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A7" w:rsidRDefault="00B96606" w:rsidP="00B96606">
      <w:pPr>
        <w:jc w:val="center"/>
      </w:pPr>
      <w:r>
        <w:t xml:space="preserve">Reports for </w:t>
      </w:r>
      <w:proofErr w:type="spellStart"/>
      <w:r>
        <w:t>StarterBook</w:t>
      </w:r>
      <w:proofErr w:type="spellEnd"/>
      <w:r>
        <w:t xml:space="preserve"> Analysis</w:t>
      </w:r>
    </w:p>
    <w:p w:rsidR="00B96606" w:rsidRDefault="00B96606" w:rsidP="00B96606">
      <w:r>
        <w:t>This report is to show result analysis to Louise so that she understands how to set up a successful play or theater campaign.</w:t>
      </w:r>
    </w:p>
    <w:p w:rsidR="00B96606" w:rsidRDefault="00B96606" w:rsidP="00B96606">
      <w:r>
        <w:t xml:space="preserve">Based on Outcomes based on Goals </w:t>
      </w:r>
      <w:r w:rsidR="009464E0">
        <w:t>analysis,</w:t>
      </w:r>
      <w:r>
        <w:t xml:space="preserve"> we get the following conclusions</w:t>
      </w:r>
      <w:r w:rsidR="009464E0">
        <w:t xml:space="preserve"> for play campaign</w:t>
      </w:r>
      <w:r>
        <w:t>:</w:t>
      </w:r>
    </w:p>
    <w:p w:rsidR="00B96606" w:rsidRDefault="00B96606" w:rsidP="00B96606">
      <w:r>
        <w:t xml:space="preserve">1. To make sure a </w:t>
      </w:r>
      <w:r w:rsidR="009464E0">
        <w:t xml:space="preserve">play </w:t>
      </w:r>
      <w:r>
        <w:t xml:space="preserve">campaign is successful, we should not set up a goal that is too high. Goals should better be set up under </w:t>
      </w:r>
      <w:r w:rsidR="00C10F29">
        <w:t>local dollar</w:t>
      </w:r>
      <w:r>
        <w:t xml:space="preserve"> 5000.</w:t>
      </w:r>
    </w:p>
    <w:p w:rsidR="00B96606" w:rsidRDefault="00B96606" w:rsidP="00B96606">
      <w:r>
        <w:t xml:space="preserve">2. Most play campaign are in the range of </w:t>
      </w:r>
      <w:r w:rsidR="00C10F29">
        <w:t>local dollar</w:t>
      </w:r>
      <w:r>
        <w:t xml:space="preserve"> 0-</w:t>
      </w:r>
      <w:r w:rsidR="00C10F29" w:rsidRPr="00C10F29">
        <w:t xml:space="preserve"> </w:t>
      </w:r>
      <w:r w:rsidR="00C10F29">
        <w:t>local dollar</w:t>
      </w:r>
      <w:r>
        <w:t xml:space="preserve"> 10,000.</w:t>
      </w:r>
    </w:p>
    <w:p w:rsidR="00B96606" w:rsidRDefault="00B96606" w:rsidP="00B96606">
      <w:r>
        <w:t xml:space="preserve">3. In the range of </w:t>
      </w:r>
      <w:r w:rsidR="00C10F29">
        <w:t>local dollar</w:t>
      </w:r>
      <w:r>
        <w:t xml:space="preserve"> 5000-</w:t>
      </w:r>
      <w:r w:rsidR="00C10F29" w:rsidRPr="00C10F29">
        <w:t xml:space="preserve"> </w:t>
      </w:r>
      <w:r w:rsidR="00C10F29">
        <w:t>local dollar</w:t>
      </w:r>
      <w:r>
        <w:t xml:space="preserve"> 25,000 your successful </w:t>
      </w:r>
      <w:r w:rsidR="009464E0">
        <w:t xml:space="preserve">rate </w:t>
      </w:r>
      <w:r>
        <w:t xml:space="preserve">and failure </w:t>
      </w:r>
      <w:r w:rsidR="009464E0">
        <w:t>rate for play campaign is similar.</w:t>
      </w:r>
    </w:p>
    <w:p w:rsidR="009464E0" w:rsidRDefault="009464E0" w:rsidP="00B96606">
      <w:r>
        <w:t xml:space="preserve">Based on outcomes based on launch month analysis, </w:t>
      </w:r>
      <w:r>
        <w:t xml:space="preserve">we get the following conclusions for </w:t>
      </w:r>
      <w:r>
        <w:t>theater</w:t>
      </w:r>
      <w:r>
        <w:t xml:space="preserve"> campaign</w:t>
      </w:r>
      <w:r>
        <w:t>:</w:t>
      </w:r>
    </w:p>
    <w:p w:rsidR="009464E0" w:rsidRDefault="009464E0" w:rsidP="00B96606">
      <w:r>
        <w:t>1. Most successful theater campaign started in May.</w:t>
      </w:r>
    </w:p>
    <w:p w:rsidR="009464E0" w:rsidRDefault="009464E0" w:rsidP="00B96606">
      <w:r>
        <w:t>2. Summer-Apr to August are good months for theater campaign considering the successful rate and number of cases.</w:t>
      </w:r>
    </w:p>
    <w:p w:rsidR="009464E0" w:rsidRDefault="009464E0" w:rsidP="00B96606">
      <w:r>
        <w:t>3. The start month for theater campaign plays limited role in the successful rate with less than 20% of success rate difference.</w:t>
      </w:r>
    </w:p>
    <w:p w:rsidR="009464E0" w:rsidRDefault="002908F9" w:rsidP="00B96606">
      <w:r>
        <w:t>There are several limitations on the data:</w:t>
      </w:r>
      <w:bookmarkStart w:id="0" w:name="_GoBack"/>
      <w:bookmarkEnd w:id="0"/>
    </w:p>
    <w:p w:rsidR="002908F9" w:rsidRDefault="002908F9" w:rsidP="00B96606">
      <w:r>
        <w:t>1. To navigate the date created factor, the date range is long actually, the data is from 2010 to 2017. Old data may not show current situation.</w:t>
      </w:r>
    </w:p>
    <w:p w:rsidR="002908F9" w:rsidRDefault="002908F9" w:rsidP="00B96606">
      <w:r>
        <w:t xml:space="preserve">2. For the outcomes based on goals factor, we didn’t include live situation. </w:t>
      </w:r>
    </w:p>
    <w:p w:rsidR="002908F9" w:rsidRDefault="002908F9" w:rsidP="00B96606">
      <w:r>
        <w:t>3. We may need to consider to exclude extreme data to show the representative of our analysis.</w:t>
      </w:r>
    </w:p>
    <w:p w:rsidR="00C10F29" w:rsidRDefault="00C10F29" w:rsidP="00B96606">
      <w:r>
        <w:t>4. We may convert local dollar to USD for goals amounts so that different countries are more comparable.</w:t>
      </w:r>
    </w:p>
    <w:p w:rsidR="002908F9" w:rsidRDefault="002908F9" w:rsidP="00B96606">
      <w:r>
        <w:t>Also, I have several suggestions for other tables or graphs:</w:t>
      </w:r>
    </w:p>
    <w:p w:rsidR="002908F9" w:rsidRDefault="002908F9" w:rsidP="00B96606">
      <w:r>
        <w:t xml:space="preserve">1. We can also navigate relationship between successful rate and </w:t>
      </w:r>
      <w:r w:rsidR="00C10F29">
        <w:t>campaign duration. This may help us set up a reasonable timeline for campaign.</w:t>
      </w:r>
    </w:p>
    <w:p w:rsidR="00C10F29" w:rsidRDefault="00C10F29" w:rsidP="00B96606">
      <w:r>
        <w:t>2. We can get tables for mean, medium, mode and standard deviation, quartile to get a better idea of the distribution of data.</w:t>
      </w:r>
    </w:p>
    <w:p w:rsidR="00C10F29" w:rsidRDefault="00C10F29" w:rsidP="00B96606">
      <w:r>
        <w:t>3. If can filter by countries to set up the graphs so that we know specific strategy for the specific countries.</w:t>
      </w:r>
    </w:p>
    <w:p w:rsidR="002908F9" w:rsidRDefault="002908F9" w:rsidP="00B96606"/>
    <w:sectPr w:rsidR="0029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8D"/>
    <w:rsid w:val="000054A7"/>
    <w:rsid w:val="002908F9"/>
    <w:rsid w:val="009464E0"/>
    <w:rsid w:val="00B96606"/>
    <w:rsid w:val="00BC498D"/>
    <w:rsid w:val="00C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FEE8-5BF3-43AE-AB37-BFCBEE02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2020-05-11T00:35:00Z</dcterms:created>
  <dcterms:modified xsi:type="dcterms:W3CDTF">2020-05-11T01:10:00Z</dcterms:modified>
</cp:coreProperties>
</file>