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你的-ai-真的靠谱吗有人用混沌工程给它做了次压力测试"/>
    <w:p>
      <w:pPr>
        <w:pStyle w:val="Heading1"/>
      </w:pPr>
      <w:r>
        <w:t xml:space="preserve">你的 AI 真的靠谱吗？有人用混沌工程给它做了次压力测试</w:t>
      </w:r>
    </w:p>
    <w:p>
      <w:pPr>
        <w:pStyle w:val="BlockText"/>
      </w:pPr>
      <w:r>
        <w:t xml:space="preserve">📌 我们经常说某个模型”很强”、某个 demo</w:t>
      </w:r>
      <w:r>
        <w:t xml:space="preserve"> </w:t>
      </w:r>
      <w:r>
        <w:t xml:space="preserve">“</w:t>
      </w:r>
      <w:r>
        <w:t xml:space="preserve">跑通了</w:t>
      </w:r>
      <w:r>
        <w:t xml:space="preserve">”</w:t>
      </w:r>
      <w:r>
        <w:t xml:space="preserve">，但很少认真问一句：把它扔到真实世界的乱糟糟的环境里，到底有多可靠？由 Aayush Gupta 等人的</w:t>
      </w:r>
      <w:r>
        <w:t xml:space="preserve"> </w:t>
      </w:r>
      <w:r>
        <w:t xml:space="preserve">“</w:t>
      </w:r>
      <w:r>
        <w:t xml:space="preserve">ReliabilityBench: Evaluating LLM Agent Reliability Under Production-Like Stress Conditions</w:t>
      </w:r>
      <w:r>
        <w:t xml:space="preserve">”</w:t>
      </w:r>
      <w:r>
        <w:t xml:space="preserve"> </w:t>
      </w:r>
      <w:r>
        <w:t xml:space="preserve">这篇论文给了一个让人有点不安的答案。</w:t>
      </w:r>
    </w:p>
    <w:bookmarkStart w:id="20" w:name="我们在问什么问题"/>
    <w:p>
      <w:pPr>
        <w:pStyle w:val="Heading2"/>
      </w:pPr>
      <w:r>
        <w:t xml:space="preserve">🎯 我们在问什么问题</w:t>
      </w:r>
    </w:p>
    <w:p>
      <w:pPr>
        <w:pStyle w:val="FirstParagraph"/>
      </w:pPr>
      <w:r>
        <w:t xml:space="preserve">现在主流评测基本就是跑一遍 benchmark 看分数。但真实世界不是 clean room。</w:t>
      </w:r>
    </w:p>
    <w:p>
      <w:pPr>
        <w:pStyle w:val="BodyText"/>
      </w:pPr>
      <w:r>
        <w:t xml:space="preserve">用户不会按你预设的模板提问——他们会换说法、加废话、中途改主意。外部 API 会超时、会限流、会返回半残的数据。同一个问题问两遍，LLM 可能给出不同的答案——有时候对，有时候莫名其妙。</w:t>
      </w:r>
    </w:p>
    <w:p>
      <w:pPr>
        <w:pStyle w:val="BodyText"/>
      </w:pPr>
      <w:r>
        <w:t xml:space="preserve">论文发现，</w:t>
      </w:r>
      <w:r>
        <w:rPr>
          <w:bCs/>
          <w:b/>
        </w:rPr>
        <w:t xml:space="preserve">单次成功率（pass@1）比真实可靠性高出了 20-40%。</w:t>
      </w:r>
      <w:r>
        <w:t xml:space="preserve"> </w:t>
      </w:r>
      <w:r>
        <w:t xml:space="preserve">也就是说，benchmark 里看着很漂亮的数字，放到生产环境里可能要打不小的折扣。</w:t>
      </w:r>
    </w:p>
    <w:bookmarkEnd w:id="20"/>
    <w:bookmarkStart w:id="21" w:name="方法概要"/>
    <w:p>
      <w:pPr>
        <w:pStyle w:val="Heading2"/>
      </w:pPr>
      <w:r>
        <w:t xml:space="preserve">🔬 方法概要</w:t>
      </w:r>
    </w:p>
    <w:p>
      <w:pPr>
        <w:pStyle w:val="FirstParagraph"/>
      </w:pPr>
      <w:r>
        <w:t xml:space="preserve">作者搞了一个三维评估框架 R(k, ε, λ)，想法挺干净的：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k（一致性）：</w:t>
      </w:r>
      <w:r>
        <w:t xml:space="preserve"> </w:t>
      </w:r>
      <w:r>
        <w:t xml:space="preserve">同样的事做 k 次，全对的概率。pass@1 可能是 96.9%，pass@5 就不好说了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ε（鲁棒性）：</w:t>
      </w:r>
      <w:r>
        <w:t xml:space="preserve"> </w:t>
      </w:r>
      <w:r>
        <w:t xml:space="preserve">换个说法、调个顺序、加点废话，还对不对。有意思的是，他们不判断”输出文本是否像”，只看”最终状态是否一致”——订到同一个会议室就算对，中间怎么绕的不管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λ（容错性）：</w:t>
      </w:r>
      <w:r>
        <w:t xml:space="preserve"> </w:t>
      </w:r>
      <w:r>
        <w:t xml:space="preserve">模拟真实故障——超时、限流、残缺响应、接口格式偷偷变了——看系统能不能抗住。这个思路直接来自 Netflix 的 Chaos Monkey</w:t>
      </w:r>
    </w:p>
    <w:p>
      <w:pPr>
        <w:pStyle w:val="FirstParagraph"/>
      </w:pPr>
      <w:r>
        <w:t xml:space="preserve">这三个维度叠在一起形成一个”可靠性曲面”，哪个维度先崩、崩在什么条件下，一清二楚。</w:t>
      </w:r>
    </w:p>
    <w:bookmarkEnd w:id="21"/>
    <w:bookmarkStart w:id="22" w:name="关键数据"/>
    <w:p>
      <w:pPr>
        <w:pStyle w:val="Heading2"/>
      </w:pPr>
      <w:r>
        <w:t xml:space="preserve">📊 关键数据</w:t>
      </w:r>
    </w:p>
    <w:p>
      <w:pPr>
        <w:pStyle w:val="FirstParagraph"/>
      </w:pPr>
      <w:r>
        <w:t xml:space="preserve">他们测了 Gemini 2.0 Flash 和 GPT-4o，两种架构（简单的 ReAct 和带自我反思的 Reflexion），四个领域（日程、旅行、客服、电商），总共 1280 个测试 episode。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轻微扰动就能造成明显退化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ε=0→96.9%, ε=0.2→88.1%（掉了 8.8 个百分点）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pass@1 严重高估可靠性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高了 20-40%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限流是最要命的故障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比其他故障类型多拖垮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复杂架构压力下反而更脆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带反思的 Reflexion 打不过简单的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最贵的不一定最可靠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成本是 Gemini Flash 的 82 倍，可靠性只差 -0.6%</w:t>
            </w:r>
          </w:p>
        </w:tc>
      </w:tr>
    </w:tbl>
    <w:p>
      <w:pPr>
        <w:pStyle w:val="BodyText"/>
      </w:pPr>
      <w:r>
        <w:t xml:space="preserve">最后一个数据我看完真的愣了一下——82 倍的价差，靠谱程度几乎一样。</w:t>
      </w:r>
    </w:p>
    <w:bookmarkEnd w:id="22"/>
    <w:bookmarkStart w:id="23" w:name="读后感和碎碎念"/>
    <w:p>
      <w:pPr>
        <w:pStyle w:val="Heading2"/>
      </w:pPr>
      <w:r>
        <w:t xml:space="preserve">💡 读后感和碎碎念</w:t>
      </w:r>
    </w:p>
    <w:p>
      <w:pPr>
        <w:pStyle w:val="FirstParagraph"/>
      </w:pPr>
      <w:r>
        <w:rPr>
          <w:bCs/>
          <w:b/>
        </w:rPr>
        <w:t xml:space="preserve">复杂不等于可靠。</w:t>
      </w:r>
      <w:r>
        <w:t xml:space="preserve"> </w:t>
      </w:r>
      <w:r>
        <w:t xml:space="preserve">Reflexion 加了自我反思，听起来应该更稳。但在故障场景下，多出来的推理步骤本身就成了新的脆弱点。这个反直觉的结果让我怀疑：我们是不是在一些地方把系统搞得太”花哨”了？</w:t>
      </w:r>
    </w:p>
    <w:p>
      <w:pPr>
        <w:pStyle w:val="BodyText"/>
      </w:pPr>
      <w:r>
        <w:rPr>
          <w:bCs/>
          <w:b/>
        </w:rPr>
        <w:t xml:space="preserve">按 benchmark 排名选模型可能是个很贵的习惯。</w:t>
      </w:r>
      <w:r>
        <w:t xml:space="preserve"> </w:t>
      </w:r>
      <w:r>
        <w:t xml:space="preserve">82 倍的成本差异摆在那，但 benchmark 分数看不出这个。不是说便宜的就一定好，但至少提醒我们：只看性能分选模型，有点像只看百公里加速买车。</w:t>
      </w:r>
    </w:p>
    <w:p>
      <w:pPr>
        <w:pStyle w:val="BodyText"/>
      </w:pPr>
      <w:r>
        <w:rPr>
          <w:bCs/>
          <w:b/>
        </w:rPr>
        <w:t xml:space="preserve">评测思维的一次有意思的跨界。</w:t>
      </w:r>
      <w:r>
        <w:t xml:space="preserve"> </w:t>
      </w:r>
      <w:r>
        <w:t xml:space="preserve">之前大家评测 AI 像评测一个函数——输入→输出→对不对。这篇论文把它变成了像评测一个在线服务——能不能扛压、能不能容错、能不能保持一致性。这个视角切换本身就很值得关注。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📎</w:t>
      </w:r>
      <w:r>
        <w:t xml:space="preserve"> </w:t>
      </w:r>
      <w:r>
        <w:rPr>
          <w:bCs/>
          <w:b/>
        </w:rPr>
        <w:t xml:space="preserve">论文原文</w:t>
      </w:r>
      <w:r>
        <w:t xml:space="preserve">：https://arxiv.org/abs/2601.06112</w:t>
      </w:r>
    </w:p>
    <w:p>
      <w:pPr>
        <w:pStyle w:val="BodyText"/>
      </w:pPr>
      <w:r>
        <w:t xml:space="preserve">#和Andrew一起读论文 #AI论文解读 #AI可靠性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2026-06-06T09:02:52Z</dcterms:created>
  <dcterms:modified xsi:type="dcterms:W3CDTF">2026-06-06T09:02:52Z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