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88D" w:rsidRDefault="0031188D" w:rsidP="003C4A03">
      <w:pPr>
        <w:spacing w:after="0" w:line="240" w:lineRule="auto"/>
      </w:pPr>
    </w:p>
    <w:p w:rsidR="003C4A03" w:rsidRDefault="003C4A03" w:rsidP="003C4A03">
      <w:pPr>
        <w:spacing w:after="0" w:line="240" w:lineRule="auto"/>
      </w:pPr>
    </w:p>
    <w:p w:rsidR="003C4A03" w:rsidRDefault="003C4A03" w:rsidP="003C4A03">
      <w:pPr>
        <w:spacing w:after="0" w:line="240" w:lineRule="auto"/>
      </w:pPr>
      <w:r>
        <w:t xml:space="preserve">Analysis Plan: GRADS PBMC transcriptome </w:t>
      </w:r>
    </w:p>
    <w:p w:rsidR="003C4A03" w:rsidRDefault="003C4A03" w:rsidP="003C4A03">
      <w:pPr>
        <w:spacing w:after="0" w:line="240" w:lineRule="auto"/>
      </w:pPr>
    </w:p>
    <w:p w:rsidR="000D66F2" w:rsidRPr="000D66F2" w:rsidRDefault="000D66F2" w:rsidP="003C4A03">
      <w:pPr>
        <w:spacing w:after="0" w:line="240" w:lineRule="auto"/>
        <w:rPr>
          <w:i/>
        </w:rPr>
      </w:pPr>
      <w:r w:rsidRPr="000D66F2">
        <w:rPr>
          <w:i/>
        </w:rPr>
        <w:t>&lt;Once have a cleaned data set&gt;</w:t>
      </w:r>
    </w:p>
    <w:p w:rsidR="000D66F2" w:rsidRDefault="000D66F2" w:rsidP="003C4A03">
      <w:pPr>
        <w:spacing w:after="0" w:line="240" w:lineRule="auto"/>
      </w:pPr>
    </w:p>
    <w:p w:rsidR="000D66F2" w:rsidRDefault="003C4A03" w:rsidP="003C4A03">
      <w:pPr>
        <w:spacing w:after="0" w:line="240" w:lineRule="auto"/>
        <w:rPr>
          <w:b/>
        </w:rPr>
      </w:pPr>
      <w:r w:rsidRPr="000D66F2">
        <w:rPr>
          <w:b/>
        </w:rPr>
        <w:t xml:space="preserve">1. </w:t>
      </w:r>
      <w:r w:rsidR="000D66F2" w:rsidRPr="000D66F2">
        <w:rPr>
          <w:b/>
        </w:rPr>
        <w:t>“</w:t>
      </w:r>
      <w:r w:rsidRPr="000D66F2">
        <w:rPr>
          <w:b/>
        </w:rPr>
        <w:t>unsupervised</w:t>
      </w:r>
      <w:r w:rsidR="000D66F2" w:rsidRPr="000D66F2">
        <w:rPr>
          <w:b/>
        </w:rPr>
        <w:t>” analyses</w:t>
      </w:r>
    </w:p>
    <w:p w:rsidR="001723FF" w:rsidRPr="000D66F2" w:rsidRDefault="001723FF" w:rsidP="003C4A03">
      <w:pPr>
        <w:spacing w:after="0" w:line="240" w:lineRule="auto"/>
        <w:rPr>
          <w:b/>
        </w:rPr>
      </w:pPr>
      <w:r>
        <w:rPr>
          <w:b/>
        </w:rPr>
        <w:tab/>
      </w:r>
      <w:r>
        <w:t xml:space="preserve">Need to decide on </w:t>
      </w:r>
      <w:r>
        <w:t>feature</w:t>
      </w:r>
      <w:r>
        <w:t xml:space="preserve"> selection: 500</w:t>
      </w:r>
      <w:r>
        <w:t>-100</w:t>
      </w:r>
      <w:r>
        <w:t xml:space="preserve"> most variable </w:t>
      </w:r>
      <w:r>
        <w:t xml:space="preserve">genes </w:t>
      </w:r>
      <w:r>
        <w:t>across samples</w:t>
      </w:r>
      <w:r>
        <w:t>??</w:t>
      </w:r>
    </w:p>
    <w:p w:rsidR="000D66F2" w:rsidRPr="000D66F2" w:rsidRDefault="000D66F2" w:rsidP="003C4A03">
      <w:pPr>
        <w:spacing w:after="0" w:line="240" w:lineRule="auto"/>
        <w:rPr>
          <w:i/>
        </w:rPr>
      </w:pPr>
      <w:r w:rsidRPr="000D66F2">
        <w:rPr>
          <w:i/>
        </w:rPr>
        <w:t xml:space="preserve">1a. </w:t>
      </w:r>
      <w:r w:rsidR="003C4A03" w:rsidRPr="000D66F2">
        <w:rPr>
          <w:i/>
        </w:rPr>
        <w:t xml:space="preserve"> </w:t>
      </w:r>
      <w:r w:rsidRPr="000D66F2">
        <w:rPr>
          <w:i/>
        </w:rPr>
        <w:t xml:space="preserve">heatmap </w:t>
      </w:r>
    </w:p>
    <w:p w:rsidR="000D66F2" w:rsidRDefault="000D66F2" w:rsidP="003C4A03">
      <w:pPr>
        <w:spacing w:after="0" w:line="240" w:lineRule="auto"/>
      </w:pPr>
      <w:r>
        <w:tab/>
      </w:r>
      <w:r w:rsidR="001723FF">
        <w:t xml:space="preserve">i. most variable genes: </w:t>
      </w:r>
      <w:r>
        <w:t xml:space="preserve">Addresses the question of how distinct </w:t>
      </w:r>
      <w:proofErr w:type="gramStart"/>
      <w:r>
        <w:t>are clinical phenotypes from a gene/biology perspective</w:t>
      </w:r>
      <w:proofErr w:type="gramEnd"/>
    </w:p>
    <w:p w:rsidR="001723FF" w:rsidRDefault="001723FF" w:rsidP="003C4A03">
      <w:pPr>
        <w:spacing w:after="0" w:line="240" w:lineRule="auto"/>
      </w:pPr>
      <w:r>
        <w:tab/>
        <w:t>ii. IFN related genes: addresses question of whether differences of IFN inflammation across clinical phenotypes</w:t>
      </w:r>
      <w:r w:rsidR="00EA50DB">
        <w:t xml:space="preserve"> (I have list of IFN genes ready)</w:t>
      </w:r>
    </w:p>
    <w:p w:rsidR="000D66F2" w:rsidRDefault="000D66F2" w:rsidP="003C4A03">
      <w:pPr>
        <w:spacing w:after="0" w:line="240" w:lineRule="auto"/>
      </w:pPr>
    </w:p>
    <w:p w:rsidR="000D66F2" w:rsidRPr="000D66F2" w:rsidRDefault="000D66F2" w:rsidP="003C4A03">
      <w:pPr>
        <w:spacing w:after="0" w:line="240" w:lineRule="auto"/>
        <w:rPr>
          <w:i/>
        </w:rPr>
      </w:pPr>
      <w:r w:rsidRPr="000D66F2">
        <w:rPr>
          <w:i/>
        </w:rPr>
        <w:t xml:space="preserve">1b. </w:t>
      </w:r>
      <w:r w:rsidR="003C4A03" w:rsidRPr="000D66F2">
        <w:rPr>
          <w:i/>
        </w:rPr>
        <w:t xml:space="preserve">clustering: </w:t>
      </w:r>
    </w:p>
    <w:p w:rsidR="003C4A03" w:rsidRDefault="000D66F2" w:rsidP="000D66F2">
      <w:pPr>
        <w:spacing w:after="0" w:line="240" w:lineRule="auto"/>
        <w:ind w:firstLine="720"/>
      </w:pPr>
      <w:r>
        <w:t>Addresses the question of how many different patterns of gene expression are there in PBMC</w:t>
      </w:r>
      <w:r w:rsidR="00EA50DB">
        <w:t>; color code the phenotypes and see if get something like the figure to right</w:t>
      </w:r>
      <w:r>
        <w:t xml:space="preserve"> </w:t>
      </w:r>
      <w:r w:rsidR="00EA50DB">
        <w:t>example</w:t>
      </w:r>
    </w:p>
    <w:p w:rsidR="000D66F2" w:rsidRDefault="009B664F" w:rsidP="003C4A03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BC72AA2" wp14:editId="394A9C23">
            <wp:simplePos x="0" y="0"/>
            <wp:positionH relativeFrom="margin">
              <wp:posOffset>5318125</wp:posOffset>
            </wp:positionH>
            <wp:positionV relativeFrom="paragraph">
              <wp:posOffset>92075</wp:posOffset>
            </wp:positionV>
            <wp:extent cx="1935480" cy="1781175"/>
            <wp:effectExtent l="0" t="0" r="762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4A03" w:rsidRDefault="000D66F2" w:rsidP="003C4A03">
      <w:pPr>
        <w:spacing w:after="0" w:line="240" w:lineRule="auto"/>
      </w:pPr>
      <w:r>
        <w:t xml:space="preserve">Need to decide on </w:t>
      </w:r>
      <w:r w:rsidR="003C4A03">
        <w:t xml:space="preserve">Gene selection: 500 most variable across samples </w:t>
      </w:r>
      <w:r w:rsidR="003C4A03">
        <w:tab/>
      </w:r>
    </w:p>
    <w:p w:rsidR="003C4A03" w:rsidRDefault="003C4A03" w:rsidP="003C4A03">
      <w:pPr>
        <w:spacing w:after="0" w:line="240" w:lineRule="auto"/>
      </w:pPr>
      <w:r>
        <w:t>Types</w:t>
      </w:r>
      <w:r w:rsidR="000D66F2">
        <w:t xml:space="preserve"> of approaches</w:t>
      </w:r>
      <w:r>
        <w:t>:</w:t>
      </w:r>
    </w:p>
    <w:p w:rsidR="003C4A03" w:rsidRDefault="003C4A03" w:rsidP="003C4A03">
      <w:pPr>
        <w:spacing w:after="0" w:line="240" w:lineRule="auto"/>
      </w:pPr>
      <w:r>
        <w:tab/>
        <w:t xml:space="preserve">HOPACH: </w:t>
      </w:r>
      <w:r w:rsidR="009B664F">
        <w:t xml:space="preserve">(advantage of </w:t>
      </w:r>
      <w:proofErr w:type="spellStart"/>
      <w:r w:rsidR="009B664F">
        <w:t>kmeans</w:t>
      </w:r>
      <w:proofErr w:type="spellEnd"/>
      <w:r w:rsidR="009B664F">
        <w:t xml:space="preserve"> is this method </w:t>
      </w:r>
      <w:r>
        <w:t xml:space="preserve">will generate </w:t>
      </w:r>
      <w:r w:rsidR="009B664F">
        <w:t xml:space="preserve">the </w:t>
      </w:r>
      <w:r>
        <w:t>cluster</w:t>
      </w:r>
      <w:r w:rsidR="009B664F">
        <w:t xml:space="preserve"> number, k)</w:t>
      </w:r>
    </w:p>
    <w:p w:rsidR="000D66F2" w:rsidRDefault="003C4A03" w:rsidP="003C4A03">
      <w:pPr>
        <w:spacing w:after="0" w:line="240" w:lineRule="auto"/>
      </w:pPr>
      <w:r>
        <w:tab/>
        <w:t xml:space="preserve">PCA using markers to indicate each clinical phenotype like this example: </w:t>
      </w:r>
      <w:r w:rsidR="000D66F2">
        <w:t xml:space="preserve">*I would think that this approach would yield similar observations to the heatmap above </w:t>
      </w:r>
    </w:p>
    <w:p w:rsidR="000D66F2" w:rsidRDefault="000D66F2" w:rsidP="003C4A03">
      <w:pPr>
        <w:spacing w:after="0" w:line="240" w:lineRule="auto"/>
      </w:pPr>
    </w:p>
    <w:p w:rsidR="008837CA" w:rsidRPr="008837CA" w:rsidRDefault="008837CA" w:rsidP="003C4A03">
      <w:pPr>
        <w:spacing w:after="0" w:line="240" w:lineRule="auto"/>
        <w:rPr>
          <w:i/>
        </w:rPr>
      </w:pPr>
      <w:r w:rsidRPr="008837CA">
        <w:rPr>
          <w:i/>
        </w:rPr>
        <w:t xml:space="preserve">1c. find </w:t>
      </w:r>
      <w:r>
        <w:rPr>
          <w:i/>
        </w:rPr>
        <w:t xml:space="preserve">clinical </w:t>
      </w:r>
      <w:r w:rsidRPr="008837CA">
        <w:rPr>
          <w:i/>
        </w:rPr>
        <w:t>meaning in clusters:</w:t>
      </w:r>
    </w:p>
    <w:p w:rsidR="008837CA" w:rsidRDefault="008837CA" w:rsidP="003C4A03">
      <w:pPr>
        <w:spacing w:after="0" w:line="240" w:lineRule="auto"/>
      </w:pPr>
      <w:r>
        <w:t xml:space="preserve">If we identify clusters of patients based on genes, compare clinical variables across clusters </w:t>
      </w:r>
    </w:p>
    <w:p w:rsidR="000D66F2" w:rsidRDefault="000D66F2" w:rsidP="003C4A03">
      <w:pPr>
        <w:spacing w:after="0" w:line="240" w:lineRule="auto"/>
      </w:pPr>
    </w:p>
    <w:p w:rsidR="000D66F2" w:rsidRPr="005B21AD" w:rsidRDefault="005B21AD" w:rsidP="003C4A03">
      <w:pPr>
        <w:spacing w:after="0" w:line="240" w:lineRule="auto"/>
        <w:rPr>
          <w:b/>
        </w:rPr>
      </w:pPr>
      <w:r w:rsidRPr="005B21AD">
        <w:rPr>
          <w:b/>
        </w:rPr>
        <w:t>2. “Supervised” analyses</w:t>
      </w:r>
    </w:p>
    <w:p w:rsidR="005B21AD" w:rsidRDefault="005B21AD" w:rsidP="003C4A03">
      <w:pPr>
        <w:spacing w:after="0" w:line="240" w:lineRule="auto"/>
      </w:pPr>
      <w:r w:rsidRPr="005B21AD">
        <w:rPr>
          <w:i/>
        </w:rPr>
        <w:t>2a. Classification machine learning</w:t>
      </w:r>
      <w:r>
        <w:t xml:space="preserve"> </w:t>
      </w:r>
    </w:p>
    <w:p w:rsidR="005B21AD" w:rsidRDefault="005B21AD" w:rsidP="005B21AD">
      <w:pPr>
        <w:spacing w:after="0" w:line="240" w:lineRule="auto"/>
        <w:ind w:firstLine="720"/>
      </w:pPr>
      <w:r>
        <w:t>goal to identify genes predicting different clinical phenotypes. Those of interest might be:</w:t>
      </w:r>
    </w:p>
    <w:p w:rsidR="005B21AD" w:rsidRDefault="005B21AD" w:rsidP="003C4A03">
      <w:pPr>
        <w:spacing w:after="0" w:line="240" w:lineRule="auto"/>
      </w:pPr>
      <w:r>
        <w:tab/>
        <w:t>i. cardiac</w:t>
      </w:r>
    </w:p>
    <w:p w:rsidR="005B21AD" w:rsidRDefault="005B21AD" w:rsidP="003C4A03">
      <w:pPr>
        <w:spacing w:after="0" w:line="240" w:lineRule="auto"/>
      </w:pPr>
      <w:r>
        <w:tab/>
        <w:t>ii. stage IV</w:t>
      </w:r>
      <w:r w:rsidR="008837CA">
        <w:t xml:space="preserve"> </w:t>
      </w:r>
    </w:p>
    <w:p w:rsidR="008A6773" w:rsidRDefault="00EA50DB" w:rsidP="003C4A03">
      <w:pPr>
        <w:spacing w:after="0" w:line="240" w:lineRule="auto"/>
      </w:pPr>
      <w:r>
        <w:t xml:space="preserve">problem with this approach: too few cardiac cases to do cross validation ML approaches (maybe too few for stage IV as well). </w:t>
      </w:r>
    </w:p>
    <w:p w:rsidR="001723FF" w:rsidRDefault="001723FF" w:rsidP="008A6773">
      <w:pPr>
        <w:spacing w:after="0" w:line="240" w:lineRule="auto"/>
      </w:pPr>
      <w:r>
        <w:t xml:space="preserve">notes from papers on the topic: </w:t>
      </w:r>
    </w:p>
    <w:p w:rsidR="008A6773" w:rsidRDefault="008A6773" w:rsidP="008A6773">
      <w:pPr>
        <w:spacing w:after="0" w:line="240" w:lineRule="auto"/>
      </w:pPr>
      <w:r>
        <w:t>Recently, there have been limited</w:t>
      </w:r>
      <w:r w:rsidR="001723FF">
        <w:t xml:space="preserve"> </w:t>
      </w:r>
      <w:r>
        <w:t>studies that have assessed RNA-seq data with supervised</w:t>
      </w:r>
      <w:r w:rsidR="001723FF">
        <w:t xml:space="preserve"> </w:t>
      </w:r>
      <w:r>
        <w:t>and unsupervised machine learning techniques (Thompson</w:t>
      </w:r>
      <w:r w:rsidR="001723FF">
        <w:t xml:space="preserve"> </w:t>
      </w:r>
      <w:r>
        <w:t>et al. 2016). However, these studies utilized RNA-seq data</w:t>
      </w:r>
      <w:r w:rsidR="001723FF">
        <w:t xml:space="preserve"> </w:t>
      </w:r>
      <w:r>
        <w:t>by leveraging only gene-level expression data rather than</w:t>
      </w:r>
      <w:r w:rsidR="001723FF">
        <w:t xml:space="preserve"> </w:t>
      </w:r>
      <w:r>
        <w:t xml:space="preserve">more detailed transcript-level data available for the alternative splicing transcripts (Chen and Manley 2009). Most recently, a study analyzed the utility of RNA-seq </w:t>
      </w:r>
      <w:proofErr w:type="spellStart"/>
      <w:r>
        <w:t>transcriptlevel</w:t>
      </w:r>
      <w:proofErr w:type="spellEnd"/>
      <w:r>
        <w:t xml:space="preserve"> data for the disease/</w:t>
      </w:r>
      <w:proofErr w:type="spellStart"/>
      <w:r>
        <w:t>nondisease</w:t>
      </w:r>
      <w:proofErr w:type="spellEnd"/>
      <w:r>
        <w:t xml:space="preserve"> phenotype classification</w:t>
      </w:r>
      <w:r w:rsidR="001723FF">
        <w:t xml:space="preserve"> </w:t>
      </w:r>
      <w:r>
        <w:t>of the samples, showing the advantage of the transcript</w:t>
      </w:r>
      <w:r w:rsidR="001723FF">
        <w:t xml:space="preserve"> </w:t>
      </w:r>
      <w:r>
        <w:t>expression data for the disease phenotype prediction task</w:t>
      </w:r>
      <w:r w:rsidR="001723FF">
        <w:t xml:space="preserve"> </w:t>
      </w:r>
      <w:r>
        <w:t>(</w:t>
      </w:r>
      <w:proofErr w:type="spellStart"/>
      <w:r>
        <w:t>Labuzzetta</w:t>
      </w:r>
      <w:proofErr w:type="spellEnd"/>
      <w:r>
        <w:t xml:space="preserve"> et al. 2016).</w:t>
      </w:r>
    </w:p>
    <w:p w:rsidR="00DF596D" w:rsidRDefault="00DF596D" w:rsidP="008A6773">
      <w:pPr>
        <w:spacing w:after="0" w:line="240" w:lineRule="auto"/>
      </w:pPr>
    </w:p>
    <w:p w:rsidR="00DF596D" w:rsidRDefault="002B18DE" w:rsidP="008A6773">
      <w:pPr>
        <w:spacing w:after="0" w:line="240" w:lineRule="auto"/>
      </w:pPr>
      <w:r>
        <w:t>To reduce the dimensionality of the feature space, a feature selection method (Hall and Smith 1998) was applied in a classification-specific and data set-specific manner,</w:t>
      </w:r>
    </w:p>
    <w:p w:rsidR="002B18DE" w:rsidRDefault="002B18DE" w:rsidP="008A6773">
      <w:pPr>
        <w:spacing w:after="0" w:line="240" w:lineRule="auto"/>
      </w:pPr>
    </w:p>
    <w:p w:rsidR="002B18DE" w:rsidRDefault="002B18DE" w:rsidP="008A6773">
      <w:pPr>
        <w:spacing w:after="0" w:line="240" w:lineRule="auto"/>
      </w:pPr>
      <w:r>
        <w:t>Regardless of the classification task or data set, the normalization of the RNA-seq data did not make a significant difference on the choice of the selected features: Variation in the numbers of selected features was</w:t>
      </w:r>
      <w:r>
        <w:t xml:space="preserve"> </w:t>
      </w:r>
      <w:r>
        <w:t>&lt;1%</w:t>
      </w:r>
    </w:p>
    <w:p w:rsidR="002B18DE" w:rsidRDefault="002B18DE" w:rsidP="008A6773">
      <w:pPr>
        <w:spacing w:after="0" w:line="240" w:lineRule="auto"/>
      </w:pPr>
    </w:p>
    <w:p w:rsidR="002B18DE" w:rsidRDefault="002B18DE" w:rsidP="008A6773">
      <w:pPr>
        <w:spacing w:after="0" w:line="240" w:lineRule="auto"/>
      </w:pPr>
      <w:r>
        <w:t xml:space="preserve">Next, we hypothesized that because of the observed specificity of alternative splicing across tissues, ages, sexes, and between disease/normal phenotypes, training classifiers with the </w:t>
      </w:r>
      <w:proofErr w:type="spellStart"/>
      <w:r>
        <w:t>RNAseq</w:t>
      </w:r>
      <w:proofErr w:type="spellEnd"/>
      <w:r>
        <w:t xml:space="preserve"> data at the transcript level for the biological classification tasks could increase the classification accuracy (Hall and Smith 1998; </w:t>
      </w:r>
      <w:proofErr w:type="spellStart"/>
      <w:r>
        <w:t>Xiong</w:t>
      </w:r>
      <w:proofErr w:type="spellEnd"/>
      <w:r>
        <w:t xml:space="preserve"> et al. 2015).</w:t>
      </w:r>
    </w:p>
    <w:p w:rsidR="002B18DE" w:rsidRDefault="002B18DE" w:rsidP="008A6773">
      <w:pPr>
        <w:spacing w:after="0" w:line="240" w:lineRule="auto"/>
      </w:pPr>
    </w:p>
    <w:p w:rsidR="002B18DE" w:rsidRDefault="002B18DE" w:rsidP="008A6773">
      <w:pPr>
        <w:spacing w:after="0" w:line="240" w:lineRule="auto"/>
      </w:pPr>
      <w:r>
        <w:t>The most frequently top performing methods were the random forest and logistic regression classifiers</w:t>
      </w:r>
    </w:p>
    <w:p w:rsidR="001723FF" w:rsidRDefault="001723FF" w:rsidP="008A6773">
      <w:pPr>
        <w:spacing w:after="0" w:line="240" w:lineRule="auto"/>
      </w:pPr>
    </w:p>
    <w:p w:rsidR="001723FF" w:rsidRPr="00EA50DB" w:rsidRDefault="001723FF" w:rsidP="008A6773">
      <w:pPr>
        <w:spacing w:after="0" w:line="240" w:lineRule="auto"/>
        <w:rPr>
          <w:b/>
        </w:rPr>
      </w:pPr>
      <w:r w:rsidRPr="00EA50DB">
        <w:rPr>
          <w:b/>
        </w:rPr>
        <w:t>3. Candidate gene analyses:</w:t>
      </w:r>
    </w:p>
    <w:p w:rsidR="001723FF" w:rsidRDefault="001723FF" w:rsidP="008A6773">
      <w:pPr>
        <w:spacing w:after="0" w:line="240" w:lineRule="auto"/>
      </w:pPr>
      <w:r>
        <w:t>3a. gene scores as independent predictors of end stage lung disease</w:t>
      </w:r>
      <w:r w:rsidR="00EA50DB">
        <w:t xml:space="preserve"> (IFN factor, TCR factor, IFN-inducible chemokines)</w:t>
      </w:r>
    </w:p>
    <w:p w:rsidR="001723FF" w:rsidRDefault="001723FF" w:rsidP="008A6773">
      <w:pPr>
        <w:spacing w:after="0" w:line="240" w:lineRule="auto"/>
      </w:pPr>
      <w:r>
        <w:t>Univariate analysis: candidate gene scores plotted against CXR stage</w:t>
      </w:r>
      <w:r w:rsidR="00EA50DB">
        <w:t xml:space="preserve">; do genes add anything more than serum CD4 counts? </w:t>
      </w:r>
      <w:r>
        <w:tab/>
      </w:r>
    </w:p>
    <w:p w:rsidR="001723FF" w:rsidRDefault="001723FF" w:rsidP="008A6773">
      <w:pPr>
        <w:spacing w:after="0" w:line="240" w:lineRule="auto"/>
      </w:pPr>
      <w:r>
        <w:t xml:space="preserve">If there appears to be stage associated differences in levels, move to </w:t>
      </w:r>
      <w:r w:rsidR="00EA50DB">
        <w:t>m</w:t>
      </w:r>
      <w:r>
        <w:t xml:space="preserve">ultivariate modeling </w:t>
      </w:r>
    </w:p>
    <w:p w:rsidR="001723FF" w:rsidRDefault="001723FF" w:rsidP="008A6773">
      <w:pPr>
        <w:spacing w:after="0" w:line="240" w:lineRule="auto"/>
      </w:pPr>
      <w:r>
        <w:tab/>
      </w:r>
      <w:r>
        <w:tab/>
        <w:t>Outcome=stage 4</w:t>
      </w:r>
    </w:p>
    <w:p w:rsidR="001723FF" w:rsidRDefault="001723FF" w:rsidP="008A6773">
      <w:pPr>
        <w:spacing w:after="0" w:line="240" w:lineRule="auto"/>
      </w:pPr>
      <w:r>
        <w:tab/>
      </w:r>
      <w:r>
        <w:tab/>
        <w:t xml:space="preserve">Predictors: gene score, duration, lymph level, immunosuppression, age, race </w:t>
      </w:r>
    </w:p>
    <w:p w:rsidR="00EA50DB" w:rsidRDefault="00EA50DB" w:rsidP="008A6773">
      <w:pPr>
        <w:spacing w:after="0" w:line="240" w:lineRule="auto"/>
      </w:pPr>
    </w:p>
    <w:p w:rsidR="00EA50DB" w:rsidRDefault="00EA50DB" w:rsidP="008A6773">
      <w:pPr>
        <w:spacing w:after="0" w:line="240" w:lineRule="auto"/>
        <w:rPr>
          <w:b/>
        </w:rPr>
      </w:pPr>
      <w:r w:rsidRPr="00EA50DB">
        <w:rPr>
          <w:b/>
        </w:rPr>
        <w:t>4. Longitudinal analysis:</w:t>
      </w:r>
    </w:p>
    <w:p w:rsidR="00EA50DB" w:rsidRDefault="00EA50DB" w:rsidP="008A6773">
      <w:pPr>
        <w:spacing w:after="0" w:line="240" w:lineRule="auto"/>
      </w:pPr>
      <w:r>
        <w:t xml:space="preserve">4a. identify which subjects had a drop in </w:t>
      </w:r>
      <w:proofErr w:type="gramStart"/>
      <w:r>
        <w:t>6 month</w:t>
      </w:r>
      <w:proofErr w:type="gramEnd"/>
      <w:r>
        <w:t xml:space="preserve"> FVC, FEV1, TLC or DLCO by </w:t>
      </w:r>
      <w:r w:rsidR="008837CA">
        <w:t xml:space="preserve">300 cc’s for volume or 3 unit drop </w:t>
      </w:r>
    </w:p>
    <w:p w:rsidR="00EA50DB" w:rsidRDefault="00EA50DB" w:rsidP="008A6773">
      <w:pPr>
        <w:spacing w:after="0" w:line="240" w:lineRule="auto"/>
      </w:pPr>
      <w:r>
        <w:t xml:space="preserve">Would it be possible to identify </w:t>
      </w:r>
      <w:proofErr w:type="spellStart"/>
      <w:r>
        <w:t>ge</w:t>
      </w:r>
      <w:proofErr w:type="spellEnd"/>
      <w:r>
        <w:t xml:space="preserve"> changes in this group c/w those without PFT </w:t>
      </w:r>
      <w:proofErr w:type="gramStart"/>
      <w:r w:rsidR="008837CA">
        <w:t>drops.</w:t>
      </w:r>
      <w:proofErr w:type="gramEnd"/>
      <w:r w:rsidR="008837CA">
        <w:t xml:space="preserve"> Calculate change in gene expression unit from first to second measurement. Then rank changes largest in magnitude for one group vs the other </w:t>
      </w:r>
    </w:p>
    <w:p w:rsidR="008837CA" w:rsidRDefault="008837CA" w:rsidP="008A6773">
      <w:pPr>
        <w:spacing w:after="0" w:line="240" w:lineRule="auto"/>
      </w:pPr>
    </w:p>
    <w:p w:rsidR="008837CA" w:rsidRPr="002C6ED5" w:rsidRDefault="008837CA" w:rsidP="008A6773">
      <w:pPr>
        <w:spacing w:after="0" w:line="240" w:lineRule="auto"/>
        <w:rPr>
          <w:b/>
        </w:rPr>
      </w:pPr>
      <w:r w:rsidRPr="002C6ED5">
        <w:rPr>
          <w:b/>
        </w:rPr>
        <w:t xml:space="preserve">5. Comparison to </w:t>
      </w:r>
      <w:proofErr w:type="gramStart"/>
      <w:r w:rsidRPr="002C6ED5">
        <w:rPr>
          <w:b/>
        </w:rPr>
        <w:t>other</w:t>
      </w:r>
      <w:proofErr w:type="gramEnd"/>
      <w:r w:rsidRPr="002C6ED5">
        <w:rPr>
          <w:b/>
        </w:rPr>
        <w:t xml:space="preserve"> fibrotic lung disease:</w:t>
      </w:r>
    </w:p>
    <w:p w:rsidR="008837CA" w:rsidRPr="00EA50DB" w:rsidRDefault="008837CA" w:rsidP="008A6773">
      <w:pPr>
        <w:spacing w:after="0" w:line="240" w:lineRule="auto"/>
      </w:pPr>
      <w:r>
        <w:t xml:space="preserve">Can take a candidate gene approach </w:t>
      </w:r>
      <w:r w:rsidR="002C6ED5">
        <w:t xml:space="preserve">to comparing genes upregulated in PBMC </w:t>
      </w:r>
      <w:r>
        <w:t>of IPF</w:t>
      </w:r>
      <w:r w:rsidR="002C6ED5">
        <w:t xml:space="preserve"> patients analyzed by Naftali. Plot gene expression by CXR stage (consider other imaging features depending on the data available) </w:t>
      </w:r>
      <w:bookmarkStart w:id="0" w:name="_GoBack"/>
      <w:bookmarkEnd w:id="0"/>
    </w:p>
    <w:sectPr w:rsidR="008837CA" w:rsidRPr="00EA50DB" w:rsidSect="003C4A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03"/>
    <w:rsid w:val="000D66F2"/>
    <w:rsid w:val="001723FF"/>
    <w:rsid w:val="002B18DE"/>
    <w:rsid w:val="002C6ED5"/>
    <w:rsid w:val="0031188D"/>
    <w:rsid w:val="0036737C"/>
    <w:rsid w:val="003C4A03"/>
    <w:rsid w:val="005B21AD"/>
    <w:rsid w:val="008578BE"/>
    <w:rsid w:val="008837CA"/>
    <w:rsid w:val="008A6773"/>
    <w:rsid w:val="009B664F"/>
    <w:rsid w:val="00B07582"/>
    <w:rsid w:val="00DF596D"/>
    <w:rsid w:val="00EA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B00FC"/>
  <w15:chartTrackingRefBased/>
  <w15:docId w15:val="{26E80518-8AF5-47B3-89BF-76806C889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2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Koth, Laura</dc:creator>
  <cp:keywords/>
  <dc:description/>
  <cp:lastModifiedBy>Koth, Laura</cp:lastModifiedBy>
  <cp:revision>4</cp:revision>
  <dcterms:created xsi:type="dcterms:W3CDTF">2020-04-06T17:21:00Z</dcterms:created>
  <dcterms:modified xsi:type="dcterms:W3CDTF">2020-04-07T04:45:00Z</dcterms:modified>
</cp:coreProperties>
</file>