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07CC5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今天我汇报的</w:t>
      </w:r>
      <w:r>
        <w:rPr>
          <w:rFonts w:hint="eastAsia" w:ascii="sans-serif" w:hAnsi="sans-serif" w:eastAsia="sans-serif" w:cs="sans-serif"/>
          <w:lang w:val="en-US" w:eastAsia="zh-CN"/>
        </w:rPr>
        <w:t>是我们小组找到的一个</w:t>
      </w:r>
      <w:r>
        <w:rPr>
          <w:rFonts w:hint="default" w:ascii="sans-serif" w:hAnsi="sans-serif" w:eastAsia="sans-serif" w:cs="sans-serif"/>
        </w:rPr>
        <w:t>创新点</w:t>
      </w:r>
      <w:r>
        <w:rPr>
          <w:rFonts w:hint="eastAsia" w:ascii="sans-serif" w:hAnsi="sans-serif" w:eastAsia="sans-serif" w:cs="sans-serif"/>
          <w:lang w:val="en-US" w:eastAsia="zh-CN"/>
        </w:rPr>
        <w:t xml:space="preserve"> 也就是徐老师上次组会强调的</w:t>
      </w:r>
      <w:r>
        <w:rPr>
          <w:rFonts w:hint="default" w:ascii="sans-serif" w:hAnsi="sans-serif" w:eastAsia="sans-serif" w:cs="sans-serif"/>
        </w:rPr>
        <w:t>是：</w:t>
      </w:r>
      <w:r>
        <w:rPr>
          <w:rFonts w:hint="default" w:ascii="sans-serif" w:hAnsi="sans-serif" w:eastAsia="sans-serif" w:cs="sans-serif"/>
          <w:b/>
          <w:bCs/>
        </w:rPr>
        <w:t>“质量风险累积”时间序列算法</w:t>
      </w:r>
      <w:r>
        <w:rPr>
          <w:rFonts w:hint="default" w:ascii="sans-serif" w:hAnsi="sans-serif" w:eastAsia="sans-serif" w:cs="sans-serif"/>
        </w:rPr>
        <w:t xml:space="preserve"> 。 </w:t>
      </w:r>
    </w:p>
    <w:p w14:paraId="39C1DD10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eastAsia" w:ascii="sans-serif" w:hAnsi="sans-serif" w:eastAsia="sans-serif" w:cs="sans-serif"/>
          <w:lang w:val="en-US" w:eastAsia="zh-CN"/>
        </w:rPr>
        <w:t>首先</w:t>
      </w:r>
      <w:r>
        <w:rPr>
          <w:rFonts w:hint="default" w:ascii="sans-serif" w:hAnsi="sans-serif" w:eastAsia="sans-serif" w:cs="sans-serif"/>
        </w:rPr>
        <w:t>我们借鉴了一篇关于锂电池健康状态（SOH）预测的论文</w:t>
      </w:r>
      <w:r>
        <w:rPr>
          <w:rFonts w:hint="eastAsia" w:ascii="sans-serif" w:hAnsi="sans-serif" w:eastAsia="sans-serif" w:cs="sans-serif"/>
          <w:lang w:eastAsia="zh-CN"/>
        </w:rPr>
        <w:t>，</w:t>
      </w:r>
      <w:r>
        <w:rPr>
          <w:rFonts w:hint="eastAsia" w:ascii="sans-serif" w:hAnsi="sans-serif" w:eastAsia="sans-serif" w:cs="sans-serif"/>
          <w:lang w:val="en-US" w:eastAsia="zh-CN"/>
        </w:rPr>
        <w:t>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解决的是锂电池健康状态（SOH）预测中，数据驱动模型容易过拟合、泛化能力差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的问题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sans-serif" w:hAnsi="sans-serif" w:eastAsia="sans-serif" w:cs="sans-serif"/>
        </w:rPr>
        <w:t xml:space="preserve">。这篇论文提出了一种LSTM和PINN的新框架 。它利用 LSTM 提取历史退化规律的“隐藏时间特征”，并通过自动微分技术构建电池退化的偏微分方程（PDE）来进行物理约束 。 </w:t>
      </w:r>
    </w:p>
    <w:p w14:paraId="25A32491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</w:p>
    <w:p w14:paraId="3622872A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这</w:t>
      </w:r>
      <w:r>
        <w:rPr>
          <w:rFonts w:hint="eastAsia" w:ascii="sans-serif" w:hAnsi="sans-serif" w:eastAsia="sans-serif" w:cs="sans-serif"/>
          <w:lang w:val="en-US" w:eastAsia="zh-CN"/>
        </w:rPr>
        <w:t>篇文章的</w:t>
      </w:r>
      <w:r>
        <w:rPr>
          <w:rFonts w:hint="default" w:ascii="sans-serif" w:hAnsi="sans-serif" w:eastAsia="sans-serif" w:cs="sans-serif"/>
        </w:rPr>
        <w:t>核心建模可以拆解为四个步骤：</w:t>
      </w:r>
    </w:p>
    <w:p w14:paraId="4110B4B0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第一步：</w:t>
      </w:r>
      <w:r>
        <w:rPr>
          <w:rFonts w:hint="default" w:ascii="sans-serif" w:hAnsi="sans-serif" w:eastAsia="sans-serif" w:cs="sans-serif"/>
        </w:rPr>
        <w:t xml:space="preserve">利用 LSTM 处理电池的历史时序监测数据，提取出包含历史退化规律的‘隐藏时间特征’ 。 </w:t>
      </w:r>
    </w:p>
    <w:p w14:paraId="77736802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第二步：</w:t>
      </w:r>
      <w:r>
        <w:rPr>
          <w:rFonts w:hint="default" w:ascii="sans-serif" w:hAnsi="sans-serif" w:eastAsia="sans-serif" w:cs="sans-serif"/>
        </w:rPr>
        <w:t xml:space="preserve"> 拿到这些隐藏特征后，把它们作为物理先验知识输入到 PINN 网络中 。 </w:t>
      </w:r>
    </w:p>
    <w:p w14:paraId="4E02361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  <w:sz w:val="24"/>
          <w:szCs w:val="32"/>
        </w:rPr>
        <w:t>第</w:t>
      </w:r>
      <w:r>
        <w:rPr>
          <w:rFonts w:hint="eastAsia" w:ascii="sans-serif" w:hAnsi="sans-serif" w:eastAsia="sans-serif" w:cs="sans-serif"/>
          <w:b/>
          <w:bCs/>
          <w:sz w:val="24"/>
          <w:szCs w:val="32"/>
          <w:lang w:val="en-US" w:eastAsia="zh-CN"/>
        </w:rPr>
        <w:t>三</w:t>
      </w:r>
      <w:r>
        <w:rPr>
          <w:rFonts w:hint="default" w:ascii="sans-serif" w:hAnsi="sans-serif" w:eastAsia="sans-serif" w:cs="sans-serif"/>
          <w:b/>
          <w:bCs/>
          <w:sz w:val="24"/>
          <w:szCs w:val="32"/>
        </w:rPr>
        <w:t>步：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该模块通过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highlight w:val="yellow"/>
          <w:lang w:val="en-US" w:eastAsia="zh-CN"/>
        </w:rPr>
        <w:t>自动微分技术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，隐式地构建</w:t>
      </w:r>
      <w:r>
        <w:rPr>
          <w:rFonts w:hint="eastAsia" w:ascii="sans-serif" w:hAnsi="sans-serif" w:eastAsia="sans-serif" w:cs="sans-serif"/>
          <w:b/>
          <w:bCs/>
          <w:color w:val="auto"/>
          <w:sz w:val="24"/>
          <w:szCs w:val="24"/>
          <w:lang w:val="en-US" w:eastAsia="zh-CN"/>
        </w:rPr>
        <w:t>电池退化的偏微分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方程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highlight w:val="yellow"/>
          <w:lang w:val="en-US" w:eastAsia="zh-CN"/>
        </w:rPr>
        <w:t>（PDE）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，但是因为电池确切的退化偏微分方程（PDE）是未知的，该文章引入了一个深度隐藏时间物理模块（DeepHTPM），通过自动微分技术，‘隐式’地近似逼近这个退化方程 。 。</w:t>
      </w:r>
    </w:p>
    <w:p w14:paraId="0574892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</w:pPr>
    </w:p>
    <w:p w14:paraId="521D539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</w:pPr>
      <w:r>
        <w:rPr>
          <w:rFonts w:hint="default" w:ascii="sans-serif" w:hAnsi="sans-serif" w:eastAsia="sans-serif" w:cs="sans-serif"/>
          <w:b/>
          <w:bCs/>
          <w:sz w:val="24"/>
          <w:szCs w:val="32"/>
        </w:rPr>
        <w:t>第</w:t>
      </w:r>
      <w:r>
        <w:rPr>
          <w:rFonts w:hint="eastAsia" w:ascii="sans-serif" w:hAnsi="sans-serif" w:eastAsia="sans-serif" w:cs="sans-serif"/>
          <w:b/>
          <w:bCs/>
          <w:sz w:val="24"/>
          <w:szCs w:val="32"/>
          <w:lang w:val="en-US" w:eastAsia="zh-CN"/>
        </w:rPr>
        <w:t>四</w:t>
      </w:r>
      <w:r>
        <w:rPr>
          <w:rFonts w:hint="default" w:ascii="sans-serif" w:hAnsi="sans-serif" w:eastAsia="sans-serif" w:cs="sans-serif"/>
          <w:b/>
          <w:bCs/>
          <w:sz w:val="24"/>
          <w:szCs w:val="32"/>
        </w:rPr>
        <w:t>步：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采用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highlight w:val="yellow"/>
          <w:lang w:val="en-US" w:eastAsia="zh-CN"/>
        </w:rPr>
        <w:t>贝叶斯优化算法</w:t>
      </w:r>
      <w:r>
        <w:rPr>
          <w:rFonts w:hint="eastAsia" w:ascii="sans-serif" w:hAnsi="sans-serif" w:eastAsia="sans-serif" w:cs="sans-serif"/>
          <w:b w:val="0"/>
          <w:bCs w:val="0"/>
          <w:sz w:val="24"/>
          <w:szCs w:val="24"/>
          <w:lang w:val="en-US" w:eastAsia="zh-CN"/>
        </w:rPr>
        <w:t>，动态调整模型中“预测误差”、“物理约束误差”等多个损失函数的权重，来达到最佳训练效果 。</w:t>
      </w:r>
    </w:p>
    <w:p w14:paraId="77AF4868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 </w:t>
      </w:r>
    </w:p>
    <w:p w14:paraId="7A2F0411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我们</w:t>
      </w:r>
      <w:r>
        <w:rPr>
          <w:rFonts w:hint="eastAsia" w:ascii="sans-serif" w:hAnsi="sans-serif" w:eastAsia="sans-serif" w:cs="sans-serif"/>
          <w:lang w:val="en-US" w:eastAsia="zh-CN"/>
        </w:rPr>
        <w:t>想改造复刻</w:t>
      </w:r>
      <w:r>
        <w:rPr>
          <w:rFonts w:hint="default" w:ascii="sans-serif" w:hAnsi="sans-serif" w:eastAsia="sans-serif" w:cs="sans-serif"/>
        </w:rPr>
        <w:t xml:space="preserve">这套架构，主要分为四个关键步骤 ： </w:t>
      </w:r>
      <w:bookmarkStart w:id="0" w:name="_GoBack"/>
      <w:bookmarkEnd w:id="0"/>
    </w:p>
    <w:p w14:paraId="1703EC80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 xml:space="preserve">第一环：多模态数据的可信输入。 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>相对于先前论文中的</w:t>
      </w:r>
      <w:r>
        <w:rPr>
          <w:rFonts w:hint="default" w:ascii="sans-serif" w:hAnsi="sans-serif" w:eastAsia="sans-serif" w:cs="sans-serif"/>
          <w:b/>
          <w:bCs/>
        </w:rPr>
        <w:t>电池预测只用简单的时序序列。但在我们的石化场景中，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>由多种因素。</w:t>
      </w:r>
      <w:r>
        <w:rPr>
          <w:rFonts w:hint="default" w:ascii="sans-serif" w:hAnsi="sans-serif" w:eastAsia="sans-serif" w:cs="sans-serif"/>
          <w:b/>
          <w:bCs/>
        </w:rPr>
        <w:t xml:space="preserve">从反应塔采集的温度、压力、光谱图像等多模态数据，首先必须经过区块链上链 。这确保了输入算法底座的数据是绝对防篡改的可信时序数据 。  </w:t>
      </w:r>
    </w:p>
    <w:p w14:paraId="432B0A09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b/>
          <w:bCs/>
        </w:rPr>
      </w:pPr>
      <w:r>
        <w:rPr>
          <w:rFonts w:hint="default" w:ascii="sans-serif" w:hAnsi="sans-serif" w:eastAsia="sans-serif" w:cs="sans-serif"/>
          <w:b/>
          <w:bCs/>
        </w:rPr>
        <w:t xml:space="preserve">第二环：LSTM 的状态预测与自动微分。 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>之前的</w:t>
      </w:r>
      <w:r>
        <w:rPr>
          <w:rFonts w:hint="default" w:ascii="sans-serif" w:hAnsi="sans-serif" w:eastAsia="sans-serif" w:cs="sans-serif"/>
          <w:b/>
          <w:bCs/>
        </w:rPr>
        <w:t>可信数据流穿过区块链后，进入 LSTM（或 Transformer）网络 。如同原论文利用 LSTM 提取电池历史退化的“隐藏时间特征”一样 ，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我们的模型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>也</w:t>
      </w:r>
      <w:r>
        <w:rPr>
          <w:rFonts w:hint="default" w:ascii="sans-serif" w:hAnsi="sans-serif" w:eastAsia="sans-serif" w:cs="sans-serif"/>
          <w:b/>
          <w:bCs/>
        </w:rPr>
        <w:t>会先基于数据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盲猜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出一个当前的产品质量评估值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>Qt</w:t>
      </w:r>
      <w:r>
        <w:rPr>
          <w:rFonts w:hint="default" w:ascii="sans-serif" w:hAnsi="sans-serif" w:eastAsia="sans-serif" w:cs="sans-serif"/>
          <w:b/>
          <w:bCs/>
        </w:rPr>
        <w:t xml:space="preserve"> 。紧接着，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>我们的</w:t>
      </w:r>
      <w:r>
        <w:rPr>
          <w:rFonts w:hint="default" w:ascii="sans-serif" w:hAnsi="sans-serif" w:eastAsia="sans-serif" w:cs="sans-serif"/>
          <w:b/>
          <w:bCs/>
        </w:rPr>
        <w:t xml:space="preserve">模型不只是停留在预测当前状态，它会利用深度学习框架的自动微分（AutoDiff）技术，算出这个质量值随时间的一阶导数 。简单来说，AI 算出了一条基于纯数据驱动的“质量下降加速度” 。  </w:t>
      </w:r>
    </w:p>
    <w:p w14:paraId="0D1ACB66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第三环：阿伦尼乌斯定律。 原论文由于不知道电池确切的退化公式，只能用隐式偏微分方程（PDE）去近似规律 。但在石化领域，我们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>可以运用</w:t>
      </w:r>
      <w:r>
        <w:rPr>
          <w:rFonts w:hint="default" w:ascii="sans-serif" w:hAnsi="sans-serif" w:eastAsia="sans-serif" w:cs="sans-serif"/>
          <w:b/>
          <w:bCs/>
        </w:rPr>
        <w:t>阿伦尼乌斯公式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>来</w:t>
      </w:r>
      <w:r>
        <w:rPr>
          <w:rFonts w:hint="default" w:ascii="sans-serif" w:hAnsi="sans-serif" w:eastAsia="sans-serif" w:cs="sans-serif"/>
          <w:b/>
          <w:bCs/>
        </w:rPr>
        <w:t xml:space="preserve">描述物质劣化速度。  </w:t>
      </w:r>
    </w:p>
    <w:p w14:paraId="3D36531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28900" cy="863600"/>
            <wp:effectExtent l="0" t="0" r="12700" b="0"/>
            <wp:docPr id="1" name="图片 1" descr="截屏2026-07-10 18.24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7-10 18.24.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3096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当 </w:t>
      </w:r>
      <w:r>
        <w:rPr>
          <w:rFonts w:hint="eastAsia" w:ascii="sans-serif" w:hAnsi="sans-serif" w:eastAsia="sans-serif" w:cs="sans-serif"/>
          <w:lang w:val="en-US" w:eastAsia="zh-CN"/>
        </w:rPr>
        <w:t>之前的</w:t>
      </w:r>
      <w:r>
        <w:rPr>
          <w:rFonts w:hint="default" w:ascii="sans-serif" w:hAnsi="sans-serif" w:eastAsia="sans-serif" w:cs="sans-serif"/>
        </w:rPr>
        <w:t xml:space="preserve">AI 算出了它认为的质量变化率后，我们的系统会同步根据实时的绝对温度 </w:t>
      </w:r>
      <w:r>
        <w:rPr>
          <w:rFonts w:hint="eastAsia" w:ascii="sans-serif" w:hAnsi="sans-serif" w:eastAsia="sans-serif" w:cs="sans-serif"/>
          <w:lang w:val="en-US" w:eastAsia="zh-CN"/>
        </w:rPr>
        <w:t>T</w:t>
      </w:r>
      <w:r>
        <w:rPr>
          <w:rFonts w:hint="default" w:ascii="sans-serif" w:hAnsi="sans-serif" w:eastAsia="sans-serif" w:cs="sans-serif"/>
        </w:rPr>
        <w:t xml:space="preserve">、活化能 </w:t>
      </w:r>
      <w:r>
        <w:rPr>
          <w:rFonts w:hint="eastAsia" w:ascii="sans-serif" w:hAnsi="sans-serif" w:eastAsia="sans-serif" w:cs="sans-serif"/>
          <w:lang w:val="en-US" w:eastAsia="zh-CN"/>
        </w:rPr>
        <w:t>Ea</w:t>
      </w:r>
      <w:r>
        <w:rPr>
          <w:rFonts w:hint="default" w:ascii="sans-serif" w:hAnsi="sans-serif" w:eastAsia="sans-serif" w:cs="sans-serif"/>
        </w:rPr>
        <w:t>等</w:t>
      </w:r>
      <w:r>
        <w:rPr>
          <w:rFonts w:hint="eastAsia" w:ascii="sans-serif" w:hAnsi="sans-serif" w:eastAsia="sans-serif" w:cs="sans-serif"/>
          <w:lang w:val="en-US" w:eastAsia="zh-CN"/>
        </w:rPr>
        <w:t>因素</w:t>
      </w:r>
      <w:r>
        <w:rPr>
          <w:rFonts w:hint="default" w:ascii="sans-serif" w:hAnsi="sans-serif" w:eastAsia="sans-serif" w:cs="sans-serif"/>
        </w:rPr>
        <w:t xml:space="preserve">，通过阿伦尼乌斯公式计算出一个客观的“理论衰减速率” 。如果此时环境温度骤升，但 AI 预测的质量衰减却很缓慢（比如底层温度传感器数据遭遇了污染或篡改），严重违背了化学常理 。此时，物理约束模块就会强行介入，把 AI 的预测轨道拉回物理法则允许的范围内 。 </w:t>
      </w:r>
    </w:p>
    <w:p w14:paraId="6F8A9254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eastAsia" w:eastAsia="sans-serif"/>
          <w:lang w:eastAsia="zh-CN"/>
        </w:rPr>
      </w:pPr>
      <w:r>
        <w:rPr>
          <w:rFonts w:hint="default" w:ascii="sans-serif" w:hAnsi="sans-serif" w:eastAsia="sans-serif" w:cs="sans-serif"/>
          <w:b/>
          <w:bCs/>
        </w:rPr>
        <w:t>第四环：</w:t>
      </w:r>
      <w:r>
        <w:rPr>
          <w:rFonts w:hint="default" w:ascii="sans-serif" w:hAnsi="sans-serif" w:eastAsia="sans-serif" w:cs="sans-serif"/>
        </w:rPr>
        <w:t xml:space="preserve">我们设计了一个复合损失函数，一方面包含数据驱动损失 </w:t>
      </w:r>
      <w:r>
        <w:rPr>
          <w:rFonts w:hint="eastAsia" w:ascii="sans-serif" w:hAnsi="sans-serif" w:eastAsia="sans-serif" w:cs="sans-serif"/>
          <w:lang w:val="en-US" w:eastAsia="zh-CN"/>
        </w:rPr>
        <w:t>Lu</w:t>
      </w:r>
      <w:r>
        <w:rPr>
          <w:rFonts w:hint="default" w:ascii="sans-serif" w:hAnsi="sans-serif" w:eastAsia="sans-serif" w:cs="sans-serif"/>
        </w:rPr>
        <w:t>（要求预测质量贴近化验室真实值），另一方面直接把阿伦尼乌斯公式写成了物理惩罚项 Lphysics</w:t>
      </w:r>
      <w:r>
        <w:rPr>
          <w:rFonts w:hint="eastAsia" w:eastAsia="sans-serif"/>
          <w:lang w:eastAsia="zh-CN"/>
        </w:rPr>
        <w:drawing>
          <wp:inline distT="0" distB="0" distL="114300" distR="114300">
            <wp:extent cx="5016500" cy="1104900"/>
            <wp:effectExtent l="0" t="0" r="12700" b="12700"/>
            <wp:docPr id="2" name="图片 2" descr="截屏2026-07-10 18.25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7-10 18.25.0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0D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一旦 AI 算出的变化率和公式算出的不一致，就会产生极大的误差惩罚 。同时，我们引入贝叶斯优化算法，在每次迭代中自动寻找“相信传感器数据”与“相信化学机理”之间的最佳权重配比 。 </w:t>
      </w:r>
    </w:p>
    <w:p w14:paraId="25A7A4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8AE98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在引入阿伦尼乌斯公式作为物理约束后，我们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还有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问题：在真实的石化反应塔中，产品质量衰减不仅受温度影响，还受压力、反应物浓度、催化剂状态等多重因素制约 。但是单独的温度传感器无法感知催化剂的老化和流体的杂质 。</w:t>
      </w:r>
    </w:p>
    <w:p w14:paraId="23BE7DE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068C8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FD25F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A61F3D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C5182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C4BF4E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刚才我们通过算法求出了最贴近真实复杂工况的动态劣化速率</w:t>
      </w:r>
      <w:r>
        <w:rPr>
          <w:rFonts w:hint="eastAsia" w:ascii="sans-serif" w:hAnsi="sans-serif" w:eastAsia="sans-serif" w:cs="sans-serif"/>
          <w:lang w:val="en-US" w:eastAsia="zh-CN"/>
        </w:rPr>
        <w:t>kt</w:t>
      </w:r>
      <w:r>
        <w:rPr>
          <w:rFonts w:hint="default" w:ascii="sans-serif" w:hAnsi="sans-serif" w:eastAsia="sans-serif" w:cs="sans-serif"/>
        </w:rPr>
        <w:t xml:space="preserve">。但这只是过程，我们的最终落脚点是“智能预警”。拿到这个精准的 </w:t>
      </w:r>
      <w:r>
        <w:rPr>
          <w:rFonts w:hint="eastAsia" w:ascii="sans-serif" w:hAnsi="sans-serif" w:eastAsia="sans-serif" w:cs="sans-serif"/>
          <w:lang w:val="en-US" w:eastAsia="zh-CN"/>
        </w:rPr>
        <w:t>kt</w:t>
      </w:r>
      <w:r>
        <w:rPr>
          <w:rFonts w:hint="default" w:ascii="sans-serif" w:hAnsi="sans-serif" w:eastAsia="sans-serif" w:cs="sans-serif"/>
        </w:rPr>
        <w:t>后，系统会沿着时间轴向未来推演质量衰减曲线。一旦发现未来两小时内产品纯度将跌破安全红线，系统就会提前触发分级预警，实现从“事后补救”到“事前拦截”的跨越。</w:t>
      </w:r>
    </w:p>
    <w:p w14:paraId="5FE8C620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最后，当预警触发时，所有的原始多模态数据、AI 预测的动态参数以及预警决策结果，将再次全量打包、带上时间戳录入区块链。这形成了一个完美的信任闭环：</w:t>
      </w:r>
      <w:r>
        <w:rPr>
          <w:rFonts w:hint="default" w:ascii="sans-serif" w:hAnsi="sans-serif" w:eastAsia="sans-serif" w:cs="sans-serif"/>
          <w:b/>
          <w:bCs/>
        </w:rPr>
        <w:t>多模态 AI</w:t>
      </w:r>
      <w:r>
        <w:rPr>
          <w:rFonts w:hint="default" w:ascii="sans-serif" w:hAnsi="sans-serif" w:eastAsia="sans-serif" w:cs="sans-serif"/>
        </w:rPr>
        <w:t xml:space="preserve"> 看透了复杂的化学本质做出了预警，而 </w:t>
      </w:r>
      <w:r>
        <w:rPr>
          <w:rFonts w:hint="default" w:ascii="sans-serif" w:hAnsi="sans-serif" w:eastAsia="sans-serif" w:cs="sans-serif"/>
          <w:b/>
          <w:bCs/>
        </w:rPr>
        <w:t>区块链</w:t>
      </w:r>
      <w:r>
        <w:rPr>
          <w:rFonts w:hint="default" w:ascii="sans-serif" w:hAnsi="sans-serif" w:eastAsia="sans-serif" w:cs="sans-serif"/>
        </w:rPr>
        <w:t xml:space="preserve"> 则锁死了从数据源头到预警结果的全链路真实性。</w:t>
      </w:r>
    </w:p>
    <w:p w14:paraId="00DB864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2FE7A96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eastAsia" w:eastAsia="sans-serif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F9C65BA"/>
    <w:rsid w:val="2F77EF75"/>
    <w:rsid w:val="7FFB2C47"/>
    <w:rsid w:val="7FFB5C47"/>
    <w:rsid w:val="8EDF0ED4"/>
    <w:rsid w:val="9F9C65BA"/>
    <w:rsid w:val="FFA79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2026-07-10T18:10:00Z</dcterms:created>
  <dc:creator>李妍</dc:creator>
  <cp:lastModifiedBy>李妍</cp:lastModifiedBy>
  <dcterms:modified xsi:type="dcterms:W3CDTF">2026-07-10T19:13:17Z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94510FE093FEF33E0FC5506A598247E1_41</vt:lpwstr>
  </property>
</Properties>
</file>