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A5B34">
      <w:pPr>
        <w:jc w:val="center"/>
        <w:rPr>
          <w:rFonts w:hint="default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广州狮爪网络科技有限公司</w:t>
      </w:r>
    </w:p>
    <w:p w14:paraId="64DF0327">
      <w:pPr>
        <w:ind w:firstLine="0" w:firstLineChars="0"/>
        <w:jc w:val="center"/>
        <w:rPr>
          <w:rFonts w:hint="default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采购</w:t>
      </w:r>
      <w:r>
        <w:rPr>
          <w:rFonts w:hint="eastAsia" w:ascii="仿宋" w:hAnsi="仿宋" w:eastAsia="仿宋" w:cs="仿宋"/>
          <w:sz w:val="36"/>
          <w:szCs w:val="36"/>
          <w:lang w:eastAsia="zh-CN"/>
        </w:rPr>
        <w:t>合同</w:t>
      </w:r>
    </w:p>
    <w:p w14:paraId="48E076EA">
      <w:pPr>
        <w:ind w:firstLine="0" w:firstLineChars="0"/>
        <w:jc w:val="center"/>
        <w:rPr>
          <w:rFonts w:hint="eastAsia" w:ascii="仿宋" w:hAnsi="仿宋" w:eastAsia="仿宋" w:cs="仿宋"/>
          <w:sz w:val="36"/>
          <w:szCs w:val="36"/>
          <w:lang w:eastAsia="zh-CN"/>
        </w:rPr>
      </w:pPr>
    </w:p>
    <w:p w14:paraId="6F572D18">
      <w:pPr>
        <w:ind w:left="5656" w:leftChars="765" w:hanging="4050" w:hangingChars="2700"/>
        <w:rPr>
          <w:rFonts w:hint="eastAsia" w:ascii="仿宋" w:hAnsi="仿宋" w:eastAsia="仿宋" w:cs="仿宋"/>
          <w:sz w:val="15"/>
          <w:szCs w:val="15"/>
          <w:lang w:val="en-US" w:eastAsia="zh-CN"/>
        </w:rPr>
      </w:pPr>
    </w:p>
    <w:p w14:paraId="515692F2">
      <w:pPr>
        <w:rPr>
          <w:rFonts w:hint="default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eastAsia="zh-CN"/>
        </w:rPr>
        <w:t>供方：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福建友谊胶粘带集团有限公司                                   合同号：GZSZ-2026081401</w:t>
      </w:r>
    </w:p>
    <w:p w14:paraId="20578C41">
      <w:pPr>
        <w:rPr>
          <w:rFonts w:hint="default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eastAsia="zh-CN"/>
        </w:rPr>
        <w:t>需方：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 xml:space="preserve">广州狮爪网络科技有限公司                                     签定地点：广州 </w:t>
      </w:r>
    </w:p>
    <w:p w14:paraId="12BD3D7F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sz w:val="22"/>
          <w:szCs w:val="22"/>
          <w:lang w:val="en-US" w:eastAsia="zh-CN"/>
        </w:rPr>
      </w:pPr>
    </w:p>
    <w:p w14:paraId="35032423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 xml:space="preserve">                          </w:t>
      </w:r>
    </w:p>
    <w:p w14:paraId="148AAC56">
      <w:pPr>
        <w:ind w:firstLine="440" w:firstLineChars="200"/>
        <w:rPr>
          <w:rFonts w:hint="eastAsia" w:ascii="仿宋" w:hAnsi="仿宋" w:eastAsia="仿宋" w:cs="仿宋"/>
          <w:sz w:val="22"/>
          <w:szCs w:val="22"/>
          <w:lang w:eastAsia="zh-CN"/>
        </w:rPr>
      </w:pPr>
      <w:r>
        <w:rPr>
          <w:rFonts w:hint="eastAsia" w:ascii="仿宋" w:hAnsi="仿宋" w:eastAsia="仿宋" w:cs="仿宋"/>
          <w:sz w:val="22"/>
          <w:szCs w:val="22"/>
          <w:lang w:eastAsia="zh-CN"/>
        </w:rPr>
        <w:t>供需方根据市场情况，本着“互惠互利、长期合作”的原则，经双方友好洽谈。协商一致，达成购销合同如下：</w:t>
      </w:r>
    </w:p>
    <w:p w14:paraId="0B52D65F">
      <w:pPr>
        <w:ind w:firstLine="440" w:firstLineChars="200"/>
        <w:rPr>
          <w:rFonts w:hint="eastAsia" w:ascii="仿宋" w:hAnsi="仿宋" w:eastAsia="仿宋" w:cs="仿宋"/>
          <w:sz w:val="22"/>
          <w:szCs w:val="22"/>
          <w:lang w:eastAsia="zh-CN"/>
        </w:rPr>
      </w:pPr>
    </w:p>
    <w:p w14:paraId="2DD67B7F">
      <w:pPr>
        <w:numPr>
          <w:ilvl w:val="0"/>
          <w:numId w:val="1"/>
        </w:numPr>
        <w:rPr>
          <w:rFonts w:hint="eastAsia" w:ascii="仿宋" w:hAnsi="仿宋" w:eastAsia="仿宋" w:cs="仿宋"/>
          <w:sz w:val="22"/>
          <w:szCs w:val="22"/>
          <w:lang w:eastAsia="zh-CN"/>
        </w:rPr>
      </w:pPr>
      <w:r>
        <w:rPr>
          <w:rFonts w:hint="eastAsia" w:ascii="仿宋" w:hAnsi="仿宋" w:eastAsia="仿宋" w:cs="仿宋"/>
          <w:sz w:val="22"/>
          <w:szCs w:val="22"/>
          <w:lang w:eastAsia="zh-CN"/>
        </w:rPr>
        <w:t>产品名称、数量、价格。</w:t>
      </w:r>
    </w:p>
    <w:p w14:paraId="5010C985">
      <w:pPr>
        <w:numPr>
          <w:ilvl w:val="0"/>
          <w:numId w:val="0"/>
        </w:numPr>
        <w:rPr>
          <w:rFonts w:hint="eastAsia" w:ascii="仿宋" w:hAnsi="仿宋" w:eastAsia="仿宋" w:cs="仿宋"/>
          <w:sz w:val="22"/>
          <w:szCs w:val="22"/>
          <w:lang w:eastAsia="zh-CN"/>
        </w:rPr>
      </w:pPr>
    </w:p>
    <w:tbl>
      <w:tblPr>
        <w:tblStyle w:val="3"/>
        <w:tblpPr w:leftFromText="180" w:rightFromText="180" w:vertAnchor="text" w:horzAnchor="page" w:tblpX="652" w:tblpY="8"/>
        <w:tblOverlap w:val="never"/>
        <w:tblW w:w="10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3475"/>
        <w:gridCol w:w="1827"/>
        <w:gridCol w:w="1231"/>
        <w:gridCol w:w="1604"/>
        <w:gridCol w:w="1286"/>
      </w:tblGrid>
      <w:tr w14:paraId="18148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093" w:type="dxa"/>
            <w:noWrap w:val="0"/>
            <w:vAlign w:val="center"/>
          </w:tcPr>
          <w:p w14:paraId="60E03863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eastAsia="zh-CN"/>
              </w:rPr>
              <w:t>编号</w:t>
            </w:r>
          </w:p>
        </w:tc>
        <w:tc>
          <w:tcPr>
            <w:tcW w:w="3475" w:type="dxa"/>
            <w:noWrap w:val="0"/>
            <w:vAlign w:val="center"/>
          </w:tcPr>
          <w:p w14:paraId="65BAD6C3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eastAsia="zh-CN"/>
              </w:rPr>
              <w:t>产品名称</w:t>
            </w:r>
          </w:p>
        </w:tc>
        <w:tc>
          <w:tcPr>
            <w:tcW w:w="1827" w:type="dxa"/>
            <w:noWrap w:val="0"/>
            <w:vAlign w:val="center"/>
          </w:tcPr>
          <w:p w14:paraId="72B21D45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eastAsia="zh-CN"/>
              </w:rPr>
              <w:t>数量（单位</w:t>
            </w:r>
            <w:r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val="en-US" w:eastAsia="zh-CN"/>
              </w:rPr>
              <w:t>箱</w:t>
            </w:r>
            <w:r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eastAsia="zh-CN"/>
              </w:rPr>
              <w:t>）</w:t>
            </w:r>
          </w:p>
        </w:tc>
        <w:tc>
          <w:tcPr>
            <w:tcW w:w="1231" w:type="dxa"/>
            <w:noWrap w:val="0"/>
            <w:vAlign w:val="center"/>
          </w:tcPr>
          <w:p w14:paraId="7DE41513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val="en-US" w:eastAsia="zh-CN"/>
              </w:rPr>
              <w:t>币别</w:t>
            </w:r>
          </w:p>
        </w:tc>
        <w:tc>
          <w:tcPr>
            <w:tcW w:w="1604" w:type="dxa"/>
            <w:noWrap w:val="0"/>
            <w:vAlign w:val="center"/>
          </w:tcPr>
          <w:p w14:paraId="5614AA74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val="en-US" w:eastAsia="zh-CN"/>
              </w:rPr>
              <w:t>单价（元/箱）</w:t>
            </w:r>
          </w:p>
        </w:tc>
        <w:tc>
          <w:tcPr>
            <w:tcW w:w="1286" w:type="dxa"/>
            <w:noWrap w:val="0"/>
            <w:vAlign w:val="center"/>
          </w:tcPr>
          <w:p w14:paraId="6B694177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eastAsia="zh-CN"/>
              </w:rPr>
              <w:t>总金额</w:t>
            </w:r>
          </w:p>
        </w:tc>
      </w:tr>
      <w:tr w14:paraId="713D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093" w:type="dxa"/>
            <w:noWrap w:val="0"/>
            <w:vAlign w:val="center"/>
          </w:tcPr>
          <w:p w14:paraId="4DF4E246">
            <w:pPr>
              <w:jc w:val="center"/>
            </w:pPr>
            <w:r>
              <w:t>1</w:t>
            </w:r>
          </w:p>
        </w:tc>
        <w:tc>
          <w:tcPr>
            <w:tcW w:w="3475" w:type="dxa"/>
            <w:noWrap w:val="0"/>
            <w:vAlign w:val="center"/>
          </w:tcPr>
          <w:p w14:paraId="700037DB">
            <w:pPr>
              <w:jc w:val="center"/>
            </w:pPr>
            <w:r>
              <w:t>标签纸</w:t>
            </w:r>
          </w:p>
        </w:tc>
        <w:tc>
          <w:tcPr>
            <w:tcW w:w="1827" w:type="dxa"/>
            <w:noWrap w:val="0"/>
            <w:vAlign w:val="center"/>
          </w:tcPr>
          <w:p w14:paraId="31B5D51C">
            <w:pPr>
              <w:jc w:val="center"/>
            </w:pPr>
            <w:r>
              <w:t>3060</w:t>
            </w:r>
          </w:p>
        </w:tc>
        <w:tc>
          <w:tcPr>
            <w:tcW w:w="1231" w:type="dxa"/>
            <w:noWrap w:val="0"/>
            <w:vAlign w:val="center"/>
          </w:tcPr>
          <w:p w14:paraId="0CA11E48">
            <w:pPr>
              <w:jc w:val="center"/>
            </w:pPr>
            <w:r>
              <w:t>人民币</w:t>
            </w:r>
          </w:p>
        </w:tc>
        <w:tc>
          <w:tcPr>
            <w:tcW w:w="1604" w:type="dxa"/>
            <w:noWrap w:val="0"/>
            <w:vAlign w:val="center"/>
          </w:tcPr>
          <w:p w14:paraId="32FE0374">
            <w:pPr>
              <w:jc w:val="center"/>
            </w:pPr>
            <w:r>
              <w:t>97.73</w:t>
            </w:r>
          </w:p>
        </w:tc>
        <w:tc>
          <w:tcPr>
            <w:tcW w:w="1286" w:type="dxa"/>
            <w:noWrap w:val="0"/>
            <w:vAlign w:val="center"/>
          </w:tcPr>
          <w:p w14:paraId="7FE56235">
            <w:pPr>
              <w:jc w:val="center"/>
            </w:pPr>
            <w:r>
              <w:t>299053.80</w:t>
            </w:r>
          </w:p>
        </w:tc>
      </w:tr>
      <w:tr w14:paraId="4610A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093" w:type="dxa"/>
            <w:noWrap w:val="0"/>
            <w:vAlign w:val="center"/>
          </w:tcPr>
          <w:p w14:paraId="20E44B5E">
            <w:pPr>
              <w:jc w:val="center"/>
            </w:pPr>
            <w:r>
              <w:t>合计</w:t>
            </w:r>
          </w:p>
        </w:tc>
        <w:tc>
          <w:tcPr>
            <w:tcW w:w="9423" w:type="dxa"/>
            <w:gridSpan w:val="5"/>
            <w:vMerge w:val="restart"/>
            <w:noWrap w:val="0"/>
            <w:vAlign w:val="center"/>
          </w:tcPr>
          <w:p w14:paraId="1FA9BC5F">
            <w:pPr>
              <w:jc w:val="center"/>
            </w:pPr>
            <w:r>
              <w:t>299053.80</w:t>
            </w:r>
          </w:p>
        </w:tc>
      </w:tr>
      <w:tr w14:paraId="152A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093" w:type="dxa"/>
            <w:noWrap w:val="0"/>
            <w:vAlign w:val="center"/>
          </w:tcPr>
          <w:p w14:paraId="1EA0686D">
            <w:pPr>
              <w:jc w:val="center"/>
            </w:pPr>
            <w:r>
              <w:t>人民币</w:t>
            </w:r>
          </w:p>
        </w:tc>
        <w:tc>
          <w:tcPr>
            <w:tcW w:w="9423" w:type="dxa"/>
            <w:gridSpan w:val="5"/>
            <w:vMerge w:val="continue"/>
            <w:noWrap w:val="0"/>
            <w:vAlign w:val="center"/>
          </w:tcPr>
          <w:p w14:paraId="0CF69DEC">
            <w:pPr>
              <w:numPr>
                <w:ilvl w:val="0"/>
                <w:numId w:val="0"/>
              </w:numPr>
              <w:jc w:val="center"/>
              <w:rPr>
                <w:rFonts w:hint="eastAsia" w:ascii="仿宋" w:hAnsi="仿宋" w:eastAsia="仿宋" w:cs="仿宋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 w14:paraId="35EEC2D3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sz w:val="22"/>
          <w:szCs w:val="22"/>
          <w:lang w:val="en-US" w:eastAsia="zh-CN"/>
        </w:rPr>
      </w:pPr>
    </w:p>
    <w:p w14:paraId="13547734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22"/>
          <w:szCs w:val="22"/>
          <w:lang w:val="en-US" w:eastAsia="zh-CN"/>
        </w:rPr>
      </w:pPr>
      <w:r>
        <w:rPr>
          <w:rFonts w:ascii="宋体" w:hAnsi="宋体" w:eastAsia="宋体"/>
          <w:sz w:val="21"/>
        </w:rPr>
        <w:t>交（提）货日期:2026年8月22日前。</w:t>
      </w:r>
    </w:p>
    <w:p w14:paraId="1CD1C8A0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22"/>
          <w:szCs w:val="22"/>
          <w:lang w:eastAsia="zh-CN"/>
        </w:rPr>
      </w:pPr>
      <w:r>
        <w:rPr>
          <w:rFonts w:hint="eastAsia" w:ascii="仿宋" w:hAnsi="仿宋" w:eastAsia="仿宋" w:cs="仿宋"/>
          <w:sz w:val="22"/>
          <w:szCs w:val="22"/>
          <w:lang w:eastAsia="zh-CN"/>
        </w:rPr>
        <w:t>交（提）货地点: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供方仓库。</w:t>
      </w:r>
    </w:p>
    <w:p w14:paraId="2A7ECA35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22"/>
          <w:szCs w:val="22"/>
          <w:lang w:eastAsia="zh-CN"/>
        </w:rPr>
      </w:pPr>
      <w:r>
        <w:rPr>
          <w:rFonts w:hint="eastAsia" w:ascii="仿宋" w:hAnsi="仿宋" w:eastAsia="仿宋" w:cs="仿宋"/>
          <w:sz w:val="22"/>
          <w:szCs w:val="22"/>
          <w:lang w:eastAsia="zh-CN"/>
        </w:rPr>
        <w:t>付款方式：银行汇款，货款两清。</w:t>
      </w:r>
    </w:p>
    <w:p w14:paraId="3782E595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22"/>
          <w:szCs w:val="22"/>
          <w:lang w:eastAsia="zh-CN"/>
        </w:rPr>
      </w:pPr>
      <w:r>
        <w:rPr>
          <w:rFonts w:hint="eastAsia" w:ascii="仿宋" w:hAnsi="仿宋" w:eastAsia="仿宋" w:cs="仿宋"/>
          <w:sz w:val="22"/>
          <w:szCs w:val="22"/>
          <w:lang w:eastAsia="zh-CN"/>
        </w:rPr>
        <w:t>质量标准：应符合国家标准，按需方指定的要求进行生产。因产品质量问题引起的一切损失及责任由供方承担。</w:t>
      </w:r>
    </w:p>
    <w:p w14:paraId="62289ED2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22"/>
          <w:szCs w:val="22"/>
          <w:lang w:eastAsia="zh-CN"/>
        </w:rPr>
      </w:pPr>
      <w:r>
        <w:rPr>
          <w:rFonts w:hint="eastAsia" w:ascii="仿宋" w:hAnsi="仿宋" w:eastAsia="仿宋" w:cs="仿宋"/>
          <w:sz w:val="22"/>
          <w:szCs w:val="22"/>
          <w:lang w:eastAsia="zh-CN"/>
        </w:rPr>
        <w:t>产品包装：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箱装</w:t>
      </w:r>
      <w:r>
        <w:rPr>
          <w:rFonts w:hint="eastAsia" w:ascii="仿宋" w:hAnsi="仿宋" w:eastAsia="仿宋" w:cs="仿宋"/>
          <w:sz w:val="22"/>
          <w:szCs w:val="22"/>
          <w:lang w:eastAsia="zh-CN"/>
        </w:rPr>
        <w:t>。</w:t>
      </w:r>
    </w:p>
    <w:p w14:paraId="0E02CC91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22"/>
          <w:szCs w:val="22"/>
          <w:lang w:eastAsia="zh-CN"/>
        </w:rPr>
      </w:pPr>
      <w:r>
        <w:rPr>
          <w:rFonts w:hint="eastAsia" w:ascii="仿宋" w:hAnsi="仿宋" w:eastAsia="仿宋" w:cs="仿宋"/>
          <w:sz w:val="22"/>
          <w:szCs w:val="22"/>
          <w:lang w:eastAsia="zh-CN"/>
        </w:rPr>
        <w:t>运输方式：</w:t>
      </w:r>
      <w:r>
        <w:rPr>
          <w:rFonts w:ascii="仿宋" w:hAnsi="仿宋" w:eastAsia="仿宋" w:cs="仿宋"/>
          <w:color w:val="000000"/>
          <w:kern w:val="0"/>
          <w:sz w:val="22"/>
          <w:szCs w:val="22"/>
          <w:lang w:val="en-US" w:eastAsia="zh-CN" w:bidi="ar"/>
        </w:rPr>
        <w:t>供方负责将货物运到需方指定地点</w:t>
      </w:r>
      <w:r>
        <w:rPr>
          <w:rFonts w:hint="eastAsia" w:ascii="仿宋" w:hAnsi="仿宋" w:eastAsia="仿宋" w:cs="仿宋"/>
          <w:sz w:val="22"/>
          <w:szCs w:val="22"/>
          <w:lang w:eastAsia="zh-CN"/>
        </w:rPr>
        <w:t>。</w:t>
      </w:r>
    </w:p>
    <w:p w14:paraId="77E3B18D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22"/>
          <w:szCs w:val="22"/>
          <w:lang w:eastAsia="zh-CN"/>
        </w:rPr>
      </w:pPr>
      <w:r>
        <w:rPr>
          <w:rFonts w:hint="eastAsia" w:ascii="仿宋" w:hAnsi="仿宋" w:eastAsia="仿宋" w:cs="仿宋"/>
          <w:sz w:val="22"/>
          <w:szCs w:val="22"/>
          <w:lang w:eastAsia="zh-CN"/>
        </w:rPr>
        <w:t>验收方式：以货到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9天内为提出异议期限，否则，视为合格。</w:t>
      </w:r>
    </w:p>
    <w:p w14:paraId="10CB0311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22"/>
          <w:szCs w:val="22"/>
          <w:lang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法律责任：此合同签定后，供需双方须严格履行，任何一方不遵守合同的约定，应承担法律责任。若有异议，双方协商解决。</w:t>
      </w:r>
    </w:p>
    <w:p w14:paraId="35BB7B31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本合同一式贰份，供需双方各持一份（签字，盖章后传真件有效）。</w:t>
      </w:r>
    </w:p>
    <w:p w14:paraId="1659A4F0">
      <w:pPr>
        <w:numPr>
          <w:ilvl w:val="0"/>
          <w:numId w:val="1"/>
        </w:numPr>
        <w:ind w:left="0" w:leftChars="0" w:firstLine="0" w:firstLineChars="0"/>
        <w:rPr>
          <w:rFonts w:hint="eastAsia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双方对权利义务或本合同相关事项另有约定的，双方须签订补充协议，与本合同具有同等法律效益。</w:t>
      </w:r>
    </w:p>
    <w:p w14:paraId="2220985A">
      <w:pPr>
        <w:rPr>
          <w:rFonts w:hint="eastAsia" w:ascii="仿宋" w:hAnsi="仿宋" w:eastAsia="仿宋" w:cs="仿宋"/>
          <w:sz w:val="22"/>
          <w:szCs w:val="22"/>
          <w:vertAlign w:val="baseline"/>
          <w:lang w:eastAsia="zh-CN"/>
        </w:rPr>
      </w:pPr>
      <w:r>
        <w:rPr>
          <w:rFonts w:ascii="宋体" w:hAnsi="宋体" w:eastAsia="宋体"/>
          <w:sz w:val="21"/>
        </w:rPr>
        <w:br w:type="textWrapping"/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6"/>
        <w:gridCol w:w="3984"/>
        <w:gridCol w:w="1246"/>
        <w:gridCol w:w="3966"/>
      </w:tblGrid>
      <w:tr w14:paraId="7EE05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6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202199EE">
            <w:pPr>
              <w:rPr>
                <w:rFonts w:hint="eastAsia" w:ascii="仿宋" w:hAnsi="仿宋" w:eastAsia="仿宋" w:cs="仿宋"/>
                <w:b w:val="0"/>
                <w:color w:val="00000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供方：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5BF57">
            <w:pPr>
              <w:rPr>
                <w:rFonts w:hint="eastAsia" w:ascii="仿宋" w:hAnsi="仿宋" w:eastAsia="仿宋" w:cs="仿宋"/>
                <w:b w:val="0"/>
                <w:color w:val="00000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福建友谊胶粘带集团有限公司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AA6BF">
            <w:pPr>
              <w:rPr>
                <w:rFonts w:hint="eastAsia" w:ascii="仿宋" w:hAnsi="仿宋" w:eastAsia="仿宋" w:cs="仿宋"/>
                <w:b w:val="0"/>
                <w:color w:val="00000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需方：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837128">
            <w:pPr>
              <w:rPr>
                <w:rFonts w:hint="eastAsia" w:ascii="仿宋" w:hAnsi="仿宋" w:eastAsia="仿宋" w:cs="仿宋"/>
                <w:b w:val="0"/>
                <w:color w:val="00000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广州狮爪网络科技有限公司</w:t>
            </w:r>
          </w:p>
        </w:tc>
      </w:tr>
      <w:tr w14:paraId="741E7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CDFEB">
            <w:pPr>
              <w:rPr>
                <w:rFonts w:hint="eastAsia" w:ascii="仿宋" w:hAnsi="仿宋" w:eastAsia="仿宋" w:cs="仿宋"/>
                <w:b w:val="0"/>
                <w:color w:val="00000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单位地址：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AF419">
            <w:pPr>
              <w:rPr>
                <w:rFonts w:hint="eastAsia" w:ascii="仿宋" w:hAnsi="仿宋" w:eastAsia="仿宋" w:cs="仿宋"/>
                <w:b w:val="0"/>
                <w:color w:val="00000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福建省福州市福清市江阴港城经济区东部片区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848E9">
            <w:pPr>
              <w:rPr>
                <w:rFonts w:hint="eastAsia" w:ascii="仿宋" w:hAnsi="仿宋" w:eastAsia="仿宋" w:cs="仿宋"/>
                <w:b w:val="0"/>
                <w:color w:val="00000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单位地址：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3926C">
            <w:pPr>
              <w:rPr>
                <w:rFonts w:hint="eastAsia" w:ascii="仿宋" w:hAnsi="仿宋" w:eastAsia="仿宋" w:cs="仿宋"/>
                <w:b w:val="0"/>
                <w:color w:val="000000"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广州市天河区宦溪西路20号611、612房</w:t>
            </w:r>
          </w:p>
        </w:tc>
      </w:tr>
      <w:tr w14:paraId="58C5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AE8CC">
            <w:pPr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法定代表人或代理人签名：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790FB">
            <w:pPr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林克兴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837B65B">
            <w:pPr>
              <w:rPr>
                <w:rFonts w:ascii="宋体" w:hAnsi="宋体" w:eastAsia="宋体" w:cs="Times New Roman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法定代表人或代理人签名：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082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default" w:ascii="仿宋" w:hAnsi="仿宋" w:eastAsia="仿宋" w:cs="仿宋"/>
                <w:b w:val="0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康小彪</w:t>
            </w:r>
          </w:p>
          <w:p w14:paraId="483C25A9">
            <w:pPr>
              <w:rPr>
                <w:rFonts w:ascii="宋体" w:hAnsi="宋体" w:eastAsia="宋体"/>
                <w:b w:val="0"/>
                <w:color w:val="000000"/>
                <w:sz w:val="21"/>
              </w:rPr>
            </w:pPr>
          </w:p>
        </w:tc>
      </w:tr>
      <w:tr w14:paraId="6AAA6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540EA">
            <w:pPr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开户行：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7F834">
            <w:pPr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中国银行股份有限公司福清分行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0C02763">
            <w:pPr>
              <w:rPr>
                <w:rFonts w:ascii="宋体" w:hAnsi="宋体" w:eastAsia="宋体" w:cs="Times New Roman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开户行：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5F8AA">
            <w:pPr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中国银行股份有限公司广州南国花园支行</w:t>
            </w:r>
          </w:p>
        </w:tc>
      </w:tr>
      <w:tr w14:paraId="2E988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7E693">
            <w:pPr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帐号：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DEB42">
            <w:pPr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426058378409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75450C8">
            <w:pPr>
              <w:rPr>
                <w:rFonts w:ascii="宋体" w:hAnsi="宋体" w:eastAsia="宋体" w:cs="Times New Roman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帐号：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7765A8">
            <w:pPr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637974294993</w:t>
            </w:r>
          </w:p>
        </w:tc>
      </w:tr>
      <w:tr w14:paraId="3A1B2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B22B5">
            <w:pPr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日期：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A1036">
            <w:pPr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2026年8月14日</w:t>
            </w:r>
          </w:p>
        </w:tc>
        <w:tc>
          <w:tcPr>
            <w:tcW w:w="12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46CF497">
            <w:pPr>
              <w:rPr>
                <w:rFonts w:ascii="宋体" w:hAnsi="宋体" w:eastAsia="宋体" w:cs="Times New Roman"/>
                <w:b w:val="0"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日期：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2ACB4">
            <w:pPr>
              <w:rPr>
                <w:rFonts w:ascii="宋体" w:hAnsi="宋体" w:eastAsia="宋体"/>
                <w:b w:val="0"/>
                <w:color w:val="000000"/>
                <w:sz w:val="21"/>
              </w:rPr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2026年8月14日</w:t>
            </w:r>
          </w:p>
        </w:tc>
      </w:tr>
    </w:tbl>
    <w:p w14:paraId="0EA2A817">
      <w:pPr>
        <w:rPr>
          <w:rFonts w:hint="eastAsia" w:ascii="仿宋" w:hAnsi="仿宋" w:eastAsia="仿宋" w:cs="仿宋"/>
          <w:sz w:val="22"/>
          <w:szCs w:val="22"/>
          <w:lang w:eastAsia="zh-CN"/>
        </w:rPr>
      </w:pPr>
    </w:p>
    <w:p w14:paraId="68D8B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" w:lineRule="atLeast"/>
        <w:ind w:leftChars="0"/>
        <w:textAlignment w:val="auto"/>
        <w:rPr>
          <w:rFonts w:hint="eastAsia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 xml:space="preserve">                                                     </w:t>
      </w:r>
    </w:p>
    <w:sectPr>
      <w:pgSz w:w="11906" w:h="16838"/>
      <w:pgMar w:top="590" w:right="850" w:bottom="590" w:left="85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F75089"/>
    <w:multiLevelType w:val="singleLevel"/>
    <w:tmpl w:val="06F750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JlMTMxNDgwNDc4NGYwZGI0YzkxNmI5YWFhMzE4ZjEifQ=="/>
  </w:docVars>
  <w:rsids>
    <w:rsidRoot w:val="00000000"/>
    <w:rsid w:val="00892674"/>
    <w:rsid w:val="00962E16"/>
    <w:rsid w:val="011E0236"/>
    <w:rsid w:val="0142699D"/>
    <w:rsid w:val="01D70A9D"/>
    <w:rsid w:val="026353FF"/>
    <w:rsid w:val="02AD1A68"/>
    <w:rsid w:val="03373DE0"/>
    <w:rsid w:val="04291B0C"/>
    <w:rsid w:val="04474E6A"/>
    <w:rsid w:val="04920EFD"/>
    <w:rsid w:val="04B32F36"/>
    <w:rsid w:val="05223BAF"/>
    <w:rsid w:val="0579748C"/>
    <w:rsid w:val="05C71559"/>
    <w:rsid w:val="06926ED1"/>
    <w:rsid w:val="07401B0D"/>
    <w:rsid w:val="074D4A93"/>
    <w:rsid w:val="07674A76"/>
    <w:rsid w:val="0791763B"/>
    <w:rsid w:val="0833421E"/>
    <w:rsid w:val="08421FE3"/>
    <w:rsid w:val="08794B85"/>
    <w:rsid w:val="097523A0"/>
    <w:rsid w:val="09840DFB"/>
    <w:rsid w:val="098552F6"/>
    <w:rsid w:val="09B719C6"/>
    <w:rsid w:val="0A217593"/>
    <w:rsid w:val="0AA27C04"/>
    <w:rsid w:val="0AC42D94"/>
    <w:rsid w:val="0B2A026F"/>
    <w:rsid w:val="0C1327E3"/>
    <w:rsid w:val="0D07487F"/>
    <w:rsid w:val="0D970840"/>
    <w:rsid w:val="0E0844C6"/>
    <w:rsid w:val="0E23245D"/>
    <w:rsid w:val="0E3C3E18"/>
    <w:rsid w:val="0EE3775C"/>
    <w:rsid w:val="0F6E6246"/>
    <w:rsid w:val="0FA37429"/>
    <w:rsid w:val="0FBE2035"/>
    <w:rsid w:val="0FD61DA6"/>
    <w:rsid w:val="102F73D6"/>
    <w:rsid w:val="11CA76E1"/>
    <w:rsid w:val="12B27715"/>
    <w:rsid w:val="13725EC0"/>
    <w:rsid w:val="137C2E75"/>
    <w:rsid w:val="138F40CD"/>
    <w:rsid w:val="140B0579"/>
    <w:rsid w:val="14421D4B"/>
    <w:rsid w:val="150C3D1F"/>
    <w:rsid w:val="15C9598C"/>
    <w:rsid w:val="163651A5"/>
    <w:rsid w:val="172E04C9"/>
    <w:rsid w:val="185323B9"/>
    <w:rsid w:val="18D147F4"/>
    <w:rsid w:val="18F05595"/>
    <w:rsid w:val="1A9C1BDD"/>
    <w:rsid w:val="1C0B5A3E"/>
    <w:rsid w:val="1C137599"/>
    <w:rsid w:val="1D1B3873"/>
    <w:rsid w:val="1D362C50"/>
    <w:rsid w:val="1D8955EE"/>
    <w:rsid w:val="1E3E3C10"/>
    <w:rsid w:val="1ECE4BF1"/>
    <w:rsid w:val="1F13674B"/>
    <w:rsid w:val="1F1D0A8C"/>
    <w:rsid w:val="1FCF4CEF"/>
    <w:rsid w:val="20A809D8"/>
    <w:rsid w:val="20D74C3E"/>
    <w:rsid w:val="20F63988"/>
    <w:rsid w:val="230501B0"/>
    <w:rsid w:val="23310810"/>
    <w:rsid w:val="245B4FAE"/>
    <w:rsid w:val="253B5F85"/>
    <w:rsid w:val="261119A9"/>
    <w:rsid w:val="26533B58"/>
    <w:rsid w:val="27A87A29"/>
    <w:rsid w:val="27DA63B5"/>
    <w:rsid w:val="2850572E"/>
    <w:rsid w:val="28DC78EA"/>
    <w:rsid w:val="29672DB6"/>
    <w:rsid w:val="29995DFC"/>
    <w:rsid w:val="2AB12EBE"/>
    <w:rsid w:val="2AD67DFF"/>
    <w:rsid w:val="2AEB52FF"/>
    <w:rsid w:val="2C67478F"/>
    <w:rsid w:val="2C843C2F"/>
    <w:rsid w:val="2C94122A"/>
    <w:rsid w:val="2CDC64C1"/>
    <w:rsid w:val="2D2D346F"/>
    <w:rsid w:val="2D506311"/>
    <w:rsid w:val="2DAE3FC3"/>
    <w:rsid w:val="2DAF1497"/>
    <w:rsid w:val="2E501228"/>
    <w:rsid w:val="2E7E71DD"/>
    <w:rsid w:val="2EB5506D"/>
    <w:rsid w:val="2FC11A91"/>
    <w:rsid w:val="2FF84A9D"/>
    <w:rsid w:val="30AE4883"/>
    <w:rsid w:val="3118239A"/>
    <w:rsid w:val="3122070C"/>
    <w:rsid w:val="31CF3335"/>
    <w:rsid w:val="31D3157C"/>
    <w:rsid w:val="324C514B"/>
    <w:rsid w:val="325A03C1"/>
    <w:rsid w:val="3261690F"/>
    <w:rsid w:val="32E842D0"/>
    <w:rsid w:val="3348158F"/>
    <w:rsid w:val="33A424CE"/>
    <w:rsid w:val="33AE4C87"/>
    <w:rsid w:val="33D40B09"/>
    <w:rsid w:val="34296E33"/>
    <w:rsid w:val="3486632E"/>
    <w:rsid w:val="34D857F1"/>
    <w:rsid w:val="355813D1"/>
    <w:rsid w:val="35A12AC5"/>
    <w:rsid w:val="35A50CEF"/>
    <w:rsid w:val="35FF3FBA"/>
    <w:rsid w:val="3683176F"/>
    <w:rsid w:val="37337890"/>
    <w:rsid w:val="390812C2"/>
    <w:rsid w:val="3920776A"/>
    <w:rsid w:val="3980728B"/>
    <w:rsid w:val="39C1098C"/>
    <w:rsid w:val="3A3E0DFC"/>
    <w:rsid w:val="3B822B94"/>
    <w:rsid w:val="3C5F3651"/>
    <w:rsid w:val="3CAD085D"/>
    <w:rsid w:val="3CCB3A61"/>
    <w:rsid w:val="3D0530FA"/>
    <w:rsid w:val="3D340987"/>
    <w:rsid w:val="3D6752C7"/>
    <w:rsid w:val="3D99133E"/>
    <w:rsid w:val="3DFF7627"/>
    <w:rsid w:val="3F0963F5"/>
    <w:rsid w:val="3F692B74"/>
    <w:rsid w:val="40105FC2"/>
    <w:rsid w:val="40EA722F"/>
    <w:rsid w:val="41773FEB"/>
    <w:rsid w:val="41C632BF"/>
    <w:rsid w:val="41E907F3"/>
    <w:rsid w:val="42257335"/>
    <w:rsid w:val="43CA2BEF"/>
    <w:rsid w:val="44251441"/>
    <w:rsid w:val="44A05591"/>
    <w:rsid w:val="44AA3941"/>
    <w:rsid w:val="44BC32A9"/>
    <w:rsid w:val="45A7008B"/>
    <w:rsid w:val="469751C9"/>
    <w:rsid w:val="470E49F3"/>
    <w:rsid w:val="47513E24"/>
    <w:rsid w:val="475961E3"/>
    <w:rsid w:val="4771219B"/>
    <w:rsid w:val="47A21D8C"/>
    <w:rsid w:val="4845362F"/>
    <w:rsid w:val="4ACC1EC3"/>
    <w:rsid w:val="4B241753"/>
    <w:rsid w:val="4B7978A5"/>
    <w:rsid w:val="4BA52C49"/>
    <w:rsid w:val="4C3A27C1"/>
    <w:rsid w:val="4DB45D45"/>
    <w:rsid w:val="4DC21954"/>
    <w:rsid w:val="4DE635D6"/>
    <w:rsid w:val="4E1210CC"/>
    <w:rsid w:val="4E2A0096"/>
    <w:rsid w:val="4ECD39B6"/>
    <w:rsid w:val="4F5D4982"/>
    <w:rsid w:val="50584069"/>
    <w:rsid w:val="50734F0C"/>
    <w:rsid w:val="50935865"/>
    <w:rsid w:val="51E850AB"/>
    <w:rsid w:val="52B178A2"/>
    <w:rsid w:val="52F046D8"/>
    <w:rsid w:val="52F32559"/>
    <w:rsid w:val="531E2D2F"/>
    <w:rsid w:val="53A4166E"/>
    <w:rsid w:val="53C953AC"/>
    <w:rsid w:val="540D3280"/>
    <w:rsid w:val="54C259E5"/>
    <w:rsid w:val="560930A1"/>
    <w:rsid w:val="56990E4B"/>
    <w:rsid w:val="58123B75"/>
    <w:rsid w:val="585043EC"/>
    <w:rsid w:val="59077869"/>
    <w:rsid w:val="5B0006A9"/>
    <w:rsid w:val="5D484F9F"/>
    <w:rsid w:val="5D552F26"/>
    <w:rsid w:val="5DE16C6A"/>
    <w:rsid w:val="5E084569"/>
    <w:rsid w:val="5EB86CB8"/>
    <w:rsid w:val="5F10754F"/>
    <w:rsid w:val="5FF1499E"/>
    <w:rsid w:val="60A2287F"/>
    <w:rsid w:val="60BA7BEF"/>
    <w:rsid w:val="616A2B8E"/>
    <w:rsid w:val="618E553F"/>
    <w:rsid w:val="61EB217A"/>
    <w:rsid w:val="626C73DF"/>
    <w:rsid w:val="631B579C"/>
    <w:rsid w:val="63BF3E4E"/>
    <w:rsid w:val="643F4C13"/>
    <w:rsid w:val="64CC7091"/>
    <w:rsid w:val="662F0D7D"/>
    <w:rsid w:val="678F09F6"/>
    <w:rsid w:val="67CE2626"/>
    <w:rsid w:val="67EB0173"/>
    <w:rsid w:val="68B962F1"/>
    <w:rsid w:val="6A3A36E5"/>
    <w:rsid w:val="6A5E205D"/>
    <w:rsid w:val="6A694D9B"/>
    <w:rsid w:val="6B7939DB"/>
    <w:rsid w:val="6BE76124"/>
    <w:rsid w:val="6BF85270"/>
    <w:rsid w:val="6C117FB8"/>
    <w:rsid w:val="6CA75249"/>
    <w:rsid w:val="6CD96FCF"/>
    <w:rsid w:val="6D5312BA"/>
    <w:rsid w:val="6DFD492B"/>
    <w:rsid w:val="6E90050E"/>
    <w:rsid w:val="6F6448BC"/>
    <w:rsid w:val="6F6F53F4"/>
    <w:rsid w:val="6F8464CF"/>
    <w:rsid w:val="6FDB4301"/>
    <w:rsid w:val="70A6454A"/>
    <w:rsid w:val="710440E2"/>
    <w:rsid w:val="71121CE9"/>
    <w:rsid w:val="7304740C"/>
    <w:rsid w:val="73613AF5"/>
    <w:rsid w:val="73B922A0"/>
    <w:rsid w:val="745A07AF"/>
    <w:rsid w:val="74724DF7"/>
    <w:rsid w:val="74C56C3E"/>
    <w:rsid w:val="75683BDC"/>
    <w:rsid w:val="75F95712"/>
    <w:rsid w:val="770E1B1C"/>
    <w:rsid w:val="771413AB"/>
    <w:rsid w:val="78357BB5"/>
    <w:rsid w:val="79A46892"/>
    <w:rsid w:val="79C0606F"/>
    <w:rsid w:val="79FA1D13"/>
    <w:rsid w:val="7A545120"/>
    <w:rsid w:val="7B812DC1"/>
    <w:rsid w:val="7C6914AF"/>
    <w:rsid w:val="7CAF4172"/>
    <w:rsid w:val="7D1138C4"/>
    <w:rsid w:val="7D1D3618"/>
    <w:rsid w:val="7EB15BF1"/>
    <w:rsid w:val="7EE75258"/>
    <w:rsid w:val="7F5B598B"/>
    <w:rsid w:val="7F7F6A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610</Words>
  <Characters>687</Characters>
  <Lines>0</Lines>
  <Paragraphs>0</Paragraphs>
  <TotalTime>6</TotalTime>
  <ScaleCrop>false</ScaleCrop>
  <LinksUpToDate>false</LinksUpToDate>
  <CharactersWithSpaces>985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婗好</cp:lastModifiedBy>
  <cp:lastPrinted>2020-08-27T08:29:00Z</cp:lastPrinted>
  <dcterms:modified xsi:type="dcterms:W3CDTF">2026-08-14T10:19:58Z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4B6493B8E66C4DC2A01569C232161C83_13</vt:lpwstr>
  </property>
  <property fmtid="{D5CDD505-2E9C-101B-9397-08002B2CF9AE}" pid="4" name="commondata">
    <vt:lpwstr>eyJoZGlkIjoiNWFmYTBkMjdhYjFkMTZkNmFhMjAyNWIwNzZkYmZkNGMifQ==</vt:lpwstr>
  </property>
  <property fmtid="{D5CDD505-2E9C-101B-9397-08002B2CF9AE}" pid="5" name="KSOTemplateDocerSaveRecord">
    <vt:lpwstr>eyJoZGlkIjoiNzQ0NzAyODU1YzIwYThhMzcwNTIzZTljOTZmMDVhNTQiLCJ1c2VySWQiOiI2NzAwMjk4MjcifQ==</vt:lpwstr>
  </property>
</Properties>
</file>