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F7B" w:rsidRDefault="00376F7B" w:rsidP="00376F7B">
      <w:pPr>
        <w:suppressAutoHyphens w:val="0"/>
        <w:jc w:val="both"/>
        <w:textAlignment w:val="auto"/>
        <w:rPr>
          <w:rFonts w:ascii="Times New Roman" w:eastAsia="標楷體" w:hAnsi="Times New Roman"/>
          <w:sz w:val="36"/>
          <w:szCs w:val="24"/>
        </w:rPr>
      </w:pPr>
      <w:bookmarkStart w:id="0" w:name="_GoBack"/>
      <w:r>
        <w:rPr>
          <w:rFonts w:ascii="Times New Roman" w:eastAsia="標楷體" w:hAnsi="Times New Roman"/>
          <w:sz w:val="36"/>
          <w:szCs w:val="24"/>
        </w:rPr>
        <w:t>文化部經費結報注意事項</w:t>
      </w:r>
    </w:p>
    <w:bookmarkEnd w:id="0"/>
    <w:p w:rsidR="00376F7B" w:rsidRDefault="00376F7B" w:rsidP="00376F7B">
      <w:pPr>
        <w:suppressAutoHyphens w:val="0"/>
        <w:spacing w:line="400" w:lineRule="exact"/>
        <w:ind w:left="900"/>
        <w:jc w:val="right"/>
        <w:textAlignment w:val="auto"/>
        <w:rPr>
          <w:rFonts w:ascii="Times New Roman" w:eastAsia="標楷體" w:hAnsi="Times New Roman"/>
          <w:bCs/>
          <w:sz w:val="16"/>
          <w:szCs w:val="16"/>
        </w:rPr>
      </w:pPr>
      <w:r>
        <w:rPr>
          <w:rFonts w:ascii="Times New Roman" w:eastAsia="標楷體" w:hAnsi="Times New Roman"/>
          <w:bCs/>
          <w:sz w:val="16"/>
          <w:szCs w:val="16"/>
        </w:rPr>
        <w:t>中華民國八十九年八月四日（八十九）文</w:t>
      </w:r>
      <w:proofErr w:type="gramStart"/>
      <w:r>
        <w:rPr>
          <w:rFonts w:ascii="Times New Roman" w:eastAsia="標楷體" w:hAnsi="Times New Roman"/>
          <w:bCs/>
          <w:sz w:val="16"/>
          <w:szCs w:val="16"/>
        </w:rPr>
        <w:t>建計字</w:t>
      </w:r>
      <w:proofErr w:type="gramEnd"/>
      <w:r>
        <w:rPr>
          <w:rFonts w:ascii="Times New Roman" w:eastAsia="標楷體" w:hAnsi="Times New Roman"/>
          <w:bCs/>
          <w:sz w:val="16"/>
          <w:szCs w:val="16"/>
        </w:rPr>
        <w:t>第三</w:t>
      </w:r>
      <w:r>
        <w:rPr>
          <w:rFonts w:ascii="Times New Roman" w:eastAsia="標楷體" w:hAnsi="Times New Roman"/>
          <w:bCs/>
          <w:sz w:val="16"/>
          <w:szCs w:val="16"/>
        </w:rPr>
        <w:t>○○</w:t>
      </w:r>
      <w:r>
        <w:rPr>
          <w:rFonts w:ascii="Times New Roman" w:eastAsia="標楷體" w:hAnsi="Times New Roman"/>
          <w:bCs/>
          <w:sz w:val="16"/>
          <w:szCs w:val="16"/>
        </w:rPr>
        <w:t>一八二二六號函核定</w:t>
      </w:r>
    </w:p>
    <w:p w:rsidR="00376F7B" w:rsidRDefault="00376F7B" w:rsidP="00376F7B">
      <w:pPr>
        <w:suppressAutoHyphens w:val="0"/>
        <w:spacing w:line="400" w:lineRule="exact"/>
        <w:ind w:left="900"/>
        <w:jc w:val="right"/>
        <w:textAlignment w:val="auto"/>
        <w:rPr>
          <w:rFonts w:ascii="Times New Roman" w:eastAsia="標楷體" w:hAnsi="Times New Roman"/>
          <w:sz w:val="16"/>
          <w:szCs w:val="16"/>
        </w:rPr>
      </w:pPr>
      <w:r>
        <w:rPr>
          <w:rFonts w:ascii="Times New Roman" w:eastAsia="標楷體" w:hAnsi="Times New Roman"/>
          <w:sz w:val="16"/>
          <w:szCs w:val="16"/>
        </w:rPr>
        <w:t>中華民國九十三年四月十九</w:t>
      </w:r>
      <w:proofErr w:type="gramStart"/>
      <w:r>
        <w:rPr>
          <w:rFonts w:ascii="Times New Roman" w:eastAsia="標楷體" w:hAnsi="Times New Roman"/>
          <w:sz w:val="16"/>
          <w:szCs w:val="16"/>
        </w:rPr>
        <w:t>日文計字第</w:t>
      </w:r>
      <w:r>
        <w:rPr>
          <w:rFonts w:ascii="Times New Roman" w:eastAsia="標楷體" w:hAnsi="Times New Roman"/>
          <w:sz w:val="16"/>
          <w:szCs w:val="16"/>
        </w:rPr>
        <w:t>○</w:t>
      </w:r>
      <w:r>
        <w:rPr>
          <w:rFonts w:ascii="Times New Roman" w:eastAsia="標楷體" w:hAnsi="Times New Roman"/>
          <w:sz w:val="16"/>
          <w:szCs w:val="16"/>
        </w:rPr>
        <w:t>九三三</w:t>
      </w:r>
      <w:proofErr w:type="gramEnd"/>
      <w:r>
        <w:rPr>
          <w:rFonts w:ascii="Times New Roman" w:eastAsia="標楷體" w:hAnsi="Times New Roman"/>
          <w:sz w:val="16"/>
          <w:szCs w:val="16"/>
        </w:rPr>
        <w:t>一</w:t>
      </w:r>
      <w:r>
        <w:rPr>
          <w:rFonts w:ascii="Times New Roman" w:eastAsia="標楷體" w:hAnsi="Times New Roman"/>
          <w:sz w:val="16"/>
          <w:szCs w:val="16"/>
        </w:rPr>
        <w:t>○</w:t>
      </w:r>
      <w:r>
        <w:rPr>
          <w:rFonts w:ascii="Times New Roman" w:eastAsia="標楷體" w:hAnsi="Times New Roman"/>
          <w:sz w:val="16"/>
          <w:szCs w:val="16"/>
        </w:rPr>
        <w:t>九八一四號函修正</w:t>
      </w:r>
    </w:p>
    <w:p w:rsidR="00376F7B" w:rsidRDefault="00376F7B" w:rsidP="00376F7B">
      <w:pPr>
        <w:suppressAutoHyphens w:val="0"/>
        <w:spacing w:line="400" w:lineRule="exact"/>
        <w:ind w:left="900"/>
        <w:jc w:val="right"/>
        <w:textAlignment w:val="auto"/>
        <w:rPr>
          <w:rFonts w:ascii="Times New Roman" w:eastAsia="標楷體" w:hAnsi="Times New Roman"/>
          <w:sz w:val="16"/>
          <w:szCs w:val="16"/>
        </w:rPr>
      </w:pPr>
      <w:r>
        <w:rPr>
          <w:rFonts w:ascii="Times New Roman" w:eastAsia="標楷體" w:hAnsi="Times New Roman"/>
          <w:sz w:val="16"/>
          <w:szCs w:val="16"/>
        </w:rPr>
        <w:t>中華民國九十九年十二月二九</w:t>
      </w:r>
      <w:proofErr w:type="gramStart"/>
      <w:r>
        <w:rPr>
          <w:rFonts w:ascii="Times New Roman" w:eastAsia="標楷體" w:hAnsi="Times New Roman"/>
          <w:sz w:val="16"/>
          <w:szCs w:val="16"/>
        </w:rPr>
        <w:t>日文計字第</w:t>
      </w:r>
      <w:r>
        <w:rPr>
          <w:rFonts w:ascii="Times New Roman" w:eastAsia="標楷體" w:hAnsi="Times New Roman"/>
          <w:sz w:val="16"/>
          <w:szCs w:val="16"/>
        </w:rPr>
        <w:t>○</w:t>
      </w:r>
      <w:r>
        <w:rPr>
          <w:rFonts w:ascii="Times New Roman" w:eastAsia="標楷體" w:hAnsi="Times New Roman"/>
          <w:sz w:val="16"/>
          <w:szCs w:val="16"/>
        </w:rPr>
        <w:t>九九二</w:t>
      </w:r>
      <w:proofErr w:type="gramEnd"/>
      <w:r>
        <w:rPr>
          <w:rFonts w:ascii="Times New Roman" w:eastAsia="標楷體" w:hAnsi="Times New Roman"/>
          <w:sz w:val="16"/>
          <w:szCs w:val="16"/>
        </w:rPr>
        <w:t>○</w:t>
      </w:r>
      <w:r>
        <w:rPr>
          <w:rFonts w:ascii="Times New Roman" w:eastAsia="標楷體" w:hAnsi="Times New Roman"/>
          <w:sz w:val="16"/>
          <w:szCs w:val="16"/>
        </w:rPr>
        <w:t>三二九</w:t>
      </w:r>
      <w:r>
        <w:rPr>
          <w:rFonts w:ascii="Times New Roman" w:eastAsia="標楷體" w:hAnsi="Times New Roman"/>
          <w:sz w:val="16"/>
          <w:szCs w:val="16"/>
        </w:rPr>
        <w:t>○</w:t>
      </w:r>
      <w:r>
        <w:rPr>
          <w:rFonts w:ascii="Times New Roman" w:eastAsia="標楷體" w:hAnsi="Times New Roman"/>
          <w:sz w:val="16"/>
          <w:szCs w:val="16"/>
        </w:rPr>
        <w:t>六號函修正</w:t>
      </w:r>
    </w:p>
    <w:p w:rsidR="00376F7B" w:rsidRDefault="00376F7B" w:rsidP="00376F7B">
      <w:pPr>
        <w:suppressAutoHyphens w:val="0"/>
        <w:spacing w:line="400" w:lineRule="exact"/>
        <w:ind w:left="900"/>
        <w:jc w:val="right"/>
        <w:textAlignment w:val="auto"/>
        <w:rPr>
          <w:rFonts w:ascii="Times New Roman" w:eastAsia="標楷體" w:hAnsi="Times New Roman"/>
          <w:sz w:val="16"/>
          <w:szCs w:val="16"/>
        </w:rPr>
      </w:pPr>
      <w:r>
        <w:rPr>
          <w:rFonts w:ascii="Times New Roman" w:eastAsia="標楷體" w:hAnsi="Times New Roman"/>
          <w:sz w:val="16"/>
          <w:szCs w:val="16"/>
        </w:rPr>
        <w:t>中華民國一</w:t>
      </w:r>
      <w:r>
        <w:rPr>
          <w:rFonts w:ascii="Times New Roman" w:eastAsia="標楷體" w:hAnsi="Times New Roman"/>
          <w:sz w:val="16"/>
          <w:szCs w:val="16"/>
        </w:rPr>
        <w:t>○○</w:t>
      </w:r>
      <w:r>
        <w:rPr>
          <w:rFonts w:ascii="Times New Roman" w:eastAsia="標楷體" w:hAnsi="Times New Roman"/>
          <w:sz w:val="16"/>
          <w:szCs w:val="16"/>
        </w:rPr>
        <w:t>年七月七日</w:t>
      </w:r>
      <w:proofErr w:type="gramStart"/>
      <w:r>
        <w:rPr>
          <w:rFonts w:ascii="Times New Roman" w:eastAsia="標楷體" w:hAnsi="Times New Roman"/>
          <w:sz w:val="16"/>
          <w:szCs w:val="16"/>
        </w:rPr>
        <w:t>文計字</w:t>
      </w:r>
      <w:proofErr w:type="gramEnd"/>
      <w:r>
        <w:rPr>
          <w:rFonts w:ascii="Times New Roman" w:eastAsia="標楷體" w:hAnsi="Times New Roman"/>
          <w:sz w:val="16"/>
          <w:szCs w:val="16"/>
        </w:rPr>
        <w:t>第一</w:t>
      </w:r>
      <w:r>
        <w:rPr>
          <w:rFonts w:ascii="Times New Roman" w:eastAsia="標楷體" w:hAnsi="Times New Roman"/>
          <w:sz w:val="16"/>
          <w:szCs w:val="16"/>
        </w:rPr>
        <w:t>○○</w:t>
      </w:r>
      <w:r>
        <w:rPr>
          <w:rFonts w:ascii="Times New Roman" w:eastAsia="標楷體" w:hAnsi="Times New Roman"/>
          <w:sz w:val="16"/>
          <w:szCs w:val="16"/>
        </w:rPr>
        <w:t>三</w:t>
      </w:r>
      <w:r>
        <w:rPr>
          <w:rFonts w:ascii="Times New Roman" w:eastAsia="標楷體" w:hAnsi="Times New Roman"/>
          <w:sz w:val="16"/>
          <w:szCs w:val="16"/>
        </w:rPr>
        <w:t>○</w:t>
      </w:r>
      <w:r>
        <w:rPr>
          <w:rFonts w:ascii="Times New Roman" w:eastAsia="標楷體" w:hAnsi="Times New Roman"/>
          <w:sz w:val="16"/>
          <w:szCs w:val="16"/>
        </w:rPr>
        <w:t>一四五</w:t>
      </w:r>
      <w:r>
        <w:rPr>
          <w:rFonts w:ascii="Times New Roman" w:eastAsia="標楷體" w:hAnsi="Times New Roman"/>
          <w:sz w:val="16"/>
          <w:szCs w:val="16"/>
        </w:rPr>
        <w:t>○</w:t>
      </w:r>
      <w:r>
        <w:rPr>
          <w:rFonts w:ascii="Times New Roman" w:eastAsia="標楷體" w:hAnsi="Times New Roman"/>
          <w:sz w:val="16"/>
          <w:szCs w:val="16"/>
        </w:rPr>
        <w:t>號函修正</w:t>
      </w:r>
    </w:p>
    <w:p w:rsidR="00376F7B" w:rsidRDefault="00376F7B" w:rsidP="00376F7B">
      <w:pPr>
        <w:suppressAutoHyphens w:val="0"/>
        <w:spacing w:line="400" w:lineRule="exact"/>
        <w:ind w:left="900"/>
        <w:jc w:val="right"/>
        <w:textAlignment w:val="auto"/>
        <w:rPr>
          <w:rFonts w:ascii="Times New Roman" w:eastAsia="標楷體" w:hAnsi="Times New Roman"/>
          <w:sz w:val="16"/>
          <w:szCs w:val="16"/>
        </w:rPr>
      </w:pPr>
      <w:r>
        <w:rPr>
          <w:rFonts w:ascii="Times New Roman" w:eastAsia="標楷體" w:hAnsi="Times New Roman"/>
          <w:sz w:val="16"/>
          <w:szCs w:val="16"/>
        </w:rPr>
        <w:t>中華民國一</w:t>
      </w:r>
      <w:r>
        <w:rPr>
          <w:rFonts w:ascii="Times New Roman" w:eastAsia="標楷體" w:hAnsi="Times New Roman"/>
          <w:sz w:val="16"/>
          <w:szCs w:val="16"/>
        </w:rPr>
        <w:t>○○</w:t>
      </w:r>
      <w:r>
        <w:rPr>
          <w:rFonts w:ascii="Times New Roman" w:eastAsia="標楷體" w:hAnsi="Times New Roman"/>
          <w:sz w:val="16"/>
          <w:szCs w:val="16"/>
        </w:rPr>
        <w:t>年十二月十九</w:t>
      </w:r>
      <w:proofErr w:type="gramStart"/>
      <w:r>
        <w:rPr>
          <w:rFonts w:ascii="Times New Roman" w:eastAsia="標楷體" w:hAnsi="Times New Roman"/>
          <w:sz w:val="16"/>
          <w:szCs w:val="16"/>
        </w:rPr>
        <w:t>日文計字第一</w:t>
      </w:r>
      <w:r>
        <w:rPr>
          <w:rFonts w:ascii="Times New Roman" w:eastAsia="標楷體" w:hAnsi="Times New Roman"/>
          <w:sz w:val="16"/>
          <w:szCs w:val="16"/>
        </w:rPr>
        <w:t>○○</w:t>
      </w:r>
      <w:r>
        <w:rPr>
          <w:rFonts w:ascii="Times New Roman" w:eastAsia="標楷體" w:hAnsi="Times New Roman"/>
          <w:sz w:val="16"/>
          <w:szCs w:val="16"/>
        </w:rPr>
        <w:t>三</w:t>
      </w:r>
      <w:proofErr w:type="gramEnd"/>
      <w:r>
        <w:rPr>
          <w:rFonts w:ascii="Times New Roman" w:eastAsia="標楷體" w:hAnsi="Times New Roman"/>
          <w:sz w:val="16"/>
          <w:szCs w:val="16"/>
        </w:rPr>
        <w:t>○</w:t>
      </w:r>
      <w:r>
        <w:rPr>
          <w:rFonts w:ascii="Times New Roman" w:eastAsia="標楷體" w:hAnsi="Times New Roman"/>
          <w:sz w:val="16"/>
          <w:szCs w:val="16"/>
        </w:rPr>
        <w:t>二八四六九號函修正</w:t>
      </w:r>
    </w:p>
    <w:p w:rsidR="00376F7B" w:rsidRDefault="00376F7B" w:rsidP="00376F7B">
      <w:pPr>
        <w:numPr>
          <w:ilvl w:val="0"/>
          <w:numId w:val="2"/>
        </w:numPr>
        <w:suppressAutoHyphens w:val="0"/>
        <w:spacing w:line="480" w:lineRule="exact"/>
        <w:textAlignment w:val="auto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付款憑證除收據、統一發票或</w:t>
      </w:r>
      <w:proofErr w:type="gramStart"/>
      <w:r>
        <w:rPr>
          <w:rFonts w:ascii="Times New Roman" w:eastAsia="標楷體" w:hAnsi="Times New Roman"/>
          <w:szCs w:val="24"/>
        </w:rPr>
        <w:t>相關書據外</w:t>
      </w:r>
      <w:proofErr w:type="gramEnd"/>
      <w:r>
        <w:rPr>
          <w:rFonts w:ascii="Times New Roman" w:eastAsia="標楷體" w:hAnsi="Times New Roman"/>
          <w:szCs w:val="24"/>
        </w:rPr>
        <w:t>，應檢附核准之案據，如請購單、原簽或合約影本。</w:t>
      </w:r>
    </w:p>
    <w:p w:rsidR="00376F7B" w:rsidRDefault="00376F7B" w:rsidP="00376F7B">
      <w:pPr>
        <w:numPr>
          <w:ilvl w:val="0"/>
          <w:numId w:val="1"/>
        </w:numPr>
        <w:suppressAutoHyphens w:val="0"/>
        <w:spacing w:line="480" w:lineRule="exact"/>
        <w:textAlignment w:val="auto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憑證粘貼</w:t>
      </w:r>
      <w:proofErr w:type="gramStart"/>
      <w:r>
        <w:rPr>
          <w:rFonts w:ascii="Times New Roman" w:eastAsia="標楷體" w:hAnsi="Times New Roman"/>
          <w:szCs w:val="24"/>
        </w:rPr>
        <w:t>用紙應載</w:t>
      </w:r>
      <w:proofErr w:type="gramEnd"/>
      <w:r>
        <w:rPr>
          <w:rFonts w:ascii="Times New Roman" w:eastAsia="標楷體" w:hAnsi="Times New Roman"/>
          <w:szCs w:val="24"/>
        </w:rPr>
        <w:t>明具體用途。</w:t>
      </w:r>
    </w:p>
    <w:p w:rsidR="00376F7B" w:rsidRDefault="00376F7B" w:rsidP="00376F7B">
      <w:pPr>
        <w:numPr>
          <w:ilvl w:val="0"/>
          <w:numId w:val="1"/>
        </w:numPr>
        <w:suppressAutoHyphens w:val="0"/>
        <w:spacing w:line="480" w:lineRule="exact"/>
        <w:textAlignment w:val="auto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收據應註明受領事由、時間（年月日）、實收數額、支付機關全銜、受領人之姓名或名稱、地址暨國民身分證或營利事業統一編號；如屬機關或立案之團體則應經負責人、會計及出納（或經手人）簽名或蓋章，並加蓋關防</w:t>
      </w:r>
      <w:proofErr w:type="gramStart"/>
      <w:r>
        <w:rPr>
          <w:rFonts w:ascii="Times New Roman" w:eastAsia="標楷體" w:hAnsi="Times New Roman"/>
          <w:szCs w:val="24"/>
        </w:rPr>
        <w:t>或團章</w:t>
      </w:r>
      <w:proofErr w:type="gramEnd"/>
      <w:r>
        <w:rPr>
          <w:rFonts w:ascii="Times New Roman" w:eastAsia="標楷體" w:hAnsi="Times New Roman"/>
          <w:szCs w:val="24"/>
        </w:rPr>
        <w:t>。</w:t>
      </w:r>
    </w:p>
    <w:p w:rsidR="00376F7B" w:rsidRDefault="00376F7B" w:rsidP="00376F7B">
      <w:pPr>
        <w:numPr>
          <w:ilvl w:val="0"/>
          <w:numId w:val="1"/>
        </w:numPr>
        <w:suppressAutoHyphens w:val="0"/>
        <w:spacing w:line="480" w:lineRule="exact"/>
        <w:textAlignment w:val="auto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購買貨物或支付勞務費用取得之統一發票，應記明：公司行號之名稱、地址及其營利事業統一編號；貨物名稱或勞務性質及數量（必要時，應註明廠牌或規格）；單價及總價</w:t>
      </w:r>
      <w:proofErr w:type="gramStart"/>
      <w:r>
        <w:rPr>
          <w:rFonts w:ascii="Times New Roman" w:eastAsia="標楷體" w:hAnsi="Times New Roman"/>
          <w:szCs w:val="24"/>
        </w:rPr>
        <w:t>（</w:t>
      </w:r>
      <w:proofErr w:type="gramEnd"/>
      <w:r>
        <w:rPr>
          <w:rFonts w:ascii="Times New Roman" w:eastAsia="標楷體" w:hAnsi="Times New Roman"/>
          <w:szCs w:val="24"/>
        </w:rPr>
        <w:t>單價乘以數量應與總價相符；如有折讓，應註明實付金額</w:t>
      </w:r>
      <w:proofErr w:type="gramStart"/>
      <w:r>
        <w:rPr>
          <w:rFonts w:ascii="Times New Roman" w:eastAsia="標楷體" w:hAnsi="Times New Roman"/>
          <w:szCs w:val="24"/>
        </w:rPr>
        <w:t>）</w:t>
      </w:r>
      <w:proofErr w:type="gramEnd"/>
      <w:r>
        <w:rPr>
          <w:rFonts w:ascii="Times New Roman" w:eastAsia="標楷體" w:hAnsi="Times New Roman"/>
          <w:szCs w:val="24"/>
        </w:rPr>
        <w:t>；發貨或供給勞務日期；買受機關名稱。</w:t>
      </w:r>
    </w:p>
    <w:p w:rsidR="00376F7B" w:rsidRDefault="00376F7B" w:rsidP="00376F7B">
      <w:pPr>
        <w:numPr>
          <w:ilvl w:val="0"/>
          <w:numId w:val="1"/>
        </w:numPr>
        <w:suppressAutoHyphens w:val="0"/>
        <w:spacing w:line="480" w:lineRule="exact"/>
        <w:textAlignment w:val="auto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收銀機或計算機器開具之統一發票，應輸入各機關統一編號，若未輸入統一編號，應請營業人加</w:t>
      </w:r>
      <w:proofErr w:type="gramStart"/>
      <w:r>
        <w:rPr>
          <w:rFonts w:ascii="Times New Roman" w:eastAsia="標楷體" w:hAnsi="Times New Roman"/>
          <w:szCs w:val="24"/>
        </w:rPr>
        <w:t>註</w:t>
      </w:r>
      <w:proofErr w:type="gramEnd"/>
      <w:r>
        <w:rPr>
          <w:rFonts w:ascii="Times New Roman" w:eastAsia="標楷體" w:hAnsi="Times New Roman"/>
          <w:szCs w:val="24"/>
        </w:rPr>
        <w:t>買受機關名稱或統一編號後，加蓋統一發票專用章。若統一發票僅列日期、貨品代號、數量、金額者，應由經手人加</w:t>
      </w:r>
      <w:proofErr w:type="gramStart"/>
      <w:r>
        <w:rPr>
          <w:rFonts w:ascii="Times New Roman" w:eastAsia="標楷體" w:hAnsi="Times New Roman"/>
          <w:szCs w:val="24"/>
        </w:rPr>
        <w:t>註</w:t>
      </w:r>
      <w:proofErr w:type="gramEnd"/>
      <w:r>
        <w:rPr>
          <w:rFonts w:ascii="Times New Roman" w:eastAsia="標楷體" w:hAnsi="Times New Roman"/>
          <w:szCs w:val="24"/>
        </w:rPr>
        <w:t>貨品名稱，並簽名；如其他相關憑證已記載採購事項及貨品名稱者，得免加</w:t>
      </w:r>
      <w:proofErr w:type="gramStart"/>
      <w:r>
        <w:rPr>
          <w:rFonts w:ascii="Times New Roman" w:eastAsia="標楷體" w:hAnsi="Times New Roman"/>
          <w:szCs w:val="24"/>
        </w:rPr>
        <w:t>註</w:t>
      </w:r>
      <w:proofErr w:type="gramEnd"/>
      <w:r>
        <w:rPr>
          <w:rFonts w:ascii="Times New Roman" w:eastAsia="標楷體" w:hAnsi="Times New Roman"/>
          <w:szCs w:val="24"/>
        </w:rPr>
        <w:t>。</w:t>
      </w:r>
    </w:p>
    <w:p w:rsidR="00376F7B" w:rsidRDefault="00376F7B" w:rsidP="00376F7B">
      <w:pPr>
        <w:numPr>
          <w:ilvl w:val="0"/>
          <w:numId w:val="1"/>
        </w:numPr>
        <w:suppressAutoHyphens w:val="0"/>
        <w:spacing w:line="480" w:lineRule="exact"/>
        <w:textAlignment w:val="auto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憑證之總數應用大寫數字書寫，但採用機器作業無法用大寫數字表示者，不在此限。</w:t>
      </w:r>
    </w:p>
    <w:p w:rsidR="00376F7B" w:rsidRDefault="00376F7B" w:rsidP="00376F7B">
      <w:pPr>
        <w:numPr>
          <w:ilvl w:val="0"/>
          <w:numId w:val="1"/>
        </w:numPr>
        <w:suppressAutoHyphens w:val="0"/>
        <w:spacing w:line="480" w:lineRule="exact"/>
        <w:textAlignment w:val="auto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憑證之總數有更改者，應由負責人在改正處簽名或蓋章證明。</w:t>
      </w:r>
    </w:p>
    <w:p w:rsidR="00376F7B" w:rsidRDefault="00376F7B" w:rsidP="00376F7B">
      <w:pPr>
        <w:numPr>
          <w:ilvl w:val="0"/>
          <w:numId w:val="1"/>
        </w:numPr>
        <w:suppressAutoHyphens w:val="0"/>
        <w:spacing w:line="480" w:lineRule="exact"/>
        <w:textAlignment w:val="auto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採購案經完成驗收程序者，應檢附驗收紀錄；如無驗收紀錄時，應由驗收、點數或保管人員分別簽名證明。</w:t>
      </w:r>
    </w:p>
    <w:p w:rsidR="00376F7B" w:rsidRDefault="00376F7B" w:rsidP="00376F7B">
      <w:pPr>
        <w:numPr>
          <w:ilvl w:val="0"/>
          <w:numId w:val="1"/>
        </w:numPr>
        <w:suppressAutoHyphens w:val="0"/>
        <w:spacing w:line="480" w:lineRule="exact"/>
        <w:textAlignment w:val="auto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勞務採購、補助、合辦案件相關文宣資料，</w:t>
      </w:r>
      <w:proofErr w:type="gramStart"/>
      <w:r>
        <w:rPr>
          <w:rFonts w:ascii="Times New Roman" w:eastAsia="標楷體" w:hAnsi="Times New Roman"/>
          <w:szCs w:val="24"/>
        </w:rPr>
        <w:t>均須於</w:t>
      </w:r>
      <w:proofErr w:type="gramEnd"/>
      <w:r>
        <w:rPr>
          <w:rFonts w:ascii="Times New Roman" w:eastAsia="標楷體" w:hAnsi="Times New Roman"/>
          <w:szCs w:val="24"/>
        </w:rPr>
        <w:t>適當位置</w:t>
      </w:r>
      <w:proofErr w:type="gramStart"/>
      <w:r>
        <w:rPr>
          <w:rFonts w:ascii="Times New Roman" w:eastAsia="標楷體" w:hAnsi="Times New Roman"/>
          <w:szCs w:val="24"/>
        </w:rPr>
        <w:t>以部徽</w:t>
      </w:r>
      <w:proofErr w:type="gramEnd"/>
      <w:r>
        <w:rPr>
          <w:rFonts w:ascii="Times New Roman" w:eastAsia="標楷體" w:hAnsi="Times New Roman"/>
          <w:szCs w:val="24"/>
        </w:rPr>
        <w:t>、圖案、文字或影音資訊等標示本部為策劃、主辦單位，並標示本部網</w:t>
      </w:r>
      <w:r>
        <w:rPr>
          <w:rFonts w:ascii="Times New Roman" w:eastAsia="標楷體" w:hAnsi="Times New Roman"/>
          <w:szCs w:val="24"/>
        </w:rPr>
        <w:lastRenderedPageBreak/>
        <w:t>址。</w:t>
      </w:r>
    </w:p>
    <w:p w:rsidR="00376F7B" w:rsidRDefault="00376F7B" w:rsidP="00376F7B">
      <w:pPr>
        <w:numPr>
          <w:ilvl w:val="0"/>
          <w:numId w:val="1"/>
        </w:numPr>
        <w:suppressAutoHyphens w:val="0"/>
        <w:spacing w:line="480" w:lineRule="exact"/>
        <w:textAlignment w:val="auto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電報、國際電話應</w:t>
      </w:r>
      <w:proofErr w:type="gramStart"/>
      <w:r>
        <w:rPr>
          <w:rFonts w:ascii="Times New Roman" w:eastAsia="標楷體" w:hAnsi="Times New Roman"/>
          <w:szCs w:val="24"/>
        </w:rPr>
        <w:t>檢附明細</w:t>
      </w:r>
      <w:proofErr w:type="gramEnd"/>
      <w:r>
        <w:rPr>
          <w:rFonts w:ascii="Times New Roman" w:eastAsia="標楷體" w:hAnsi="Times New Roman"/>
          <w:szCs w:val="24"/>
        </w:rPr>
        <w:t>清單，並註明發報或通話事由。</w:t>
      </w:r>
    </w:p>
    <w:p w:rsidR="00376F7B" w:rsidRDefault="00376F7B" w:rsidP="00376F7B">
      <w:pPr>
        <w:numPr>
          <w:ilvl w:val="0"/>
          <w:numId w:val="1"/>
        </w:numPr>
        <w:suppressAutoHyphens w:val="0"/>
        <w:spacing w:line="480" w:lineRule="exact"/>
        <w:textAlignment w:val="auto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郵費應檢附購買票品證明單，大宗郵件應開列郵寄文件清單。</w:t>
      </w:r>
    </w:p>
    <w:p w:rsidR="00376F7B" w:rsidRDefault="00376F7B" w:rsidP="00376F7B">
      <w:pPr>
        <w:numPr>
          <w:ilvl w:val="0"/>
          <w:numId w:val="1"/>
        </w:numPr>
        <w:suppressAutoHyphens w:val="0"/>
        <w:spacing w:line="480" w:lineRule="exact"/>
        <w:textAlignment w:val="auto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經費由數機關共同分攤或支出憑證不能分割者，應加具支出分攤表，並於備註欄作說明。</w:t>
      </w:r>
    </w:p>
    <w:p w:rsidR="00376F7B" w:rsidRDefault="00376F7B" w:rsidP="00376F7B">
      <w:pPr>
        <w:numPr>
          <w:ilvl w:val="0"/>
          <w:numId w:val="1"/>
        </w:numPr>
        <w:suppressAutoHyphens w:val="0"/>
        <w:spacing w:line="480" w:lineRule="exact"/>
        <w:textAlignment w:val="auto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出席費應檢附開會通知單、會議簽到、會議紀錄影本或其他可資證明之文件。</w:t>
      </w:r>
    </w:p>
    <w:p w:rsidR="00376F7B" w:rsidRDefault="00376F7B" w:rsidP="00376F7B">
      <w:pPr>
        <w:numPr>
          <w:ilvl w:val="0"/>
          <w:numId w:val="1"/>
        </w:numPr>
        <w:suppressAutoHyphens w:val="0"/>
        <w:spacing w:line="480" w:lineRule="exact"/>
        <w:textAlignment w:val="auto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講座鐘點費應檢附每天（</w:t>
      </w:r>
      <w:proofErr w:type="gramStart"/>
      <w:r>
        <w:rPr>
          <w:rFonts w:ascii="Times New Roman" w:eastAsia="標楷體" w:hAnsi="Times New Roman"/>
          <w:szCs w:val="24"/>
        </w:rPr>
        <w:t>週</w:t>
      </w:r>
      <w:proofErr w:type="gramEnd"/>
      <w:r>
        <w:rPr>
          <w:rFonts w:ascii="Times New Roman" w:eastAsia="標楷體" w:hAnsi="Times New Roman"/>
          <w:szCs w:val="24"/>
        </w:rPr>
        <w:t>）實授課程時間表。</w:t>
      </w:r>
    </w:p>
    <w:p w:rsidR="00376F7B" w:rsidRDefault="00376F7B" w:rsidP="00376F7B">
      <w:pPr>
        <w:numPr>
          <w:ilvl w:val="0"/>
          <w:numId w:val="1"/>
        </w:numPr>
        <w:suppressAutoHyphens w:val="0"/>
        <w:spacing w:line="480" w:lineRule="exact"/>
        <w:textAlignment w:val="auto"/>
        <w:rPr>
          <w:rFonts w:ascii="Times New Roman" w:eastAsia="標楷體" w:hAnsi="Times New Roman"/>
          <w:szCs w:val="24"/>
        </w:rPr>
      </w:pPr>
      <w:proofErr w:type="gramStart"/>
      <w:r>
        <w:rPr>
          <w:rFonts w:ascii="Times New Roman" w:eastAsia="標楷體" w:hAnsi="Times New Roman"/>
          <w:szCs w:val="24"/>
        </w:rPr>
        <w:t>撰譯稿費</w:t>
      </w:r>
      <w:proofErr w:type="gramEnd"/>
      <w:r>
        <w:rPr>
          <w:rFonts w:ascii="Times New Roman" w:eastAsia="標楷體" w:hAnsi="Times New Roman"/>
          <w:szCs w:val="24"/>
        </w:rPr>
        <w:t>應檢</w:t>
      </w:r>
      <w:proofErr w:type="gramStart"/>
      <w:r>
        <w:rPr>
          <w:rFonts w:ascii="Times New Roman" w:eastAsia="標楷體" w:hAnsi="Times New Roman"/>
          <w:szCs w:val="24"/>
        </w:rPr>
        <w:t>附撰譯</w:t>
      </w:r>
      <w:proofErr w:type="gramEnd"/>
      <w:r>
        <w:rPr>
          <w:rFonts w:ascii="Times New Roman" w:eastAsia="標楷體" w:hAnsi="Times New Roman"/>
          <w:szCs w:val="24"/>
        </w:rPr>
        <w:t>稿文件影本，按</w:t>
      </w:r>
      <w:proofErr w:type="gramStart"/>
      <w:r>
        <w:rPr>
          <w:rFonts w:ascii="Times New Roman" w:eastAsia="標楷體" w:hAnsi="Times New Roman"/>
          <w:szCs w:val="24"/>
        </w:rPr>
        <w:t>字計支</w:t>
      </w:r>
      <w:proofErr w:type="gramEnd"/>
      <w:r>
        <w:rPr>
          <w:rFonts w:ascii="Times New Roman" w:eastAsia="標楷體" w:hAnsi="Times New Roman"/>
          <w:szCs w:val="24"/>
        </w:rPr>
        <w:t>者須註明字數。</w:t>
      </w:r>
    </w:p>
    <w:p w:rsidR="00376F7B" w:rsidRDefault="00376F7B" w:rsidP="00376F7B">
      <w:pPr>
        <w:numPr>
          <w:ilvl w:val="0"/>
          <w:numId w:val="1"/>
        </w:numPr>
        <w:suppressAutoHyphens w:val="0"/>
        <w:spacing w:line="480" w:lineRule="exact"/>
        <w:textAlignment w:val="auto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因公務</w:t>
      </w:r>
      <w:proofErr w:type="gramStart"/>
      <w:r>
        <w:rPr>
          <w:rFonts w:ascii="Times New Roman" w:eastAsia="標楷體" w:hAnsi="Times New Roman"/>
          <w:szCs w:val="24"/>
        </w:rPr>
        <w:t>所需便餐費</w:t>
      </w:r>
      <w:proofErr w:type="gramEnd"/>
      <w:r>
        <w:rPr>
          <w:rFonts w:ascii="Times New Roman" w:eastAsia="標楷體" w:hAnsi="Times New Roman"/>
          <w:szCs w:val="24"/>
        </w:rPr>
        <w:t>，應檢附開會通知單影本及用餐人員名單。</w:t>
      </w:r>
    </w:p>
    <w:p w:rsidR="00376F7B" w:rsidRDefault="00376F7B" w:rsidP="00376F7B">
      <w:pPr>
        <w:numPr>
          <w:ilvl w:val="0"/>
          <w:numId w:val="1"/>
        </w:numPr>
        <w:suppressAutoHyphens w:val="0"/>
        <w:spacing w:line="480" w:lineRule="exact"/>
        <w:textAlignment w:val="auto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個人所得部分，應依財政部發布『各類所得扣繳率標準』辦理所得扣繳；並檢附「已登記辦理扣繳歸戶切結書」。</w:t>
      </w:r>
    </w:p>
    <w:p w:rsidR="00376F7B" w:rsidRDefault="00376F7B" w:rsidP="00376F7B">
      <w:pPr>
        <w:numPr>
          <w:ilvl w:val="0"/>
          <w:numId w:val="1"/>
        </w:numPr>
        <w:suppressAutoHyphens w:val="0"/>
        <w:spacing w:line="480" w:lineRule="exact"/>
        <w:textAlignment w:val="auto"/>
        <w:rPr>
          <w:rFonts w:ascii="Times New Roman" w:eastAsia="標楷體" w:hAnsi="Times New Roman"/>
          <w:szCs w:val="24"/>
        </w:rPr>
      </w:pPr>
      <w:proofErr w:type="gramStart"/>
      <w:r>
        <w:rPr>
          <w:rFonts w:ascii="Times New Roman" w:eastAsia="標楷體" w:hAnsi="Times New Roman"/>
          <w:szCs w:val="24"/>
        </w:rPr>
        <w:t>因公奉派</w:t>
      </w:r>
      <w:proofErr w:type="gramEnd"/>
      <w:r>
        <w:rPr>
          <w:rFonts w:ascii="Times New Roman" w:eastAsia="標楷體" w:hAnsi="Times New Roman"/>
          <w:szCs w:val="24"/>
        </w:rPr>
        <w:t>出差，依「國內出差旅費報支要點」或「國外出差旅費報支要點」規定辦理。</w:t>
      </w:r>
    </w:p>
    <w:p w:rsidR="00376F7B" w:rsidRDefault="00376F7B" w:rsidP="00376F7B">
      <w:pPr>
        <w:numPr>
          <w:ilvl w:val="0"/>
          <w:numId w:val="1"/>
        </w:numPr>
        <w:suppressAutoHyphens w:val="0"/>
        <w:spacing w:line="480" w:lineRule="exact"/>
        <w:textAlignment w:val="auto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外幣應折合新台幣計算，並註明折合率，除特殊情形外，應附兌換水單。</w:t>
      </w:r>
    </w:p>
    <w:p w:rsidR="00376F7B" w:rsidRDefault="00376F7B" w:rsidP="00376F7B">
      <w:pPr>
        <w:numPr>
          <w:ilvl w:val="0"/>
          <w:numId w:val="1"/>
        </w:numPr>
        <w:suppressAutoHyphens w:val="0"/>
        <w:spacing w:line="480" w:lineRule="exact"/>
        <w:textAlignment w:val="auto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非本國文支出憑證，應由經手人擇要譯</w:t>
      </w:r>
      <w:proofErr w:type="gramStart"/>
      <w:r>
        <w:rPr>
          <w:rFonts w:ascii="Times New Roman" w:eastAsia="標楷體" w:hAnsi="Times New Roman"/>
          <w:szCs w:val="24"/>
        </w:rPr>
        <w:t>註</w:t>
      </w:r>
      <w:proofErr w:type="gramEnd"/>
      <w:r>
        <w:rPr>
          <w:rFonts w:ascii="Times New Roman" w:eastAsia="標楷體" w:hAnsi="Times New Roman"/>
          <w:szCs w:val="24"/>
        </w:rPr>
        <w:t>中文。</w:t>
      </w:r>
    </w:p>
    <w:p w:rsidR="00376F7B" w:rsidRDefault="00376F7B" w:rsidP="00376F7B">
      <w:pPr>
        <w:numPr>
          <w:ilvl w:val="0"/>
          <w:numId w:val="1"/>
        </w:numPr>
        <w:tabs>
          <w:tab w:val="left" w:pos="-16958"/>
          <w:tab w:val="left" w:pos="-16200"/>
        </w:tabs>
        <w:suppressAutoHyphens w:val="0"/>
        <w:spacing w:line="480" w:lineRule="exact"/>
        <w:textAlignment w:val="auto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三聯式之統一發票，應檢附收執聯</w:t>
      </w:r>
      <w:proofErr w:type="gramStart"/>
      <w:r>
        <w:rPr>
          <w:rFonts w:ascii="Times New Roman" w:eastAsia="標楷體" w:hAnsi="Times New Roman"/>
          <w:szCs w:val="24"/>
        </w:rPr>
        <w:t>與扣抵聯</w:t>
      </w:r>
      <w:proofErr w:type="gramEnd"/>
      <w:r>
        <w:rPr>
          <w:rFonts w:ascii="Times New Roman" w:eastAsia="標楷體" w:hAnsi="Times New Roman"/>
          <w:szCs w:val="24"/>
        </w:rPr>
        <w:t>。</w:t>
      </w:r>
    </w:p>
    <w:p w:rsidR="00376F7B" w:rsidRDefault="00376F7B" w:rsidP="00376F7B">
      <w:pPr>
        <w:numPr>
          <w:ilvl w:val="0"/>
          <w:numId w:val="1"/>
        </w:numPr>
        <w:suppressAutoHyphens w:val="0"/>
        <w:spacing w:line="480" w:lineRule="exact"/>
        <w:textAlignment w:val="auto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辦理採購，依政府採購法及其相關規定辦理。</w:t>
      </w:r>
    </w:p>
    <w:p w:rsidR="00376F7B" w:rsidRDefault="00376F7B" w:rsidP="00376F7B">
      <w:pPr>
        <w:numPr>
          <w:ilvl w:val="0"/>
          <w:numId w:val="1"/>
        </w:numPr>
        <w:suppressAutoHyphens w:val="0"/>
        <w:spacing w:line="480" w:lineRule="exact"/>
        <w:textAlignment w:val="auto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支出憑證內容應與預算項目核符，並按計畫別依序</w:t>
      </w:r>
      <w:proofErr w:type="gramStart"/>
      <w:r>
        <w:rPr>
          <w:rFonts w:ascii="Times New Roman" w:eastAsia="標楷體" w:hAnsi="Times New Roman"/>
          <w:szCs w:val="24"/>
        </w:rPr>
        <w:t>編號彙訂</w:t>
      </w:r>
      <w:proofErr w:type="gramEnd"/>
      <w:r>
        <w:rPr>
          <w:rFonts w:ascii="Times New Roman" w:eastAsia="標楷體" w:hAnsi="Times New Roman"/>
          <w:szCs w:val="24"/>
        </w:rPr>
        <w:t>。</w:t>
      </w:r>
    </w:p>
    <w:p w:rsidR="00376F7B" w:rsidRDefault="00376F7B" w:rsidP="00376F7B">
      <w:pPr>
        <w:numPr>
          <w:ilvl w:val="0"/>
          <w:numId w:val="1"/>
        </w:numPr>
        <w:tabs>
          <w:tab w:val="left" w:pos="900"/>
          <w:tab w:val="left" w:pos="1418"/>
        </w:tabs>
        <w:suppressAutoHyphens w:val="0"/>
        <w:spacing w:line="480" w:lineRule="exact"/>
        <w:ind w:left="1418" w:hanging="1238"/>
        <w:textAlignment w:val="auto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補助經費</w:t>
      </w:r>
      <w:proofErr w:type="gramStart"/>
      <w:r>
        <w:rPr>
          <w:rFonts w:ascii="Times New Roman" w:eastAsia="標楷體" w:hAnsi="Times New Roman"/>
          <w:szCs w:val="24"/>
        </w:rPr>
        <w:t>結報時</w:t>
      </w:r>
      <w:proofErr w:type="gramEnd"/>
      <w:r>
        <w:rPr>
          <w:rFonts w:ascii="Times New Roman" w:eastAsia="標楷體" w:hAnsi="Times New Roman"/>
          <w:szCs w:val="24"/>
        </w:rPr>
        <w:t>，應檢附「本部文化活動補助案成果報告書」，並編製：預算數與</w:t>
      </w:r>
      <w:proofErr w:type="gramStart"/>
      <w:r>
        <w:rPr>
          <w:rFonts w:ascii="Times New Roman" w:eastAsia="標楷體" w:hAnsi="Times New Roman"/>
          <w:szCs w:val="24"/>
        </w:rPr>
        <w:t>實支數對照表</w:t>
      </w:r>
      <w:proofErr w:type="gramEnd"/>
      <w:r>
        <w:rPr>
          <w:rFonts w:ascii="Times New Roman" w:eastAsia="標楷體" w:hAnsi="Times New Roman"/>
          <w:szCs w:val="24"/>
        </w:rPr>
        <w:t>；經費</w:t>
      </w:r>
      <w:proofErr w:type="gramStart"/>
      <w:r>
        <w:rPr>
          <w:rFonts w:ascii="Times New Roman" w:eastAsia="標楷體" w:hAnsi="Times New Roman"/>
          <w:szCs w:val="24"/>
        </w:rPr>
        <w:t>結報明細</w:t>
      </w:r>
      <w:proofErr w:type="gramEnd"/>
      <w:r>
        <w:rPr>
          <w:rFonts w:ascii="Times New Roman" w:eastAsia="標楷體" w:hAnsi="Times New Roman"/>
          <w:szCs w:val="24"/>
        </w:rPr>
        <w:t>表；接受公款補助經費工作報告表；補助其他政府機關或團體私人經費報告表。其成果報告書第一頁「實際經費分攤情形」欄，應由受補助單位詳填自行負擔金額、各補助機關名稱及補助金額。</w:t>
      </w:r>
    </w:p>
    <w:p w:rsidR="00376F7B" w:rsidRDefault="00376F7B" w:rsidP="00376F7B">
      <w:pPr>
        <w:numPr>
          <w:ilvl w:val="0"/>
          <w:numId w:val="1"/>
        </w:numPr>
        <w:tabs>
          <w:tab w:val="left" w:pos="900"/>
          <w:tab w:val="left" w:pos="1418"/>
        </w:tabs>
        <w:suppressAutoHyphens w:val="0"/>
        <w:spacing w:line="480" w:lineRule="exact"/>
        <w:ind w:left="1418" w:hanging="1238"/>
        <w:textAlignment w:val="auto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保證（固）金之退還，應檢附驗收紀錄影本、合約影本及繳納保證（固）金之收款聯單存根或可資證明繳款之文件。</w:t>
      </w:r>
    </w:p>
    <w:p w:rsidR="00CB26E7" w:rsidRPr="00376F7B" w:rsidRDefault="00376F7B" w:rsidP="00376F7B">
      <w:pPr>
        <w:numPr>
          <w:ilvl w:val="0"/>
          <w:numId w:val="1"/>
        </w:numPr>
        <w:suppressAutoHyphens w:val="0"/>
        <w:spacing w:line="480" w:lineRule="exact"/>
        <w:textAlignment w:val="auto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其他未列之經費結報事項，依「支出憑證處理要點」及有關規定辦理。</w:t>
      </w:r>
    </w:p>
    <w:sectPr w:rsidR="00CB26E7" w:rsidRPr="00376F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04EC5"/>
    <w:multiLevelType w:val="multilevel"/>
    <w:tmpl w:val="27C29D0A"/>
    <w:lvl w:ilvl="0">
      <w:start w:val="1"/>
      <w:numFmt w:val="taiwaneseCountingThousand"/>
      <w:lvlText w:val="%1、"/>
      <w:lvlJc w:val="left"/>
      <w:pPr>
        <w:ind w:left="900" w:hanging="72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7B"/>
    <w:rsid w:val="00376F7B"/>
    <w:rsid w:val="00830F04"/>
    <w:rsid w:val="00C3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15697-C125-4864-A06C-D661F866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76F7B"/>
    <w:pPr>
      <w:widowControl w:val="0"/>
      <w:suppressAutoHyphens/>
      <w:autoSpaceDN w:val="0"/>
      <w:textAlignment w:val="baseline"/>
    </w:pPr>
    <w:rPr>
      <w:rFonts w:ascii="Calibri" w:eastAsia="新細明體" w:hAnsi="Calibri" w:cs="Times New Roman"/>
      <w:kern w:val="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劉俊彥</dc:creator>
  <cp:keywords/>
  <dc:description/>
  <cp:lastModifiedBy>劉俊彥</cp:lastModifiedBy>
  <cp:revision>1</cp:revision>
  <dcterms:created xsi:type="dcterms:W3CDTF">2019-04-11T06:37:00Z</dcterms:created>
  <dcterms:modified xsi:type="dcterms:W3CDTF">2019-04-11T06:38:00Z</dcterms:modified>
</cp:coreProperties>
</file>