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C6D3F" w14:textId="0141C727" w:rsidR="0008630F" w:rsidRDefault="00704397">
      <w:r>
        <w:rPr>
          <w:rFonts w:hint="eastAsia"/>
        </w:rPr>
        <w:t>封面</w:t>
      </w:r>
    </w:p>
    <w:p w14:paraId="5381DCDD" w14:textId="3BA26A8B" w:rsidR="00704397" w:rsidRDefault="00704397">
      <w:r>
        <w:rPr>
          <w:rFonts w:hint="eastAsia"/>
        </w:rPr>
        <w:t>诚信声明书</w:t>
      </w:r>
    </w:p>
    <w:p w14:paraId="60DE3308" w14:textId="52C95DC2" w:rsidR="00704397" w:rsidRDefault="00E44F8A">
      <w:r>
        <w:rPr>
          <w:rFonts w:hint="eastAsia"/>
        </w:rPr>
        <w:t>摘要</w:t>
      </w:r>
    </w:p>
    <w:p w14:paraId="121EBA30" w14:textId="2FBAC496" w:rsidR="009D1E58" w:rsidRDefault="009D1E58">
      <w:r>
        <w:rPr>
          <w:rFonts w:hint="eastAsia"/>
        </w:rPr>
        <w:t>Abstract</w:t>
      </w:r>
    </w:p>
    <w:p w14:paraId="181D995E" w14:textId="61DBD44C" w:rsidR="009D1E58" w:rsidRDefault="00104375">
      <w:r>
        <w:rPr>
          <w:rFonts w:hint="eastAsia"/>
        </w:rPr>
        <w:t>目录</w:t>
      </w:r>
    </w:p>
    <w:p w14:paraId="496C500F" w14:textId="1F190B75" w:rsidR="005A43EF" w:rsidRDefault="005A43EF"/>
    <w:p w14:paraId="1ED9398F" w14:textId="0E81E351" w:rsidR="00F73085" w:rsidRDefault="00F73085"/>
    <w:p w14:paraId="27FA4F07" w14:textId="77777777" w:rsidR="00F73085" w:rsidRDefault="00F73085">
      <w:pPr>
        <w:rPr>
          <w:rFonts w:hint="eastAsia"/>
        </w:rPr>
      </w:pPr>
    </w:p>
    <w:p w14:paraId="7B957FD8" w14:textId="28A4D98B" w:rsidR="005A43EF" w:rsidRDefault="005F15B6" w:rsidP="005C68D7">
      <w:pPr>
        <w:pStyle w:val="a3"/>
        <w:numPr>
          <w:ilvl w:val="0"/>
          <w:numId w:val="1"/>
        </w:numPr>
        <w:ind w:firstLineChars="0"/>
      </w:pPr>
      <w:r>
        <w:rPr>
          <w:rFonts w:hint="eastAsia"/>
        </w:rPr>
        <w:t>绪论</w:t>
      </w:r>
    </w:p>
    <w:p w14:paraId="2C5DE19C" w14:textId="5A82C3B6" w:rsidR="005C68D7" w:rsidRDefault="005C68D7" w:rsidP="00135A8B">
      <w:pPr>
        <w:pStyle w:val="a3"/>
        <w:numPr>
          <w:ilvl w:val="1"/>
          <w:numId w:val="2"/>
        </w:numPr>
        <w:ind w:firstLineChars="0"/>
      </w:pPr>
      <w:r>
        <w:rPr>
          <w:rFonts w:hint="eastAsia"/>
        </w:rPr>
        <w:t>研究背景及意义</w:t>
      </w:r>
    </w:p>
    <w:p w14:paraId="2F678F26" w14:textId="360243F9" w:rsidR="005D4E70" w:rsidRPr="00174F5C" w:rsidRDefault="00057947" w:rsidP="00E40AB8">
      <w:r>
        <w:rPr>
          <w:rFonts w:hint="eastAsia"/>
        </w:rPr>
        <w:t>随着智能</w:t>
      </w:r>
      <w:r w:rsidR="00444222">
        <w:rPr>
          <w:rFonts w:hint="eastAsia"/>
        </w:rPr>
        <w:t>设备</w:t>
      </w:r>
      <w:r>
        <w:rPr>
          <w:rFonts w:hint="eastAsia"/>
        </w:rPr>
        <w:t>的普及，</w:t>
      </w:r>
      <w:r w:rsidR="0009569C">
        <w:rPr>
          <w:rFonts w:hint="eastAsia"/>
        </w:rPr>
        <w:t>设备的安全问题也受到</w:t>
      </w:r>
      <w:r w:rsidR="00421F07">
        <w:rPr>
          <w:rFonts w:hint="eastAsia"/>
        </w:rPr>
        <w:t>更多的</w:t>
      </w:r>
      <w:r w:rsidR="0009569C">
        <w:rPr>
          <w:rFonts w:hint="eastAsia"/>
        </w:rPr>
        <w:t>关注</w:t>
      </w:r>
      <w:r w:rsidR="00421F07">
        <w:rPr>
          <w:rFonts w:hint="eastAsia"/>
        </w:rPr>
        <w:t>。可信执行环境（T</w:t>
      </w:r>
      <w:r w:rsidR="00421F07">
        <w:t>EE</w:t>
      </w:r>
      <w:r w:rsidR="00421F07">
        <w:rPr>
          <w:rFonts w:hint="eastAsia"/>
        </w:rPr>
        <w:t>）是</w:t>
      </w:r>
      <w:r w:rsidR="00421F07" w:rsidRPr="00421F07">
        <w:t>Global Platform</w:t>
      </w:r>
      <w:r w:rsidR="00421F07">
        <w:rPr>
          <w:rFonts w:hint="eastAsia"/>
        </w:rPr>
        <w:t>提出的概念</w:t>
      </w:r>
      <w:r w:rsidR="009F5F52">
        <w:rPr>
          <w:rFonts w:hint="eastAsia"/>
        </w:rPr>
        <w:t>，</w:t>
      </w:r>
      <w:r w:rsidR="009F5F52" w:rsidRPr="009F5F52">
        <w:rPr>
          <w:rFonts w:hint="eastAsia"/>
        </w:rPr>
        <w:t>通过软硬件方法在中央处理器中构建一个安全区域，保证其内部加载的程序和数据在机密性和完整性上得到保护</w:t>
      </w:r>
      <w:r w:rsidR="00421F07">
        <w:rPr>
          <w:rFonts w:hint="eastAsia"/>
        </w:rPr>
        <w:t>。</w:t>
      </w:r>
      <w:r w:rsidR="005D4E70">
        <w:rPr>
          <w:rFonts w:hint="eastAsia"/>
        </w:rPr>
        <w:t>具体原理是，</w:t>
      </w:r>
      <w:r w:rsidR="00A35456" w:rsidRPr="00A35456">
        <w:rPr>
          <w:rFonts w:hint="eastAsia"/>
        </w:rPr>
        <w:t>将系统的硬件和软件资源划分为两个执行环境——可信执行环境</w:t>
      </w:r>
      <w:r w:rsidR="00A35456">
        <w:rPr>
          <w:rFonts w:hint="eastAsia"/>
        </w:rPr>
        <w:t>（T</w:t>
      </w:r>
      <w:r w:rsidR="00A35456">
        <w:t>EE</w:t>
      </w:r>
      <w:r w:rsidR="00A35456">
        <w:rPr>
          <w:rFonts w:hint="eastAsia"/>
        </w:rPr>
        <w:t>）</w:t>
      </w:r>
      <w:r w:rsidR="00A35456" w:rsidRPr="00A35456">
        <w:rPr>
          <w:rFonts w:hint="eastAsia"/>
        </w:rPr>
        <w:t>和普通执行环境</w:t>
      </w:r>
      <w:r w:rsidR="00A35456">
        <w:rPr>
          <w:rFonts w:hint="eastAsia"/>
        </w:rPr>
        <w:t>(</w:t>
      </w:r>
      <w:r w:rsidR="00A35456">
        <w:t>REE)</w:t>
      </w:r>
      <w:r w:rsidR="00A35456" w:rsidRPr="00A35456">
        <w:rPr>
          <w:rFonts w:hint="eastAsia"/>
        </w:rPr>
        <w:t>。两个环境是安全隔离</w:t>
      </w:r>
      <w:r w:rsidR="001E54BB">
        <w:rPr>
          <w:rFonts w:hint="eastAsia"/>
        </w:rPr>
        <w:t>且</w:t>
      </w:r>
      <w:r w:rsidR="001E54BB" w:rsidRPr="00A35456">
        <w:t>并存的运行环境</w:t>
      </w:r>
      <w:r w:rsidR="00A35456" w:rsidRPr="00A35456">
        <w:rPr>
          <w:rFonts w:hint="eastAsia"/>
        </w:rPr>
        <w:t>，有</w:t>
      </w:r>
      <w:r w:rsidR="00563126">
        <w:rPr>
          <w:rFonts w:hint="eastAsia"/>
        </w:rPr>
        <w:t>各自</w:t>
      </w:r>
      <w:r w:rsidR="00A35456" w:rsidRPr="00A35456">
        <w:rPr>
          <w:rFonts w:hint="eastAsia"/>
        </w:rPr>
        <w:t>独立的内部数据通路和计算所需存储空间。</w:t>
      </w:r>
      <w:r w:rsidR="0062063D" w:rsidRPr="00A35456">
        <w:t>TEE给</w:t>
      </w:r>
      <w:r w:rsidR="0062063D">
        <w:t>REE</w:t>
      </w:r>
      <w:r w:rsidR="0062063D">
        <w:rPr>
          <w:rFonts w:hint="eastAsia"/>
        </w:rPr>
        <w:t>的操作系统</w:t>
      </w:r>
      <w:r w:rsidR="0062063D" w:rsidRPr="00A35456">
        <w:t>提供安全服务</w:t>
      </w:r>
      <w:r w:rsidR="0062063D">
        <w:rPr>
          <w:rFonts w:hint="eastAsia"/>
        </w:rPr>
        <w:t>，</w:t>
      </w:r>
      <w:r w:rsidR="0062063D" w:rsidRPr="00A35456">
        <w:t>它具有其自身的执行空间，比</w:t>
      </w:r>
      <w:r w:rsidR="008B002C" w:rsidRPr="00A35456">
        <w:rPr>
          <w:rFonts w:hint="eastAsia"/>
        </w:rPr>
        <w:t>普通执行环境</w:t>
      </w:r>
      <w:r w:rsidR="0062063D">
        <w:rPr>
          <w:rFonts w:hint="eastAsia"/>
        </w:rPr>
        <w:t>的操作系统</w:t>
      </w:r>
      <w:r w:rsidR="0062063D" w:rsidRPr="00A35456">
        <w:t>的安全级别更高</w:t>
      </w:r>
      <w:r w:rsidR="00447E1E">
        <w:rPr>
          <w:rFonts w:hint="eastAsia"/>
        </w:rPr>
        <w:t>。同时</w:t>
      </w:r>
      <w:r w:rsidR="00A35456" w:rsidRPr="00A35456">
        <w:rPr>
          <w:rFonts w:hint="eastAsia"/>
        </w:rPr>
        <w:t>普通执行环境的应用程序无法访问TEE，即使在TEE内部，多个应用的运行也是相互独立的，不能无授权而互访</w:t>
      </w:r>
      <w:r w:rsidR="002F731C">
        <w:rPr>
          <w:rFonts w:hint="eastAsia"/>
        </w:rPr>
        <w:t>。</w:t>
      </w:r>
      <w:r w:rsidR="00A35456" w:rsidRPr="00A35456">
        <w:t>TEE</w:t>
      </w:r>
      <w:r w:rsidR="002F731C">
        <w:rPr>
          <w:rFonts w:hint="eastAsia"/>
        </w:rPr>
        <w:t>提供了安全和成本的平衡，</w:t>
      </w:r>
      <w:r w:rsidR="00A35456" w:rsidRPr="00A35456">
        <w:t>能够满足大多数应用的安全需求。</w:t>
      </w:r>
      <w:r w:rsidR="00174F5C" w:rsidRPr="00174F5C">
        <w:rPr>
          <w:rFonts w:hint="eastAsia"/>
        </w:rPr>
        <w:t>与MPC和FL纯软件的解决方案相比，TEE不会对隐私区域内的算法逻辑语言有可计算型方面的限制，支持更多的算子及复杂计算，可实现联合统计、联合查询、联合建模及预测等多种计算，业务表达性更强</w:t>
      </w:r>
      <w:r w:rsidR="00174F5C">
        <w:rPr>
          <w:rFonts w:hint="eastAsia"/>
        </w:rPr>
        <w:t>。同时，T</w:t>
      </w:r>
      <w:r w:rsidR="00174F5C">
        <w:t>EE</w:t>
      </w:r>
      <w:r w:rsidR="00174F5C" w:rsidRPr="00174F5C">
        <w:rPr>
          <w:rFonts w:hint="eastAsia"/>
        </w:rPr>
        <w:t>支持多层次、</w:t>
      </w:r>
      <w:proofErr w:type="gramStart"/>
      <w:r w:rsidR="00174F5C" w:rsidRPr="00174F5C">
        <w:rPr>
          <w:rFonts w:hint="eastAsia"/>
        </w:rPr>
        <w:t>高复杂</w:t>
      </w:r>
      <w:proofErr w:type="gramEnd"/>
      <w:r w:rsidR="00174F5C" w:rsidRPr="00174F5C">
        <w:rPr>
          <w:rFonts w:hint="eastAsia"/>
        </w:rPr>
        <w:t>度的算法逻辑实现，运算效率高</w:t>
      </w:r>
      <w:r w:rsidR="003E77E2">
        <w:rPr>
          <w:rFonts w:hint="eastAsia"/>
        </w:rPr>
        <w:t>。</w:t>
      </w:r>
    </w:p>
    <w:p w14:paraId="5590C234" w14:textId="41BE0261" w:rsidR="00881BFF" w:rsidRDefault="00371BBE" w:rsidP="00E30288">
      <w:r>
        <w:rPr>
          <w:rFonts w:hint="eastAsia"/>
        </w:rPr>
        <w:t>针对于可信执行环境（T</w:t>
      </w:r>
      <w:r>
        <w:t>EE</w:t>
      </w:r>
      <w:r>
        <w:rPr>
          <w:rFonts w:hint="eastAsia"/>
        </w:rPr>
        <w:t>）的攻击一直是学术界的研究热点</w:t>
      </w:r>
      <w:r w:rsidR="001818EE">
        <w:rPr>
          <w:rFonts w:hint="eastAsia"/>
        </w:rPr>
        <w:t>，能量侧信道分析（S</w:t>
      </w:r>
      <w:r w:rsidR="001818EE">
        <w:t>CA</w:t>
      </w:r>
      <w:r w:rsidR="001818EE">
        <w:rPr>
          <w:rFonts w:hint="eastAsia"/>
        </w:rPr>
        <w:t>）是其中一种攻击方法，</w:t>
      </w:r>
      <w:r w:rsidR="001818EE" w:rsidRPr="00EF3B64">
        <w:rPr>
          <w:rFonts w:hint="eastAsia"/>
        </w:rPr>
        <w:t>通过分析物理设备的能量消耗恢复运行时使用的敏感信息</w:t>
      </w:r>
      <w:r w:rsidR="00EA1A5C" w:rsidRPr="00EF3B64">
        <w:rPr>
          <w:rFonts w:hint="eastAsia"/>
        </w:rPr>
        <w:t>，</w:t>
      </w:r>
      <w:r w:rsidR="00620B07">
        <w:rPr>
          <w:rFonts w:hint="eastAsia"/>
        </w:rPr>
        <w:t>这些泄露的信息依赖于所处理的数据和执行的操作，因此可以通过这些信息进行分析来恢复密码信息</w:t>
      </w:r>
      <w:r w:rsidR="00E01340" w:rsidRPr="00EF3B64">
        <w:rPr>
          <w:rFonts w:hint="eastAsia"/>
        </w:rPr>
        <w:t>。</w:t>
      </w:r>
      <w:r w:rsidR="00881BFF">
        <w:rPr>
          <w:rFonts w:hint="eastAsia"/>
        </w:rPr>
        <w:t>侧信道攻击可以利用的信息广泛，其中包括功率消耗信息、电磁辐射信息、温度、声音、电压等物理信息，侧信道攻击利用设备泄露出的信息，结合已知的信息可以建立模型，推断出密钥信息，同时这类攻击方法不会在设备及系统中留下痕迹，</w:t>
      </w:r>
      <w:r w:rsidR="00881BFF" w:rsidRPr="00EF3B64">
        <w:rPr>
          <w:rFonts w:hint="eastAsia"/>
        </w:rPr>
        <w:t>如果系统级芯片未采取保护措施，则可能只需要很小的代价就可以实现破解并获得密钥，</w:t>
      </w:r>
      <w:proofErr w:type="gramStart"/>
      <w:r w:rsidR="00881BFF" w:rsidRPr="00EF3B64">
        <w:rPr>
          <w:rFonts w:hint="eastAsia"/>
        </w:rPr>
        <w:t>故侧信道</w:t>
      </w:r>
      <w:proofErr w:type="gramEnd"/>
      <w:r w:rsidR="00881BFF" w:rsidRPr="00EF3B64">
        <w:rPr>
          <w:rFonts w:hint="eastAsia"/>
        </w:rPr>
        <w:t>分析攻击方式成为破解密码芯片的可能的一条“捷径”，越来越受到学术界和工业界的关注。</w:t>
      </w:r>
    </w:p>
    <w:p w14:paraId="78E4C8A5" w14:textId="624482CC" w:rsidR="00E30288" w:rsidRPr="00E30288" w:rsidRDefault="00325FF5" w:rsidP="00E30288">
      <w:proofErr w:type="spellStart"/>
      <w:r>
        <w:rPr>
          <w:rFonts w:hint="eastAsia"/>
        </w:rPr>
        <w:t>Trustzone</w:t>
      </w:r>
      <w:proofErr w:type="spellEnd"/>
      <w:r>
        <w:rPr>
          <w:rFonts w:hint="eastAsia"/>
        </w:rPr>
        <w:t>是Arm公司提出的一种可信执行环境</w:t>
      </w:r>
      <w:r w:rsidR="006039C9">
        <w:rPr>
          <w:rFonts w:hint="eastAsia"/>
        </w:rPr>
        <w:t>，在Android系统中被广泛使用，</w:t>
      </w:r>
      <w:proofErr w:type="gramStart"/>
      <w:r w:rsidR="006039C9">
        <w:rPr>
          <w:rFonts w:hint="eastAsia"/>
        </w:rPr>
        <w:t>例如</w:t>
      </w:r>
      <w:r w:rsidR="006039C9" w:rsidRPr="006039C9">
        <w:t>高通</w:t>
      </w:r>
      <w:r w:rsidR="00640298">
        <w:rPr>
          <w:rFonts w:hint="eastAsia"/>
        </w:rPr>
        <w:t>的</w:t>
      </w:r>
      <w:proofErr w:type="spellStart"/>
      <w:proofErr w:type="gramEnd"/>
      <w:r w:rsidR="00F21257">
        <w:rPr>
          <w:rFonts w:hint="eastAsia"/>
        </w:rPr>
        <w:t>qcomsee</w:t>
      </w:r>
      <w:proofErr w:type="spellEnd"/>
      <w:r w:rsidR="006039C9" w:rsidRPr="006039C9">
        <w:t>，三星的</w:t>
      </w:r>
      <w:proofErr w:type="spellStart"/>
      <w:r w:rsidR="006039C9" w:rsidRPr="006039C9">
        <w:t>trustonic</w:t>
      </w:r>
      <w:proofErr w:type="spellEnd"/>
      <w:r w:rsidR="006039C9" w:rsidRPr="006039C9">
        <w:t xml:space="preserve">，google目前的trusty 以及ARM </w:t>
      </w:r>
      <w:proofErr w:type="spellStart"/>
      <w:r w:rsidR="006039C9" w:rsidRPr="006039C9">
        <w:t>Linaro</w:t>
      </w:r>
      <w:proofErr w:type="spellEnd"/>
      <w:r w:rsidR="006039C9" w:rsidRPr="006039C9">
        <w:t>的op-tee都是</w:t>
      </w:r>
      <w:proofErr w:type="spellStart"/>
      <w:r w:rsidR="006039C9" w:rsidRPr="006039C9">
        <w:t>Trust</w:t>
      </w:r>
      <w:r w:rsidR="002B4B52">
        <w:rPr>
          <w:rFonts w:hint="eastAsia"/>
        </w:rPr>
        <w:t>z</w:t>
      </w:r>
      <w:r w:rsidR="006039C9" w:rsidRPr="006039C9">
        <w:t>one</w:t>
      </w:r>
      <w:proofErr w:type="spellEnd"/>
      <w:r w:rsidR="006039C9" w:rsidRPr="006039C9">
        <w:t>上运行的系统</w:t>
      </w:r>
      <w:r w:rsidR="001A18C6">
        <w:rPr>
          <w:rFonts w:hint="eastAsia"/>
        </w:rPr>
        <w:t>。</w:t>
      </w:r>
      <w:r w:rsidR="00EF3B64">
        <w:rPr>
          <w:rFonts w:hint="eastAsia"/>
        </w:rPr>
        <w:t>实际上是</w:t>
      </w:r>
      <w:r w:rsidR="00EF3B64" w:rsidRPr="00EF3B64">
        <w:t>一个ARMv8的处理器上可以运行两个独立的操作系统，一个是运行在</w:t>
      </w:r>
      <w:r w:rsidR="00065BB1" w:rsidRPr="00A35456">
        <w:rPr>
          <w:rFonts w:hint="eastAsia"/>
        </w:rPr>
        <w:t>普通执行环境</w:t>
      </w:r>
      <w:r w:rsidR="00EF3B64" w:rsidRPr="00EF3B64">
        <w:t>上的Linux，另外一个就是运行在</w:t>
      </w:r>
      <w:r w:rsidR="00065BB1" w:rsidRPr="00A35456">
        <w:rPr>
          <w:rFonts w:hint="eastAsia"/>
        </w:rPr>
        <w:t>可信执行环境</w:t>
      </w:r>
      <w:r w:rsidR="00EF3B64" w:rsidRPr="00EF3B64">
        <w:t>之上的小内核</w:t>
      </w:r>
      <w:r w:rsidR="00EF3B64">
        <w:rPr>
          <w:rFonts w:hint="eastAsia"/>
        </w:rPr>
        <w:t>，它</w:t>
      </w:r>
      <w:r w:rsidR="00EF3B64" w:rsidRPr="00EF3B64">
        <w:t>结构简单</w:t>
      </w:r>
      <w:r w:rsidR="00EF3B64">
        <w:rPr>
          <w:rFonts w:hint="eastAsia"/>
        </w:rPr>
        <w:t>，</w:t>
      </w:r>
      <w:r w:rsidR="00EF3B64" w:rsidRPr="00EF3B64">
        <w:t>代码少，攻击面小，从而安全性</w:t>
      </w:r>
      <w:r w:rsidR="00EF3B64">
        <w:rPr>
          <w:rFonts w:hint="eastAsia"/>
        </w:rPr>
        <w:t>得到了</w:t>
      </w:r>
      <w:r w:rsidR="00EF3B64" w:rsidRPr="00EF3B64">
        <w:t>提高</w:t>
      </w:r>
      <w:r w:rsidR="000E27C4">
        <w:rPr>
          <w:rFonts w:hint="eastAsia"/>
        </w:rPr>
        <w:t>。</w:t>
      </w:r>
      <w:r w:rsidR="00E30288">
        <w:rPr>
          <w:rFonts w:hint="eastAsia"/>
        </w:rPr>
        <w:t>然而，</w:t>
      </w:r>
      <w:proofErr w:type="spellStart"/>
      <w:r w:rsidR="00E30288" w:rsidRPr="00E30288">
        <w:t>Trust</w:t>
      </w:r>
      <w:r w:rsidR="00E30288">
        <w:rPr>
          <w:rFonts w:hint="eastAsia"/>
        </w:rPr>
        <w:t>z</w:t>
      </w:r>
      <w:r w:rsidR="00E30288" w:rsidRPr="00E30288">
        <w:t>one</w:t>
      </w:r>
      <w:proofErr w:type="spellEnd"/>
      <w:r w:rsidR="00E30288" w:rsidRPr="00E30288">
        <w:t>仅被宣传为软件安全解决方案，而不是硬件</w:t>
      </w:r>
      <w:r w:rsidR="00E30288" w:rsidRPr="00E30288">
        <w:rPr>
          <w:rFonts w:hint="eastAsia"/>
        </w:rPr>
        <w:t>层面的保护，目前微处理器还没有</w:t>
      </w:r>
      <w:proofErr w:type="gramStart"/>
      <w:r w:rsidR="00E30288" w:rsidRPr="00E30288">
        <w:rPr>
          <w:rFonts w:hint="eastAsia"/>
        </w:rPr>
        <w:t>对于侧</w:t>
      </w:r>
      <w:proofErr w:type="gramEnd"/>
      <w:r w:rsidR="00E30288" w:rsidRPr="00E30288">
        <w:rPr>
          <w:rFonts w:hint="eastAsia"/>
        </w:rPr>
        <w:t>信道攻击的保护方案。本课题需要采集密码实现在A</w:t>
      </w:r>
      <w:r w:rsidR="00E30288" w:rsidRPr="00E30288">
        <w:t xml:space="preserve">rm </w:t>
      </w:r>
      <w:proofErr w:type="spellStart"/>
      <w:r w:rsidR="00E30288" w:rsidRPr="00E30288">
        <w:t>TrustZone</w:t>
      </w:r>
      <w:proofErr w:type="spellEnd"/>
      <w:r w:rsidR="00E30288" w:rsidRPr="00E30288">
        <w:t>中的能量</w:t>
      </w:r>
      <w:r w:rsidR="00E30288" w:rsidRPr="00E30288">
        <w:rPr>
          <w:rFonts w:hint="eastAsia"/>
        </w:rPr>
        <w:t>侧信道泄露信息，具体来说，需要比较当</w:t>
      </w:r>
      <w:r w:rsidR="00E30288" w:rsidRPr="00E30288">
        <w:t>AES加密在</w:t>
      </w:r>
      <w:r w:rsidR="00E30288" w:rsidRPr="00E30288">
        <w:rPr>
          <w:rFonts w:hint="eastAsia"/>
        </w:rPr>
        <w:t>普通</w:t>
      </w:r>
      <w:r w:rsidR="00E30288" w:rsidRPr="00E30288">
        <w:t>执行环境和可信执行环境上执行的能量泄露模式，探索</w:t>
      </w:r>
      <w:proofErr w:type="spellStart"/>
      <w:r w:rsidR="00584F06">
        <w:t>T</w:t>
      </w:r>
      <w:r w:rsidR="00E30288" w:rsidRPr="00E30288">
        <w:t>rustzone</w:t>
      </w:r>
      <w:proofErr w:type="spellEnd"/>
      <w:r w:rsidR="00E30288" w:rsidRPr="00E30288">
        <w:t>环境下侧信道攻击的复杂性</w:t>
      </w:r>
      <w:r w:rsidR="00E30288" w:rsidRPr="00E30288">
        <w:rPr>
          <w:rFonts w:hint="eastAsia"/>
        </w:rPr>
        <w:t>以及攻击结果。</w:t>
      </w:r>
    </w:p>
    <w:p w14:paraId="3044E4A0" w14:textId="7BF248F7" w:rsidR="00BA021C" w:rsidRPr="00E30288" w:rsidRDefault="00BA021C" w:rsidP="00E40AB8"/>
    <w:p w14:paraId="7C6DEFF9" w14:textId="77777777" w:rsidR="00FE17F4" w:rsidRPr="006039C9" w:rsidRDefault="00FE17F4" w:rsidP="00E40AB8"/>
    <w:p w14:paraId="22C75B30" w14:textId="6865D5E1" w:rsidR="00C83FDC" w:rsidRDefault="00FE17F4" w:rsidP="00B851A4">
      <w:pPr>
        <w:pStyle w:val="a3"/>
        <w:numPr>
          <w:ilvl w:val="1"/>
          <w:numId w:val="2"/>
        </w:numPr>
        <w:ind w:firstLineChars="0"/>
      </w:pPr>
      <w:r>
        <w:rPr>
          <w:rFonts w:hint="eastAsia"/>
        </w:rPr>
        <w:t>国内外研究现状</w:t>
      </w:r>
    </w:p>
    <w:p w14:paraId="0E39CEE0" w14:textId="60818E6F" w:rsidR="00B851A4" w:rsidRDefault="00B851A4" w:rsidP="00B851A4"/>
    <w:p w14:paraId="654213BC" w14:textId="53E073D2" w:rsidR="00B851A4" w:rsidRDefault="00B851A4" w:rsidP="00B851A4"/>
    <w:p w14:paraId="389D54EE" w14:textId="77777777" w:rsidR="00FC4BA8" w:rsidRDefault="000C1539" w:rsidP="000C1539">
      <w:r w:rsidRPr="000C1539">
        <w:t>侧信道分析技术的缘起可追溯到二战期间，当时研究人员发现密文设备通过电磁发射会泄露</w:t>
      </w:r>
      <w:r w:rsidRPr="000C1539">
        <w:lastRenderedPageBreak/>
        <w:t>明文，二战结束之后一些机构开始尝试通过不同侧信道的分析方式对密文设备进行检测，发现大部分设备都无法抵抗侧信道分析。目前侧信道分析方式主要包括计时分析、能量分析、电磁分析等。</w:t>
      </w:r>
    </w:p>
    <w:p w14:paraId="370A4BAF" w14:textId="77777777" w:rsidR="00FC4BA8" w:rsidRDefault="000C1539" w:rsidP="000C1539">
      <w:r w:rsidRPr="000C1539">
        <w:t>从国内外发展现状来看，目前国际上侧信道分析技术已经较为成熟，荷兰</w:t>
      </w:r>
      <w:proofErr w:type="spellStart"/>
      <w:r w:rsidRPr="000C1539">
        <w:t>Riscure</w:t>
      </w:r>
      <w:proofErr w:type="spellEnd"/>
      <w:r w:rsidRPr="000C1539">
        <w:t>公司的Inspector平台和FI平台、法国Secure-IC公司的Smart-SIC Analyzer平台、日本RCIS研究中心的SASEBO开发板，均为业内公认的侧信道分析工具，国际上已多次出现商用</w:t>
      </w:r>
      <w:proofErr w:type="gramStart"/>
      <w:r w:rsidRPr="000C1539">
        <w:t>芯片被侧信道</w:t>
      </w:r>
      <w:proofErr w:type="gramEnd"/>
      <w:r w:rsidRPr="000C1539">
        <w:t>分析技术破解的实际案例。2016年CT-RSA上，以色列特拉维夫大学</w:t>
      </w:r>
      <w:proofErr w:type="spellStart"/>
      <w:r w:rsidRPr="000C1539">
        <w:t>Tromer</w:t>
      </w:r>
      <w:proofErr w:type="spellEnd"/>
      <w:r w:rsidRPr="000C1539">
        <w:t>团队展示了如何利用电磁攻击获得隔壁房间计算机中的信息。2017年，NXP公司的Wagner等人破解了竞争对手生产的一款通过了国际CC EAL5+安全认证的智能卡中的3DES算法。2018年1月，Intel处理器被爆出</w:t>
      </w:r>
      <w:proofErr w:type="spellStart"/>
      <w:r w:rsidRPr="000C1539">
        <w:t>MeltDown</w:t>
      </w:r>
      <w:proofErr w:type="spellEnd"/>
      <w:r w:rsidRPr="000C1539">
        <w:t>和</w:t>
      </w:r>
      <w:proofErr w:type="spellStart"/>
      <w:r w:rsidRPr="000C1539">
        <w:t>Spectre</w:t>
      </w:r>
      <w:proofErr w:type="spellEnd"/>
      <w:r w:rsidRPr="000C1539">
        <w:t>漏洞，该漏洞使云服务器可能遭受来自千里之外的侧信道缓存分析。</w:t>
      </w:r>
    </w:p>
    <w:p w14:paraId="0E65A1D3" w14:textId="5CF17B0B" w:rsidR="000C1539" w:rsidRPr="000C1539" w:rsidRDefault="000C1539" w:rsidP="000C1539">
      <w:r w:rsidRPr="000C1539">
        <w:t>相比之下，我国在侧信道攻防领域的研究积累较少，力量薄弱，还处于发展的初级阶段。目前在侧信道攻防方面的研究主要集中在差分故障攻击、经典能量攻击、缓存攻击等方向，由于缺少先进的侧信道分析与测评技术、以及安全高效</w:t>
      </w:r>
      <w:proofErr w:type="gramStart"/>
      <w:r w:rsidRPr="000C1539">
        <w:t>的抗侧信道</w:t>
      </w:r>
      <w:proofErr w:type="gramEnd"/>
      <w:r w:rsidRPr="000C1539">
        <w:t>分析防护对策，国产芯片难以通过国际CC EAL5+认证或得到国际认可，以致在我国近几年银行卡从磁条卡向智能卡过渡的过程中，暂时被进口芯片占据了绝大部分市场。</w:t>
      </w:r>
    </w:p>
    <w:p w14:paraId="64C81096" w14:textId="6A312767" w:rsidR="000C1539" w:rsidRPr="000C1539" w:rsidRDefault="000C1539" w:rsidP="00B851A4"/>
    <w:p w14:paraId="7AC17D3F" w14:textId="48DDBABB" w:rsidR="000C1539" w:rsidRDefault="000C1539" w:rsidP="00B851A4"/>
    <w:p w14:paraId="7D51615C" w14:textId="361106ED" w:rsidR="00F6236A" w:rsidRDefault="00F6236A" w:rsidP="00B851A4"/>
    <w:p w14:paraId="4643795B" w14:textId="259367EF" w:rsidR="00F6236A" w:rsidRDefault="00F6236A" w:rsidP="00B851A4"/>
    <w:p w14:paraId="2307076E" w14:textId="5FB4C500" w:rsidR="00F6236A" w:rsidRDefault="00F6236A" w:rsidP="00B851A4"/>
    <w:p w14:paraId="34F67A20" w14:textId="77777777" w:rsidR="00F6236A" w:rsidRDefault="00F6236A" w:rsidP="00B851A4"/>
    <w:p w14:paraId="42CD31B9" w14:textId="77777777" w:rsidR="000C1539" w:rsidRDefault="000C1539" w:rsidP="00B851A4"/>
    <w:p w14:paraId="093A818F" w14:textId="3AE7C8F1" w:rsidR="00B851A4" w:rsidRDefault="00CC3E8E" w:rsidP="00DE5D3A">
      <w:pPr>
        <w:pStyle w:val="a3"/>
        <w:numPr>
          <w:ilvl w:val="1"/>
          <w:numId w:val="2"/>
        </w:numPr>
        <w:ind w:firstLineChars="0"/>
      </w:pPr>
      <w:r>
        <w:rPr>
          <w:rFonts w:hint="eastAsia"/>
        </w:rPr>
        <w:t>研究内容和组织框架</w:t>
      </w:r>
    </w:p>
    <w:p w14:paraId="2DABA446" w14:textId="75DEFEF0" w:rsidR="00DE5D3A" w:rsidRDefault="00DE5D3A" w:rsidP="00DE5D3A"/>
    <w:p w14:paraId="06E73441" w14:textId="6ECC46DA" w:rsidR="00DE5D3A" w:rsidRDefault="00DE5D3A" w:rsidP="00DE5D3A"/>
    <w:p w14:paraId="2DC6FD9A" w14:textId="45FBBFB5" w:rsidR="00DE5D3A" w:rsidRDefault="00DE5D3A" w:rsidP="00DE5D3A"/>
    <w:p w14:paraId="65F65686" w14:textId="79894411" w:rsidR="00DE5D3A" w:rsidRDefault="00DE5D3A" w:rsidP="00DE5D3A">
      <w:r>
        <w:rPr>
          <w:rFonts w:hint="eastAsia"/>
        </w:rPr>
        <w:t xml:space="preserve">第二章 </w:t>
      </w:r>
    </w:p>
    <w:p w14:paraId="546D7159" w14:textId="230ED597" w:rsidR="0043590C" w:rsidRDefault="0043590C" w:rsidP="00DE5D3A">
      <w:r>
        <w:rPr>
          <w:rFonts w:hint="eastAsia"/>
        </w:rPr>
        <w:t>第三章</w:t>
      </w:r>
    </w:p>
    <w:p w14:paraId="0B24D913" w14:textId="317B7E7D" w:rsidR="0043590C" w:rsidRDefault="0043590C" w:rsidP="00DE5D3A">
      <w:r>
        <w:rPr>
          <w:rFonts w:hint="eastAsia"/>
        </w:rPr>
        <w:t>第四章</w:t>
      </w:r>
    </w:p>
    <w:p w14:paraId="69B04B96" w14:textId="2B50B2F4" w:rsidR="0043590C" w:rsidRDefault="0043590C" w:rsidP="00DE5D3A"/>
    <w:p w14:paraId="51EDFEF9" w14:textId="494DD084" w:rsidR="0043590C" w:rsidRDefault="0043590C" w:rsidP="00DE5D3A">
      <w:r>
        <w:rPr>
          <w:rFonts w:hint="eastAsia"/>
        </w:rPr>
        <w:t>第五章 实验效果</w:t>
      </w:r>
    </w:p>
    <w:p w14:paraId="49454280" w14:textId="01150D95" w:rsidR="00525890" w:rsidRDefault="00525890" w:rsidP="00DE5D3A"/>
    <w:p w14:paraId="1FB6C1E1" w14:textId="2E486296" w:rsidR="00525890" w:rsidRDefault="00525890" w:rsidP="00DE5D3A">
      <w:r>
        <w:rPr>
          <w:rFonts w:hint="eastAsia"/>
        </w:rPr>
        <w:t>第六章 总结</w:t>
      </w:r>
    </w:p>
    <w:p w14:paraId="29FADDD9" w14:textId="181DA101" w:rsidR="00F82AB5" w:rsidRDefault="00F82AB5" w:rsidP="00DE5D3A"/>
    <w:p w14:paraId="43B66EAB" w14:textId="24A0614E" w:rsidR="00F82AB5" w:rsidRDefault="00F82AB5" w:rsidP="00DE5D3A">
      <w:r>
        <w:rPr>
          <w:rFonts w:hint="eastAsia"/>
        </w:rPr>
        <w:t>致谢</w:t>
      </w:r>
    </w:p>
    <w:p w14:paraId="37C1AAB4" w14:textId="1BBE8C2A" w:rsidR="00F82AB5" w:rsidRDefault="00F82AB5" w:rsidP="00DE5D3A"/>
    <w:p w14:paraId="7813F9C0" w14:textId="05E7CC95" w:rsidR="00F82AB5" w:rsidRDefault="00F82AB5" w:rsidP="00DE5D3A">
      <w:r>
        <w:rPr>
          <w:rFonts w:hint="eastAsia"/>
        </w:rPr>
        <w:t>参考文献</w:t>
      </w:r>
    </w:p>
    <w:p w14:paraId="7244B1BB" w14:textId="77777777" w:rsidR="00B851A4" w:rsidRDefault="00B851A4" w:rsidP="00B851A4">
      <w:pPr>
        <w:pStyle w:val="a3"/>
        <w:ind w:left="375" w:firstLineChars="0" w:firstLine="0"/>
      </w:pPr>
    </w:p>
    <w:sectPr w:rsidR="00B851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B4E7F" w14:textId="77777777" w:rsidR="004B35CA" w:rsidRDefault="004B35CA" w:rsidP="00D509F6">
      <w:r>
        <w:separator/>
      </w:r>
    </w:p>
  </w:endnote>
  <w:endnote w:type="continuationSeparator" w:id="0">
    <w:p w14:paraId="713EDDEE" w14:textId="77777777" w:rsidR="004B35CA" w:rsidRDefault="004B35CA" w:rsidP="00D50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DFC34" w14:textId="77777777" w:rsidR="004B35CA" w:rsidRDefault="004B35CA" w:rsidP="00D509F6">
      <w:r>
        <w:separator/>
      </w:r>
    </w:p>
  </w:footnote>
  <w:footnote w:type="continuationSeparator" w:id="0">
    <w:p w14:paraId="20A5819A" w14:textId="77777777" w:rsidR="004B35CA" w:rsidRDefault="004B35CA" w:rsidP="00D509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4D26"/>
    <w:multiLevelType w:val="hybridMultilevel"/>
    <w:tmpl w:val="BC405CB8"/>
    <w:lvl w:ilvl="0" w:tplc="1B26DE32">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9A0759"/>
    <w:multiLevelType w:val="multilevel"/>
    <w:tmpl w:val="2C3438B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A90"/>
    <w:rsid w:val="00057947"/>
    <w:rsid w:val="00065BB1"/>
    <w:rsid w:val="0008630F"/>
    <w:rsid w:val="0009569C"/>
    <w:rsid w:val="000C1539"/>
    <w:rsid w:val="000E27C4"/>
    <w:rsid w:val="00104375"/>
    <w:rsid w:val="00135A8B"/>
    <w:rsid w:val="00174F5C"/>
    <w:rsid w:val="001818EE"/>
    <w:rsid w:val="001A18C6"/>
    <w:rsid w:val="001E54BB"/>
    <w:rsid w:val="00272A90"/>
    <w:rsid w:val="00285945"/>
    <w:rsid w:val="002B4B52"/>
    <w:rsid w:val="002F731C"/>
    <w:rsid w:val="00325FF5"/>
    <w:rsid w:val="00357F8D"/>
    <w:rsid w:val="00371BBE"/>
    <w:rsid w:val="003E77E2"/>
    <w:rsid w:val="00413275"/>
    <w:rsid w:val="00421F07"/>
    <w:rsid w:val="0043590C"/>
    <w:rsid w:val="00444222"/>
    <w:rsid w:val="00447E1E"/>
    <w:rsid w:val="004855EC"/>
    <w:rsid w:val="004B35CA"/>
    <w:rsid w:val="00525890"/>
    <w:rsid w:val="00563126"/>
    <w:rsid w:val="00563B26"/>
    <w:rsid w:val="00584F06"/>
    <w:rsid w:val="005A43EF"/>
    <w:rsid w:val="005B6956"/>
    <w:rsid w:val="005C68D7"/>
    <w:rsid w:val="005D4E70"/>
    <w:rsid w:val="005F15B6"/>
    <w:rsid w:val="006039C9"/>
    <w:rsid w:val="0062063D"/>
    <w:rsid w:val="00620B07"/>
    <w:rsid w:val="00640298"/>
    <w:rsid w:val="00704397"/>
    <w:rsid w:val="007E0CFA"/>
    <w:rsid w:val="007E67BA"/>
    <w:rsid w:val="00881BFF"/>
    <w:rsid w:val="008B002C"/>
    <w:rsid w:val="009D1E58"/>
    <w:rsid w:val="009F5F52"/>
    <w:rsid w:val="00A35456"/>
    <w:rsid w:val="00A64E4F"/>
    <w:rsid w:val="00B851A4"/>
    <w:rsid w:val="00BA021C"/>
    <w:rsid w:val="00C83FDC"/>
    <w:rsid w:val="00CC3E8E"/>
    <w:rsid w:val="00D24A50"/>
    <w:rsid w:val="00D509F6"/>
    <w:rsid w:val="00D87C39"/>
    <w:rsid w:val="00DC0A8B"/>
    <w:rsid w:val="00DE5D3A"/>
    <w:rsid w:val="00E01340"/>
    <w:rsid w:val="00E30288"/>
    <w:rsid w:val="00E40AB8"/>
    <w:rsid w:val="00E44F8A"/>
    <w:rsid w:val="00EA1A5C"/>
    <w:rsid w:val="00EB1341"/>
    <w:rsid w:val="00EB541D"/>
    <w:rsid w:val="00EE060B"/>
    <w:rsid w:val="00EF3B64"/>
    <w:rsid w:val="00F21257"/>
    <w:rsid w:val="00F31FE3"/>
    <w:rsid w:val="00F6236A"/>
    <w:rsid w:val="00F73085"/>
    <w:rsid w:val="00F82AB5"/>
    <w:rsid w:val="00FB2FDD"/>
    <w:rsid w:val="00FC4BA8"/>
    <w:rsid w:val="00FE1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FD0F2"/>
  <w15:chartTrackingRefBased/>
  <w15:docId w15:val="{79ACD1E2-AAA6-49C7-A4DD-D9A0DC4BB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68D7"/>
    <w:pPr>
      <w:ind w:firstLineChars="200" w:firstLine="420"/>
    </w:pPr>
  </w:style>
  <w:style w:type="paragraph" w:styleId="a4">
    <w:name w:val="header"/>
    <w:basedOn w:val="a"/>
    <w:link w:val="a5"/>
    <w:uiPriority w:val="99"/>
    <w:unhideWhenUsed/>
    <w:rsid w:val="00D509F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509F6"/>
    <w:rPr>
      <w:sz w:val="18"/>
      <w:szCs w:val="18"/>
    </w:rPr>
  </w:style>
  <w:style w:type="paragraph" w:styleId="a6">
    <w:name w:val="footer"/>
    <w:basedOn w:val="a"/>
    <w:link w:val="a7"/>
    <w:uiPriority w:val="99"/>
    <w:unhideWhenUsed/>
    <w:rsid w:val="00D509F6"/>
    <w:pPr>
      <w:tabs>
        <w:tab w:val="center" w:pos="4153"/>
        <w:tab w:val="right" w:pos="8306"/>
      </w:tabs>
      <w:snapToGrid w:val="0"/>
      <w:jc w:val="left"/>
    </w:pPr>
    <w:rPr>
      <w:sz w:val="18"/>
      <w:szCs w:val="18"/>
    </w:rPr>
  </w:style>
  <w:style w:type="character" w:customStyle="1" w:styleId="a7">
    <w:name w:val="页脚 字符"/>
    <w:basedOn w:val="a0"/>
    <w:link w:val="a6"/>
    <w:uiPriority w:val="99"/>
    <w:rsid w:val="00D509F6"/>
    <w:rPr>
      <w:sz w:val="18"/>
      <w:szCs w:val="18"/>
    </w:rPr>
  </w:style>
  <w:style w:type="character" w:styleId="a8">
    <w:name w:val="Hyperlink"/>
    <w:basedOn w:val="a0"/>
    <w:uiPriority w:val="99"/>
    <w:unhideWhenUsed/>
    <w:rsid w:val="00A35456"/>
    <w:rPr>
      <w:color w:val="0563C1" w:themeColor="hyperlink"/>
      <w:u w:val="single"/>
    </w:rPr>
  </w:style>
  <w:style w:type="character" w:styleId="a9">
    <w:name w:val="Unresolved Mention"/>
    <w:basedOn w:val="a0"/>
    <w:uiPriority w:val="99"/>
    <w:semiHidden/>
    <w:unhideWhenUsed/>
    <w:rsid w:val="00A354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202589">
      <w:bodyDiv w:val="1"/>
      <w:marLeft w:val="0"/>
      <w:marRight w:val="0"/>
      <w:marTop w:val="0"/>
      <w:marBottom w:val="0"/>
      <w:divBdr>
        <w:top w:val="none" w:sz="0" w:space="0" w:color="auto"/>
        <w:left w:val="none" w:sz="0" w:space="0" w:color="auto"/>
        <w:bottom w:val="none" w:sz="0" w:space="0" w:color="auto"/>
        <w:right w:val="none" w:sz="0" w:space="0" w:color="auto"/>
      </w:divBdr>
    </w:div>
    <w:div w:id="1065228223">
      <w:bodyDiv w:val="1"/>
      <w:marLeft w:val="0"/>
      <w:marRight w:val="0"/>
      <w:marTop w:val="0"/>
      <w:marBottom w:val="0"/>
      <w:divBdr>
        <w:top w:val="none" w:sz="0" w:space="0" w:color="auto"/>
        <w:left w:val="none" w:sz="0" w:space="0" w:color="auto"/>
        <w:bottom w:val="none" w:sz="0" w:space="0" w:color="auto"/>
        <w:right w:val="none" w:sz="0" w:space="0" w:color="auto"/>
      </w:divBdr>
    </w:div>
    <w:div w:id="116883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kq1850</dc:creator>
  <cp:keywords/>
  <dc:description/>
  <cp:lastModifiedBy>何 开颜</cp:lastModifiedBy>
  <cp:revision>65</cp:revision>
  <dcterms:created xsi:type="dcterms:W3CDTF">2022-03-08T02:30:00Z</dcterms:created>
  <dcterms:modified xsi:type="dcterms:W3CDTF">2022-03-09T15:22:00Z</dcterms:modified>
</cp:coreProperties>
</file>