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大规模集群的注意事项</w:t>
      </w:r>
    </w:p>
    <w:bookmarkStart w:id="25" w:name="大规模集群的注意事项"/>
    <w:p>
      <w:pPr>
        <w:pStyle w:val="Heading1"/>
      </w:pPr>
      <w:r>
        <w:t xml:space="preserve">大规模集群的注意事项</w:t>
      </w:r>
    </w:p>
    <w:p>
      <w:pPr>
        <w:pStyle w:val="FirstParagraph"/>
      </w:pPr>
      <w:r>
        <w:t xml:space="preserve">集群包含多个运行着 Kubernetes 代理程序、</w:t>
      </w:r>
      <w:r>
        <w:t xml:space="preserve"> </w:t>
      </w:r>
      <w:r>
        <w:t xml:space="preserve">由管理的一组（物理机或虚拟机）。</w:t>
      </w:r>
      <w:r>
        <w:t xml:space="preserve"> </w:t>
      </w:r>
      <w:r>
        <w:t xml:space="preserve">Kubernetes 单个集群支持的最大节点数为 5,000。</w:t>
      </w:r>
      <w:r>
        <w:t xml:space="preserve"> </w:t>
      </w:r>
      <w:r>
        <w:t xml:space="preserve">更具体地说，Kubernetes 设计为满足以下</w:t>
      </w:r>
      <w:r>
        <w:rPr>
          <w:bCs/>
          <w:b/>
        </w:rPr>
        <w:t xml:space="preserve">所有</w:t>
      </w:r>
      <w:r>
        <w:t xml:space="preserve">标准的配置：</w:t>
      </w:r>
    </w:p>
    <w:p>
      <w:pPr>
        <w:numPr>
          <w:ilvl w:val="0"/>
          <w:numId w:val="1001"/>
        </w:numPr>
        <w:pStyle w:val="Compact"/>
      </w:pPr>
      <w:r>
        <w:t xml:space="preserve">每个节点的 Pod 数量不超过 110</w:t>
      </w:r>
    </w:p>
    <w:p>
      <w:pPr>
        <w:numPr>
          <w:ilvl w:val="0"/>
          <w:numId w:val="1001"/>
        </w:numPr>
        <w:pStyle w:val="Compact"/>
      </w:pPr>
      <w:r>
        <w:t xml:space="preserve">节点数不超过 5,000</w:t>
      </w:r>
    </w:p>
    <w:p>
      <w:pPr>
        <w:numPr>
          <w:ilvl w:val="0"/>
          <w:numId w:val="1001"/>
        </w:numPr>
        <w:pStyle w:val="Compact"/>
      </w:pPr>
      <w:r>
        <w:t xml:space="preserve">Pod 总数不超过 150,000</w:t>
      </w:r>
    </w:p>
    <w:p>
      <w:pPr>
        <w:numPr>
          <w:ilvl w:val="0"/>
          <w:numId w:val="1001"/>
        </w:numPr>
        <w:pStyle w:val="Compact"/>
      </w:pPr>
      <w:r>
        <w:t xml:space="preserve">容器总数不超过 300,000</w:t>
      </w:r>
    </w:p>
    <w:p>
      <w:pPr>
        <w:pStyle w:val="FirstParagraph"/>
      </w:pPr>
      <w:r>
        <w:t xml:space="preserve">你可以通过添加或删除节点来对集群扩缩容。集群扩缩容的方式取决于集群的部署方式。</w:t>
      </w:r>
    </w:p>
    <w:bookmarkStart w:id="20" w:name="云供应商资源配额-quota-issues"/>
    <w:p>
      <w:pPr>
        <w:pStyle w:val="Heading2"/>
      </w:pPr>
      <w:r>
        <w:t xml:space="preserve">云供应商资源配额 {#quota-issues}</w:t>
      </w:r>
    </w:p>
    <w:p>
      <w:pPr>
        <w:pStyle w:val="FirstParagraph"/>
      </w:pPr>
      <w:r>
        <w:t xml:space="preserve">为避免遇到云供应商配额问题，在创建具有大规模节点的集群时，请考虑以下事项：</w:t>
      </w:r>
    </w:p>
    <w:p>
      <w:pPr>
        <w:numPr>
          <w:ilvl w:val="0"/>
          <w:numId w:val="1002"/>
        </w:numPr>
        <w:pStyle w:val="Compact"/>
      </w:pPr>
      <w:r>
        <w:t xml:space="preserve">请求增加云资源的配额，例如：</w:t>
      </w:r>
    </w:p>
    <w:p>
      <w:pPr>
        <w:numPr>
          <w:ilvl w:val="1"/>
          <w:numId w:val="1003"/>
        </w:numPr>
        <w:pStyle w:val="Compact"/>
      </w:pPr>
      <w:r>
        <w:t xml:space="preserve">计算实例</w:t>
      </w:r>
    </w:p>
    <w:p>
      <w:pPr>
        <w:numPr>
          <w:ilvl w:val="1"/>
          <w:numId w:val="1003"/>
        </w:numPr>
        <w:pStyle w:val="Compact"/>
      </w:pPr>
      <w:r>
        <w:t xml:space="preserve">CPU</w:t>
      </w:r>
    </w:p>
    <w:p>
      <w:pPr>
        <w:numPr>
          <w:ilvl w:val="1"/>
          <w:numId w:val="1003"/>
        </w:numPr>
        <w:pStyle w:val="Compact"/>
      </w:pPr>
      <w:r>
        <w:t xml:space="preserve">存储卷</w:t>
      </w:r>
    </w:p>
    <w:p>
      <w:pPr>
        <w:numPr>
          <w:ilvl w:val="1"/>
          <w:numId w:val="1003"/>
        </w:numPr>
        <w:pStyle w:val="Compact"/>
      </w:pPr>
      <w:r>
        <w:t xml:space="preserve">使用中的 IP 地址</w:t>
      </w:r>
    </w:p>
    <w:p>
      <w:pPr>
        <w:numPr>
          <w:ilvl w:val="1"/>
          <w:numId w:val="1003"/>
        </w:numPr>
        <w:pStyle w:val="Compact"/>
      </w:pPr>
      <w:r>
        <w:t xml:space="preserve">数据包过滤规则集</w:t>
      </w:r>
    </w:p>
    <w:p>
      <w:pPr>
        <w:numPr>
          <w:ilvl w:val="1"/>
          <w:numId w:val="1003"/>
        </w:numPr>
        <w:pStyle w:val="Compact"/>
      </w:pPr>
      <w:r>
        <w:t xml:space="preserve">负载均衡数量</w:t>
      </w:r>
    </w:p>
    <w:p>
      <w:pPr>
        <w:numPr>
          <w:ilvl w:val="1"/>
          <w:numId w:val="1003"/>
        </w:numPr>
        <w:pStyle w:val="Compact"/>
      </w:pPr>
      <w:r>
        <w:t xml:space="preserve">网络子网</w:t>
      </w:r>
    </w:p>
    <w:p>
      <w:pPr>
        <w:numPr>
          <w:ilvl w:val="1"/>
          <w:numId w:val="1003"/>
        </w:numPr>
        <w:pStyle w:val="Compact"/>
      </w:pPr>
      <w:r>
        <w:t xml:space="preserve">日志流</w:t>
      </w:r>
    </w:p>
    <w:p>
      <w:pPr>
        <w:numPr>
          <w:ilvl w:val="0"/>
          <w:numId w:val="1002"/>
        </w:numPr>
        <w:pStyle w:val="Compact"/>
      </w:pPr>
      <w:r>
        <w:t xml:space="preserve">由于某些云供应商限制了创建新实例的速度，因此通过分批启动新节点来控制集群扩展操作，并在各批之间有一个暂停。</w:t>
      </w:r>
    </w:p>
    <w:bookmarkEnd w:id="20"/>
    <w:bookmarkStart w:id="22" w:name="控制面组件-control-plane-components"/>
    <w:p>
      <w:pPr>
        <w:pStyle w:val="Heading2"/>
      </w:pPr>
      <w:r>
        <w:t xml:space="preserve">控制面组件 {#control-plane-components}</w:t>
      </w:r>
    </w:p>
    <w:p>
      <w:pPr>
        <w:pStyle w:val="FirstParagraph"/>
      </w:pPr>
      <w:r>
        <w:t xml:space="preserve">对于大型集群，你需要一个具有足够计算能力和其他资源的控制平面。</w:t>
      </w:r>
    </w:p>
    <w:p>
      <w:pPr>
        <w:pStyle w:val="BodyText"/>
      </w:pPr>
      <w:r>
        <w:t xml:space="preserve">通常，你将在每个故障区域运行一个或两个控制平面实例，</w:t>
      </w:r>
      <w:r>
        <w:t xml:space="preserve"> </w:t>
      </w:r>
      <w:r>
        <w:t xml:space="preserve">先垂直缩放这些实例，然后在到达下降点（垂直）后再水平缩放。</w:t>
      </w:r>
    </w:p>
    <w:p>
      <w:pPr>
        <w:pStyle w:val="BodyText"/>
      </w:pPr>
      <w:r>
        <w:t xml:space="preserve">你应该在每个故障区域至少应运行一个实例，以提供容错能力。</w:t>
      </w:r>
      <w:r>
        <w:t xml:space="preserve"> </w:t>
      </w:r>
      <w:r>
        <w:t xml:space="preserve">Kubernetes 节点不会自动将流量引向相同故障区域中的控制平面端点。</w:t>
      </w:r>
      <w:r>
        <w:t xml:space="preserve"> </w:t>
      </w:r>
      <w:r>
        <w:t xml:space="preserve">但是，你的云供应商可能有自己的机制来执行此操作。</w:t>
      </w:r>
    </w:p>
    <w:p>
      <w:pPr>
        <w:pStyle w:val="BodyText"/>
      </w:pPr>
      <w:r>
        <w:t xml:space="preserve">例如，使用托管的负载均衡器时，你可以配置负载均衡器发送源自故障区域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中的 kubelet 和 Pod 的流量，</w:t>
      </w:r>
      <w:r>
        <w:t xml:space="preserve"> </w:t>
      </w:r>
      <w:r>
        <w:t xml:space="preserve">并将该流量仅定向到也位于区域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中的控制平面主机。</w:t>
      </w:r>
      <w:r>
        <w:t xml:space="preserve"> </w:t>
      </w:r>
      <w:r>
        <w:t xml:space="preserve">如果单个控制平面主机或端点故障区域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脱机，则意味着区域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中的节点的所有控制平面流量现在都在区域之间发送。</w:t>
      </w:r>
      <w:r>
        <w:t xml:space="preserve"> </w:t>
      </w:r>
      <w:r>
        <w:t xml:space="preserve">在每个区域中运行多个控制平面主机能降低出现这种结果的可能性。</w:t>
      </w:r>
    </w:p>
    <w:bookmarkStart w:id="21" w:name="etcd-存储-etcd-storage"/>
    <w:p>
      <w:pPr>
        <w:pStyle w:val="Heading3"/>
      </w:pPr>
      <w:r>
        <w:t xml:space="preserve">etcd 存储 {#etcd-storage}</w:t>
      </w:r>
    </w:p>
    <w:p>
      <w:pPr>
        <w:pStyle w:val="FirstParagraph"/>
      </w:pPr>
      <w:r>
        <w:t xml:space="preserve">为了提高大规模集群的性能，你可以将事件对象存储在单独的专用 etcd 实例中。</w:t>
      </w:r>
    </w:p>
    <w:p>
      <w:pPr>
        <w:pStyle w:val="BodyText"/>
      </w:pPr>
      <w:r>
        <w:t xml:space="preserve">在创建集群时，你可以（使用自定义工具）：</w:t>
      </w:r>
    </w:p>
    <w:p>
      <w:pPr>
        <w:numPr>
          <w:ilvl w:val="0"/>
          <w:numId w:val="1004"/>
        </w:numPr>
        <w:pStyle w:val="Compact"/>
      </w:pPr>
      <w:r>
        <w:t xml:space="preserve">启动并配置额外的 etcd 实例</w:t>
      </w:r>
    </w:p>
    <w:p>
      <w:pPr>
        <w:numPr>
          <w:ilvl w:val="0"/>
          <w:numId w:val="1004"/>
        </w:numPr>
        <w:pStyle w:val="Compact"/>
      </w:pPr>
      <w:r>
        <w:t xml:space="preserve">配置 ，将它用于存储事件</w:t>
      </w:r>
    </w:p>
    <w:p>
      <w:pPr>
        <w:pStyle w:val="FirstParagraph"/>
      </w:pPr>
      <w:r>
        <w:t xml:space="preserve">有关为大型集群配置和管理 etcd 的详细信息，</w:t>
      </w:r>
      <w:r>
        <w:t xml:space="preserve"> </w:t>
      </w:r>
      <w:r>
        <w:t xml:space="preserve">请参阅为 Kubernetes 运行 etcd 集群和使用</w:t>
      </w:r>
      <w:r>
        <w:t xml:space="preserve"> </w:t>
      </w:r>
      <w:r>
        <w:t xml:space="preserve">kubeadm 创建一个高可用 etcd 集群。</w:t>
      </w:r>
    </w:p>
    <w:bookmarkEnd w:id="21"/>
    <w:bookmarkEnd w:id="22"/>
    <w:bookmarkStart w:id="23" w:name="插件资源-addon-resources"/>
    <w:p>
      <w:pPr>
        <w:pStyle w:val="Heading2"/>
      </w:pPr>
      <w:r>
        <w:t xml:space="preserve">插件资源 {#addon-resources}</w:t>
      </w:r>
    </w:p>
    <w:p>
      <w:pPr>
        <w:pStyle w:val="FirstParagraph"/>
      </w:pPr>
      <w:r>
        <w:t xml:space="preserve">Kubernetes</w:t>
      </w:r>
      <w:r>
        <w:t xml:space="preserve"> </w:t>
      </w:r>
      <w:r>
        <w:t xml:space="preserve">资源限制有助于最大程度地减少内存泄漏的影响以及</w:t>
      </w:r>
      <w:r>
        <w:t xml:space="preserve"> </w:t>
      </w:r>
      <w:r>
        <w:t xml:space="preserve">Pod 和容器可能对其他组件的其他方式的影响。</w:t>
      </w:r>
      <w:r>
        <w:t xml:space="preserve"> </w:t>
      </w:r>
      <w:r>
        <w:t xml:space="preserve">这些资源限制适用于资源，</w:t>
      </w:r>
      <w:r>
        <w:t xml:space="preserve"> </w:t>
      </w:r>
      <w:r>
        <w:t xml:space="preserve">就像它们适用于应用程序工作负载一样。</w:t>
      </w:r>
    </w:p>
    <w:p>
      <w:pPr>
        <w:pStyle w:val="BodyText"/>
      </w:pPr>
      <w:r>
        <w:t xml:space="preserve">例如，你可以对日志组件设置 CPU 和内存限制：</w:t>
      </w:r>
    </w:p>
    <w:p>
      <w:pPr>
        <w:pStyle w:val="SourceCode"/>
      </w:pPr>
      <w:r>
        <w:rPr>
          <w:rStyle w:val="AttributeTok"/>
        </w:rPr>
        <w:t xml:space="preserve">  ...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fluentd-cloud-logging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fluent/fluentd-kubernetes-daemonset:v1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200Mi</w:t>
      </w:r>
    </w:p>
    <w:p>
      <w:pPr>
        <w:pStyle w:val="FirstParagraph"/>
      </w:pPr>
      <w:r>
        <w:t xml:space="preserve">插件的默认限制通常基于从中小规模 Kubernetes 集群上运行每个插件的经验收集的数据。</w:t>
      </w:r>
      <w:r>
        <w:t xml:space="preserve"> </w:t>
      </w:r>
      <w:r>
        <w:t xml:space="preserve">插件在大规模集群上运行时，某些资源消耗常常比其默认限制更多。</w:t>
      </w:r>
      <w:r>
        <w:t xml:space="preserve"> </w:t>
      </w:r>
      <w:r>
        <w:t xml:space="preserve">如果在不调整这些值的情况下部署了大规模集群，则插件可能会不断被杀死，因为它们不断达到内存限制。</w:t>
      </w:r>
      <w:r>
        <w:t xml:space="preserve"> </w:t>
      </w:r>
      <w:r>
        <w:t xml:space="preserve">或者，插件可能会运行，但由于 CPU 时间片的限制而导致性能不佳。</w:t>
      </w:r>
    </w:p>
    <w:p>
      <w:pPr>
        <w:pStyle w:val="BodyText"/>
      </w:pPr>
      <w:r>
        <w:t xml:space="preserve">为避免遇到集群插件资源问题，在创建大规模集群时，请考虑以下事项：</w:t>
      </w:r>
    </w:p>
    <w:p>
      <w:pPr>
        <w:numPr>
          <w:ilvl w:val="0"/>
          <w:numId w:val="1005"/>
        </w:numPr>
        <w:pStyle w:val="Compact"/>
      </w:pPr>
      <w:r>
        <w:t xml:space="preserve">部分垂直扩展插件 —— 总有一个插件副本服务于整个集群或服务于整个故障区域。</w:t>
      </w:r>
      <w:r>
        <w:t xml:space="preserve"> </w:t>
      </w:r>
      <w:r>
        <w:t xml:space="preserve">对于这些附加组件，请在扩大集群时加大资源请求和资源限制。</w:t>
      </w:r>
    </w:p>
    <w:p>
      <w:pPr>
        <w:numPr>
          <w:ilvl w:val="0"/>
          <w:numId w:val="1005"/>
        </w:numPr>
        <w:pStyle w:val="Compact"/>
      </w:pPr>
      <w:r>
        <w:t xml:space="preserve">许多水平扩展插件 —— 你可以通过运行更多的 Pod 来增加容量——但是在大规模集群下，</w:t>
      </w:r>
      <w:r>
        <w:t xml:space="preserve"> </w:t>
      </w:r>
      <w:r>
        <w:t xml:space="preserve">可能还需要稍微提高 CPU 或内存限制。</w:t>
      </w:r>
      <w:r>
        <w:t xml:space="preserve"> </w:t>
      </w:r>
      <w:r>
        <w:t xml:space="preserve">Vertical Pod Autoscaler</w:t>
      </w:r>
      <w:r>
        <w:t xml:space="preserve"> </w:t>
      </w:r>
      <w:r>
        <w:t xml:space="preserve">可以在</w:t>
      </w:r>
      <w:r>
        <w:t xml:space="preserve"> </w:t>
      </w:r>
      <w:r>
        <w:rPr>
          <w:bCs/>
          <w:b/>
        </w:rPr>
        <w:t xml:space="preserve">recommender</w:t>
      </w:r>
      <w:r>
        <w:t xml:space="preserve"> </w:t>
      </w:r>
      <w:r>
        <w:t xml:space="preserve">模式下运行，以提供有关请求和限制的建议数字。</w:t>
      </w:r>
    </w:p>
    <w:p>
      <w:pPr>
        <w:numPr>
          <w:ilvl w:val="0"/>
          <w:numId w:val="1005"/>
        </w:numPr>
        <w:pStyle w:val="Compact"/>
      </w:pPr>
      <w:r>
        <w:t xml:space="preserve">一些插件在每个节点上运行一个副本，并由 DaemonSet 控制：</w:t>
      </w:r>
      <w:r>
        <w:t xml:space="preserve"> </w:t>
      </w:r>
      <w:r>
        <w:t xml:space="preserve">例如，节点级日志聚合器。与水平扩展插件的情况类似，</w:t>
      </w:r>
      <w:r>
        <w:t xml:space="preserve"> </w:t>
      </w:r>
      <w:r>
        <w:t xml:space="preserve">你可能还需要稍微提高 CPU 或内存限制。</w:t>
      </w:r>
    </w:p>
    <w:bookmarkEnd w:id="23"/>
    <w:bookmarkStart w:id="24" w:name="优先处理集群关键组件"/>
    <w:p>
      <w:pPr>
        <w:pStyle w:val="Heading2"/>
      </w:pPr>
      <w:r>
        <w:t xml:space="preserve">优先处理集群关键组件</w:t>
      </w:r>
    </w:p>
    <w:p>
      <w:pPr>
        <w:pStyle w:val="FirstParagraph"/>
      </w:pPr>
      <w:r>
        <w:t xml:space="preserve">为确保集群关键组件（例如 CoreDNS、metrics-server 和其他关键插件）优先于其他工作负载运行，</w:t>
      </w:r>
      <w:r>
        <w:t xml:space="preserve"> </w:t>
      </w:r>
      <w:r>
        <w:t xml:space="preserve">并且不会被低优先级 Pod 抢占，请使用系统 PriorityClass</w:t>
      </w:r>
      <w:r>
        <w:t xml:space="preserve"> </w:t>
      </w:r>
      <w:r>
        <w:t xml:space="preserve">运行它们，例如</w:t>
      </w:r>
      <w:r>
        <w:t xml:space="preserve"> </w:t>
      </w:r>
      <w:r>
        <w:rPr>
          <w:rStyle w:val="VerbatimChar"/>
        </w:rPr>
        <w:t xml:space="preserve">system-cluster-critical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system-node-critical</w:t>
      </w:r>
      <w:r>
        <w:t xml:space="preserve">。</w:t>
      </w:r>
    </w:p>
    <w:bookmarkEnd w:id="24"/>
    <w:p>
      <w:pPr>
        <w:pStyle w:val="Heading2"/>
      </w:pPr>
    </w:p>
    <w:p>
      <w:pPr>
        <w:numPr>
          <w:ilvl w:val="0"/>
          <w:numId w:val="1006"/>
        </w:numPr>
      </w:pPr>
      <w:r>
        <w:rPr>
          <w:rStyle w:val="VerbatimChar"/>
        </w:rPr>
        <w:t xml:space="preserve">VerticalPodAutoscaler</w:t>
      </w:r>
      <w:r>
        <w:t xml:space="preserve"> </w:t>
      </w:r>
      <w:r>
        <w:t xml:space="preserve">是一种自定义资源，你可以将其部署到集群中，帮助你管理 Pod 的资源请求和资源限制。</w:t>
      </w:r>
      <w:r>
        <w:t xml:space="preserve"> </w:t>
      </w:r>
      <w:r>
        <w:t xml:space="preserve">了解有关 Vertical Pod Autoscaler</w:t>
      </w:r>
      <w:r>
        <w:t xml:space="preserve"> </w:t>
      </w:r>
      <w:r>
        <w:t xml:space="preserve">的更多信息，了解如何用它扩展集群组件（包括对集群至关重要的插件）的信息。</w:t>
      </w:r>
    </w:p>
    <w:p>
      <w:pPr>
        <w:numPr>
          <w:ilvl w:val="0"/>
          <w:numId w:val="1006"/>
        </w:numPr>
      </w:pPr>
      <w:r>
        <w:t xml:space="preserve">阅读关于节点自动扩缩的信息。</w:t>
      </w:r>
    </w:p>
    <w:p>
      <w:pPr>
        <w:numPr>
          <w:ilvl w:val="0"/>
          <w:numId w:val="1006"/>
        </w:numPr>
      </w:pPr>
      <w:r>
        <w:t xml:space="preserve">addon resizer</w:t>
      </w:r>
      <w:r>
        <w:t xml:space="preserve"> </w:t>
      </w:r>
      <w:r>
        <w:t xml:space="preserve">可帮助你在集群规模变化时自动调整插件的大小。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大规模集群的注意事项</dc:title>
  <dc:creator/>
  <cp:keywords/>
  <dcterms:created xsi:type="dcterms:W3CDTF">2026-07-17T18:12:03Z</dcterms:created>
  <dcterms:modified xsi:type="dcterms:W3CDTF">2026-07-17T18:12:03Z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