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接口说明</w:t>
      </w:r>
    </w:p>
    <w:bookmarkStart w:id="31" w:name="接口说明"/>
    <w:p>
      <w:pPr>
        <w:pStyle w:val="Heading1"/>
      </w:pPr>
      <w:r>
        <w:t xml:space="preserve">接口说明</w:t>
      </w:r>
    </w:p>
    <w:p>
      <w:pPr>
        <w:pStyle w:val="FirstParagraph"/>
      </w:pPr>
      <w:r>
        <w:t xml:space="preserve">secGear 机密计算统一编程框架分为安全侧和非安全侧，这里给出用户开发应用程序所需的接口。除这些接口外，安全侧还继承了 ARM TrustZone 和 Intel SGX 的开源 POSIC 接口。</w:t>
      </w:r>
    </w:p>
    <w:bookmarkStart w:id="20" w:name="cc_enclave_create"/>
    <w:p>
      <w:pPr>
        <w:pStyle w:val="Heading2"/>
      </w:pPr>
      <w:r>
        <w:t xml:space="preserve">cc_enclave_create</w:t>
      </w:r>
    </w:p>
    <w:p>
      <w:pPr>
        <w:pStyle w:val="FirstParagraph"/>
      </w:pPr>
      <w:r>
        <w:t xml:space="preserve">创建 enclave 接口</w:t>
      </w:r>
    </w:p>
    <w:p>
      <w:pPr>
        <w:pStyle w:val="BodyText"/>
      </w:pPr>
      <w:r>
        <w:rPr>
          <w:bCs/>
          <w:b/>
        </w:rPr>
        <w:t xml:space="preserve">功能</w:t>
      </w:r>
      <w:r>
        <w:t xml:space="preserve">：</w:t>
      </w:r>
    </w:p>
    <w:p>
      <w:pPr>
        <w:pStyle w:val="BodyText"/>
      </w:pPr>
      <w:r>
        <w:t xml:space="preserve">初始化接口，函数根据不同 type，调用不同的 TEE 创建函数，完成不同 TEE 方案关于 enclave 上下文初始化，由非安全侧调用</w:t>
      </w:r>
    </w:p>
    <w:p>
      <w:pPr>
        <w:pStyle w:val="BodyText"/>
      </w:pPr>
      <w:r>
        <w:rPr>
          <w:bCs/>
          <w:b/>
        </w:rPr>
        <w:t xml:space="preserve">函数声明：</w:t>
      </w:r>
    </w:p>
    <w:p>
      <w:pPr>
        <w:pStyle w:val="BodyText"/>
      </w:pPr>
      <w:r>
        <w:t xml:space="preserve">cc_enclave_result_t cc_enclave_create(const char* path, enclave_type_t type, uint32_t version,uint32_t flags,const enclave_features_t* features,uint32_t features_count,</w:t>
      </w:r>
      <w:r>
        <w:t xml:space="preserve"> </w:t>
      </w:r>
      <w:r>
        <w:t xml:space="preserve">cc_enclave_t ** enclave);</w:t>
      </w:r>
    </w:p>
    <w:p>
      <w:pPr>
        <w:pStyle w:val="BodyText"/>
      </w:pPr>
      <w:r>
        <w:rPr>
          <w:bCs/>
          <w:b/>
        </w:rPr>
        <w:t xml:space="preserve">参数：</w:t>
      </w:r>
    </w:p>
    <w:p>
      <w:pPr>
        <w:numPr>
          <w:ilvl w:val="0"/>
          <w:numId w:val="1001"/>
        </w:numPr>
        <w:pStyle w:val="Compact"/>
      </w:pPr>
      <w:r>
        <w:t xml:space="preserve">Path：入参，要加载的 enclave 路径</w:t>
      </w:r>
    </w:p>
    <w:p>
      <w:pPr>
        <w:numPr>
          <w:ilvl w:val="0"/>
          <w:numId w:val="1001"/>
        </w:numPr>
        <w:pStyle w:val="Compact"/>
      </w:pPr>
      <w:r>
        <w:t xml:space="preserve">Type：入参，用来指定 TEE 解决方案， 如 SGX_ENCLAVE_TYPE、GP_ENCLAVE_TYPE、AUTO_ENCLAVE_TYPE</w:t>
      </w:r>
    </w:p>
    <w:p>
      <w:pPr>
        <w:numPr>
          <w:ilvl w:val="0"/>
          <w:numId w:val="1001"/>
        </w:numPr>
        <w:pStyle w:val="Compact"/>
      </w:pPr>
      <w:r>
        <w:t xml:space="preserve">version：入参，指定的 enclave engine 的版本，目前只有一个版本，取值为 0。</w:t>
      </w:r>
    </w:p>
    <w:p>
      <w:pPr>
        <w:numPr>
          <w:ilvl w:val="0"/>
          <w:numId w:val="1001"/>
        </w:numPr>
        <w:pStyle w:val="Compact"/>
      </w:pPr>
      <w:r>
        <w:t xml:space="preserve">Flags：入参，标志位，说明这个 enclave 运行状态，例如调试状态 SECGEAR_DEBUG_FLAG、模拟状态 SECGEAR_SIMULATE_FLAG（目前不支持）</w:t>
      </w:r>
    </w:p>
    <w:p>
      <w:pPr>
        <w:numPr>
          <w:ilvl w:val="0"/>
          <w:numId w:val="1001"/>
        </w:numPr>
        <w:pStyle w:val="Compact"/>
      </w:pPr>
      <w:r>
        <w:t xml:space="preserve">features：入参，用于设置一些关于 enclave 支持的特性，例如 SGX 的 PCL、 switchless 等。目前不支持，请设置为 NULL</w:t>
      </w:r>
    </w:p>
    <w:p>
      <w:pPr>
        <w:numPr>
          <w:ilvl w:val="0"/>
          <w:numId w:val="1001"/>
        </w:numPr>
        <w:pStyle w:val="Compact"/>
      </w:pPr>
      <w:r>
        <w:t xml:space="preserve">features_count：入参，入参 features 特性结构体的数量。目前不支持，请设置为 0</w:t>
      </w:r>
    </w:p>
    <w:p>
      <w:pPr>
        <w:numPr>
          <w:ilvl w:val="0"/>
          <w:numId w:val="1001"/>
        </w:numPr>
        <w:pStyle w:val="Compact"/>
      </w:pPr>
      <w:r>
        <w:t xml:space="preserve">enclave：出参，创建的 enclave 上下文</w:t>
      </w:r>
    </w:p>
    <w:p>
      <w:pPr>
        <w:pStyle w:val="FirstParagraph"/>
      </w:pPr>
      <w:r>
        <w:rPr>
          <w:bCs/>
          <w:b/>
        </w:rPr>
        <w:t xml:space="preserve">返回值：</w:t>
      </w:r>
    </w:p>
    <w:p>
      <w:pPr>
        <w:numPr>
          <w:ilvl w:val="0"/>
          <w:numId w:val="1002"/>
        </w:numPr>
        <w:pStyle w:val="Compact"/>
      </w:pPr>
      <w:r>
        <w:t xml:space="preserve">CE_SUCCESS：认证信息验证成功</w:t>
      </w:r>
    </w:p>
    <w:p>
      <w:pPr>
        <w:numPr>
          <w:ilvl w:val="0"/>
          <w:numId w:val="1002"/>
        </w:numPr>
        <w:pStyle w:val="Compact"/>
      </w:pPr>
      <w:r>
        <w:t xml:space="preserve">CE_ERROR_INVALID_PARAMETER：输入参数有误</w:t>
      </w:r>
    </w:p>
    <w:p>
      <w:pPr>
        <w:numPr>
          <w:ilvl w:val="0"/>
          <w:numId w:val="1002"/>
        </w:numPr>
        <w:pStyle w:val="Compact"/>
      </w:pPr>
      <w:r>
        <w:t xml:space="preserve">CE_ERROR_OUT_OF_MEMORY：无可用内存</w:t>
      </w:r>
    </w:p>
    <w:p>
      <w:pPr>
        <w:numPr>
          <w:ilvl w:val="0"/>
          <w:numId w:val="1002"/>
        </w:numPr>
        <w:pStyle w:val="Compact"/>
      </w:pPr>
      <w:r>
        <w:t xml:space="preserve">CC_FAIL：通用错误</w:t>
      </w:r>
    </w:p>
    <w:p>
      <w:pPr>
        <w:numPr>
          <w:ilvl w:val="0"/>
          <w:numId w:val="1002"/>
        </w:numPr>
        <w:pStyle w:val="Compact"/>
      </w:pPr>
      <w:r>
        <w:t xml:space="preserve">CC_ERROR_UNEXPECTED：不可预期错误</w:t>
      </w:r>
    </w:p>
    <w:p>
      <w:pPr>
        <w:numPr>
          <w:ilvl w:val="0"/>
          <w:numId w:val="1002"/>
        </w:numPr>
        <w:pStyle w:val="Compact"/>
      </w:pPr>
      <w:r>
        <w:t xml:space="preserve">CC_ERROR_ENCLAVE_MAXIMUM：单个 app 创建的 enclave 数量达到最</w:t>
      </w:r>
    </w:p>
    <w:p>
      <w:pPr>
        <w:numPr>
          <w:ilvl w:val="0"/>
          <w:numId w:val="1002"/>
        </w:numPr>
        <w:pStyle w:val="Compact"/>
      </w:pPr>
      <w:r>
        <w:t xml:space="preserve">CC_ERROR_INVALID_PATH：安全二进制路径无效</w:t>
      </w:r>
    </w:p>
    <w:p>
      <w:pPr>
        <w:numPr>
          <w:ilvl w:val="0"/>
          <w:numId w:val="1002"/>
        </w:numPr>
        <w:pStyle w:val="Compact"/>
      </w:pPr>
      <w:r>
        <w:t xml:space="preserve">CC_ERROR_NO_FIND_REGFUNC：enclave 引擎搜索失败</w:t>
      </w:r>
    </w:p>
    <w:bookmarkEnd w:id="20"/>
    <w:bookmarkStart w:id="21" w:name="cc_enclave_destroy"/>
    <w:p>
      <w:pPr>
        <w:pStyle w:val="Heading2"/>
      </w:pPr>
      <w:r>
        <w:t xml:space="preserve">cc_enclave_destroy</w:t>
      </w:r>
    </w:p>
    <w:p>
      <w:pPr>
        <w:pStyle w:val="FirstParagraph"/>
      </w:pPr>
      <w:r>
        <w:t xml:space="preserve">销毁 enclave 接口</w:t>
      </w:r>
    </w:p>
    <w:p>
      <w:pPr>
        <w:pStyle w:val="BodyText"/>
      </w:pPr>
      <w:r>
        <w:rPr>
          <w:bCs/>
          <w:b/>
        </w:rPr>
        <w:t xml:space="preserve">功能</w:t>
      </w:r>
      <w:r>
        <w:t xml:space="preserve">：</w:t>
      </w:r>
    </w:p>
    <w:p>
      <w:pPr>
        <w:pStyle w:val="BodyText"/>
      </w:pPr>
      <w:r>
        <w:t xml:space="preserve">调用不同 TEE 的退出函数，释放已经创建的 enclave 实体，由非安全侧调用</w:t>
      </w:r>
    </w:p>
    <w:p>
      <w:pPr>
        <w:pStyle w:val="BodyText"/>
      </w:pPr>
      <w:r>
        <w:rPr>
          <w:bCs/>
          <w:b/>
        </w:rPr>
        <w:t xml:space="preserve">函数声明：</w:t>
      </w:r>
    </w:p>
    <w:p>
      <w:pPr>
        <w:pStyle w:val="BodyText"/>
      </w:pPr>
      <w:r>
        <w:t xml:space="preserve">cc_enclave_result_t cc_enclave_destroy (cc_enclave_t ** enclave)；</w:t>
      </w:r>
    </w:p>
    <w:p>
      <w:pPr>
        <w:pStyle w:val="BodyText"/>
      </w:pPr>
      <w:r>
        <w:rPr>
          <w:bCs/>
          <w:b/>
        </w:rPr>
        <w:t xml:space="preserve">参数：</w:t>
      </w:r>
    </w:p>
    <w:p>
      <w:pPr>
        <w:numPr>
          <w:ilvl w:val="0"/>
          <w:numId w:val="1003"/>
        </w:numPr>
        <w:pStyle w:val="Compact"/>
      </w:pPr>
      <w:r>
        <w:t xml:space="preserve">enclave：入参，已经创建 enclave 的上下文</w:t>
      </w:r>
    </w:p>
    <w:p>
      <w:pPr>
        <w:pStyle w:val="FirstParagraph"/>
      </w:pPr>
      <w:r>
        <w:rPr>
          <w:bCs/>
          <w:b/>
        </w:rPr>
        <w:t xml:space="preserve">返回值：</w:t>
      </w:r>
    </w:p>
    <w:p>
      <w:pPr>
        <w:numPr>
          <w:ilvl w:val="0"/>
          <w:numId w:val="1004"/>
        </w:numPr>
        <w:pStyle w:val="Compact"/>
      </w:pPr>
      <w:r>
        <w:t xml:space="preserve">CE_SUCCESS：认证信息验证成功</w:t>
      </w:r>
    </w:p>
    <w:p>
      <w:pPr>
        <w:numPr>
          <w:ilvl w:val="0"/>
          <w:numId w:val="1004"/>
        </w:numPr>
        <w:pStyle w:val="Compact"/>
      </w:pPr>
      <w:r>
        <w:t xml:space="preserve">CE_ERROR_INVALID_PARAMETER：输入参数有误</w:t>
      </w:r>
    </w:p>
    <w:p>
      <w:pPr>
        <w:numPr>
          <w:ilvl w:val="0"/>
          <w:numId w:val="1004"/>
        </w:numPr>
        <w:pStyle w:val="Compact"/>
      </w:pPr>
      <w:r>
        <w:t xml:space="preserve">CE_ERROR_OUT_OF_MEMORY：无可用内存</w:t>
      </w:r>
    </w:p>
    <w:p>
      <w:pPr>
        <w:numPr>
          <w:ilvl w:val="0"/>
          <w:numId w:val="1004"/>
        </w:numPr>
        <w:pStyle w:val="Compact"/>
      </w:pPr>
      <w:r>
        <w:t xml:space="preserve">CC_ERROR_NO_FIND_UNREGFUNC：enclave引擎搜索失败</w:t>
      </w:r>
    </w:p>
    <w:p>
      <w:pPr>
        <w:numPr>
          <w:ilvl w:val="0"/>
          <w:numId w:val="1004"/>
        </w:numPr>
        <w:pStyle w:val="Compact"/>
      </w:pPr>
      <w:r>
        <w:t xml:space="preserve">CC_FAIL：通用错误</w:t>
      </w:r>
    </w:p>
    <w:p>
      <w:pPr>
        <w:numPr>
          <w:ilvl w:val="0"/>
          <w:numId w:val="1004"/>
        </w:numPr>
        <w:pStyle w:val="Compact"/>
      </w:pPr>
      <w:r>
        <w:t xml:space="preserve">CC_ERROR_UNEXPECTED：不可预期错误</w:t>
      </w:r>
    </w:p>
    <w:bookmarkEnd w:id="21"/>
    <w:bookmarkStart w:id="22" w:name="cc_enclave_generate_random"/>
    <w:p>
      <w:pPr>
        <w:pStyle w:val="Heading2"/>
      </w:pPr>
      <w:r>
        <w:t xml:space="preserve">cc_enclave_generate_random</w:t>
      </w:r>
    </w:p>
    <w:p>
      <w:pPr>
        <w:pStyle w:val="FirstParagraph"/>
      </w:pPr>
      <w:r>
        <w:t xml:space="preserve">随机数生成</w:t>
      </w:r>
    </w:p>
    <w:p>
      <w:pPr>
        <w:pStyle w:val="BodyText"/>
      </w:pPr>
      <w:r>
        <w:rPr>
          <w:bCs/>
          <w:b/>
        </w:rPr>
        <w:t xml:space="preserve">功能</w:t>
      </w:r>
      <w:r>
        <w:t xml:space="preserve">：</w:t>
      </w:r>
    </w:p>
    <w:p>
      <w:pPr>
        <w:pStyle w:val="BodyText"/>
      </w:pPr>
      <w:r>
        <w:t xml:space="preserve">用于在安全侧生成密码安全的随机数</w:t>
      </w:r>
    </w:p>
    <w:p>
      <w:pPr>
        <w:pStyle w:val="BodyText"/>
      </w:pPr>
      <w:r>
        <w:rPr>
          <w:bCs/>
          <w:b/>
        </w:rPr>
        <w:t xml:space="preserve">函数声明：</w:t>
      </w:r>
    </w:p>
    <w:p>
      <w:pPr>
        <w:pStyle w:val="BodyText"/>
      </w:pPr>
      <w:r>
        <w:t xml:space="preserve">cc_enclave_result_t cc_enclave_generate_random(void *buffer, size_t size)</w:t>
      </w:r>
    </w:p>
    <w:p>
      <w:pPr>
        <w:pStyle w:val="BodyText"/>
      </w:pPr>
      <w:r>
        <w:rPr>
          <w:bCs/>
          <w:b/>
        </w:rPr>
        <w:t xml:space="preserve">参数：</w:t>
      </w:r>
    </w:p>
    <w:p>
      <w:pPr>
        <w:numPr>
          <w:ilvl w:val="0"/>
          <w:numId w:val="1005"/>
        </w:numPr>
        <w:pStyle w:val="Compact"/>
      </w:pPr>
      <w:r>
        <w:t xml:space="preserve">*buffer：入参，生成随机数的缓冲区</w:t>
      </w:r>
    </w:p>
    <w:p>
      <w:pPr>
        <w:numPr>
          <w:ilvl w:val="0"/>
          <w:numId w:val="1005"/>
        </w:numPr>
        <w:pStyle w:val="Compact"/>
      </w:pPr>
      <w:r>
        <w:t xml:space="preserve">size：入参，缓冲区的长度</w:t>
      </w:r>
    </w:p>
    <w:p>
      <w:pPr>
        <w:pStyle w:val="FirstParagraph"/>
      </w:pPr>
      <w:r>
        <w:rPr>
          <w:bCs/>
          <w:b/>
        </w:rPr>
        <w:t xml:space="preserve">返回值：</w:t>
      </w:r>
    </w:p>
    <w:p>
      <w:pPr>
        <w:numPr>
          <w:ilvl w:val="0"/>
          <w:numId w:val="1006"/>
        </w:numPr>
        <w:pStyle w:val="Compact"/>
      </w:pPr>
      <w:r>
        <w:t xml:space="preserve">CE_OK：认证信息验证成功</w:t>
      </w:r>
    </w:p>
    <w:p>
      <w:pPr>
        <w:numPr>
          <w:ilvl w:val="0"/>
          <w:numId w:val="1006"/>
        </w:numPr>
        <w:pStyle w:val="Compact"/>
      </w:pPr>
      <w:r>
        <w:t xml:space="preserve">CE_ERROR_INVALID_PARAMETER：输入参数有误</w:t>
      </w:r>
    </w:p>
    <w:p>
      <w:pPr>
        <w:numPr>
          <w:ilvl w:val="0"/>
          <w:numId w:val="1006"/>
        </w:numPr>
        <w:pStyle w:val="Compact"/>
      </w:pPr>
      <w:r>
        <w:t xml:space="preserve">CE_ERROR_OUT_OF_MEMORY：无可用内存</w:t>
      </w:r>
    </w:p>
    <w:bookmarkEnd w:id="22"/>
    <w:bookmarkStart w:id="23" w:name="cc_enclave_seal_data"/>
    <w:p>
      <w:pPr>
        <w:pStyle w:val="Heading2"/>
      </w:pPr>
      <w:r>
        <w:t xml:space="preserve">cc_enclave_seal_data</w:t>
      </w:r>
    </w:p>
    <w:p>
      <w:pPr>
        <w:pStyle w:val="FirstParagraph"/>
      </w:pPr>
      <w:r>
        <w:t xml:space="preserve">数据持久化</w:t>
      </w:r>
    </w:p>
    <w:p>
      <w:pPr>
        <w:pStyle w:val="BodyText"/>
      </w:pPr>
      <w:r>
        <w:rPr>
          <w:bCs/>
          <w:b/>
        </w:rPr>
        <w:t xml:space="preserve">功能</w:t>
      </w:r>
      <w:r>
        <w:t xml:space="preserve">：</w:t>
      </w:r>
    </w:p>
    <w:p>
      <w:pPr>
        <w:pStyle w:val="BodyText"/>
      </w:pPr>
      <w:r>
        <w:t xml:space="preserve">用于加密 enclave 内部数据，使数据可以在 enclave 外部持久化存储，由安全侧调用</w:t>
      </w:r>
    </w:p>
    <w:p>
      <w:pPr>
        <w:pStyle w:val="BodyText"/>
      </w:pPr>
      <w:r>
        <w:rPr>
          <w:bCs/>
          <w:b/>
        </w:rPr>
        <w:t xml:space="preserve">函数声明：</w:t>
      </w:r>
    </w:p>
    <w:p>
      <w:pPr>
        <w:pStyle w:val="BodyText"/>
      </w:pPr>
      <w:r>
        <w:t xml:space="preserve">cc_enclave_result_t cc_enclave_seal_data(uint8_t *seal_data, uint32_t seal_data_len,</w:t>
      </w:r>
    </w:p>
    <w:p>
      <w:pPr>
        <w:pStyle w:val="BodyText"/>
      </w:pPr>
      <w:r>
        <w:t xml:space="preserve">​ cc_enclave_sealed_data_t *sealed_data, uint32_t sealed_data_len,</w:t>
      </w:r>
    </w:p>
    <w:p>
      <w:pPr>
        <w:pStyle w:val="BodyText"/>
      </w:pPr>
      <w:r>
        <w:t xml:space="preserve">​ uint8_t *additional_text, uint32_t additional_text_len)</w:t>
      </w:r>
    </w:p>
    <w:p>
      <w:pPr>
        <w:pStyle w:val="BodyText"/>
      </w:pPr>
      <w:r>
        <w:rPr>
          <w:bCs/>
          <w:b/>
        </w:rPr>
        <w:t xml:space="preserve">参数：</w:t>
      </w:r>
    </w:p>
    <w:p>
      <w:pPr>
        <w:numPr>
          <w:ilvl w:val="0"/>
          <w:numId w:val="1007"/>
        </w:numPr>
        <w:pStyle w:val="Compact"/>
      </w:pPr>
      <w:r>
        <w:t xml:space="preserve">seal_data：入参，需要加密的数据</w:t>
      </w:r>
    </w:p>
    <w:p>
      <w:pPr>
        <w:numPr>
          <w:ilvl w:val="0"/>
          <w:numId w:val="1007"/>
        </w:numPr>
        <w:pStyle w:val="Compact"/>
      </w:pPr>
      <w:r>
        <w:t xml:space="preserve">seal_data_len：入参，需要加密数据的长度</w:t>
      </w:r>
    </w:p>
    <w:p>
      <w:pPr>
        <w:numPr>
          <w:ilvl w:val="0"/>
          <w:numId w:val="1007"/>
        </w:numPr>
        <w:pStyle w:val="Compact"/>
      </w:pPr>
      <w:r>
        <w:t xml:space="preserve">sealed_data：出参，加密后的数据处理句柄</w:t>
      </w:r>
    </w:p>
    <w:p>
      <w:pPr>
        <w:numPr>
          <w:ilvl w:val="0"/>
          <w:numId w:val="1007"/>
        </w:numPr>
        <w:pStyle w:val="Compact"/>
      </w:pPr>
      <w:r>
        <w:t xml:space="preserve">sealed_data_len：出参，加密后的密文长度</w:t>
      </w:r>
    </w:p>
    <w:p>
      <w:pPr>
        <w:numPr>
          <w:ilvl w:val="0"/>
          <w:numId w:val="1007"/>
        </w:numPr>
        <w:pStyle w:val="Compact"/>
      </w:pPr>
      <w:r>
        <w:t xml:space="preserve">additional_text：入参，加密所需的附加消息</w:t>
      </w:r>
    </w:p>
    <w:p>
      <w:pPr>
        <w:numPr>
          <w:ilvl w:val="0"/>
          <w:numId w:val="1007"/>
        </w:numPr>
        <w:pStyle w:val="Compact"/>
      </w:pPr>
      <w:r>
        <w:t xml:space="preserve">additional_text_len：入参，附加消息长度</w:t>
      </w:r>
    </w:p>
    <w:p>
      <w:pPr>
        <w:pStyle w:val="FirstParagraph"/>
      </w:pPr>
      <w:r>
        <w:rPr>
          <w:bCs/>
          <w:b/>
        </w:rPr>
        <w:t xml:space="preserve">返回值：</w:t>
      </w:r>
    </w:p>
    <w:p>
      <w:pPr>
        <w:numPr>
          <w:ilvl w:val="0"/>
          <w:numId w:val="1008"/>
        </w:numPr>
        <w:pStyle w:val="Compact"/>
      </w:pPr>
      <w:r>
        <w:t xml:space="preserve">CE_SUCCESS：数据加密成功</w:t>
      </w:r>
    </w:p>
    <w:p>
      <w:pPr>
        <w:numPr>
          <w:ilvl w:val="0"/>
          <w:numId w:val="1008"/>
        </w:numPr>
        <w:pStyle w:val="Compact"/>
      </w:pPr>
      <w:r>
        <w:t xml:space="preserve">CE_ERROR_INVALID_PARAMETER：输入参数有误</w:t>
      </w:r>
    </w:p>
    <w:p>
      <w:pPr>
        <w:numPr>
          <w:ilvl w:val="0"/>
          <w:numId w:val="1008"/>
        </w:numPr>
        <w:pStyle w:val="Compact"/>
      </w:pPr>
      <w:r>
        <w:t xml:space="preserve">CE_ERROR_OUT_OF_MEMORY：无可用内存</w:t>
      </w:r>
    </w:p>
    <w:p>
      <w:pPr>
        <w:numPr>
          <w:ilvl w:val="0"/>
          <w:numId w:val="1008"/>
        </w:numPr>
        <w:pStyle w:val="Compact"/>
      </w:pPr>
      <w:r>
        <w:t xml:space="preserve">CC_ERROR_SHORT_BUFFER：传入的buffer过小</w:t>
      </w:r>
    </w:p>
    <w:p>
      <w:pPr>
        <w:numPr>
          <w:ilvl w:val="0"/>
          <w:numId w:val="1008"/>
        </w:numPr>
        <w:pStyle w:val="Compact"/>
      </w:pPr>
      <w:r>
        <w:t xml:space="preserve">CC_ERROR_GENERIC：底层硬件通用错误</w:t>
      </w:r>
    </w:p>
    <w:bookmarkEnd w:id="23"/>
    <w:bookmarkStart w:id="24" w:name="cc_enclave_unseal_data"/>
    <w:p>
      <w:pPr>
        <w:pStyle w:val="Heading2"/>
      </w:pPr>
      <w:r>
        <w:t xml:space="preserve">cc_enclave_unseal_data</w:t>
      </w:r>
    </w:p>
    <w:p>
      <w:pPr>
        <w:pStyle w:val="FirstParagraph"/>
      </w:pPr>
      <w:r>
        <w:t xml:space="preserve">数据解密</w:t>
      </w:r>
    </w:p>
    <w:p>
      <w:pPr>
        <w:pStyle w:val="BodyText"/>
      </w:pPr>
      <w:r>
        <w:rPr>
          <w:bCs/>
          <w:b/>
        </w:rPr>
        <w:t xml:space="preserve">功能</w:t>
      </w:r>
      <w:r>
        <w:t xml:space="preserve">：</w:t>
      </w:r>
    </w:p>
    <w:p>
      <w:pPr>
        <w:pStyle w:val="BodyText"/>
      </w:pPr>
      <w:r>
        <w:t xml:space="preserve">用于解密 enclave 密封过的数据，用于将外部持久化数据重新导回 enclave 环境中，由安全侧调用</w:t>
      </w:r>
    </w:p>
    <w:p>
      <w:pPr>
        <w:pStyle w:val="BodyText"/>
      </w:pPr>
      <w:r>
        <w:rPr>
          <w:bCs/>
          <w:b/>
        </w:rPr>
        <w:t xml:space="preserve">函数声明：</w:t>
      </w:r>
    </w:p>
    <w:p>
      <w:pPr>
        <w:pStyle w:val="BodyText"/>
      </w:pPr>
      <w:r>
        <w:t xml:space="preserve">cc_enclave_result_t cc_enclave_unseal_data(cc_enclave_sealed_data_t *sealed_data,</w:t>
      </w:r>
    </w:p>
    <w:p>
      <w:pPr>
        <w:pStyle w:val="SourceCode"/>
      </w:pPr>
      <w:r>
        <w:rPr>
          <w:rStyle w:val="VerbatimChar"/>
        </w:rPr>
        <w:t xml:space="preserve">uint8_t *decrypted_data, uint32_t *decrypted_data_len,</w:t>
      </w:r>
      <w:r>
        <w:br/>
      </w:r>
      <w:r>
        <w:br/>
      </w:r>
      <w:r>
        <w:rPr>
          <w:rStyle w:val="VerbatimChar"/>
        </w:rPr>
        <w:t xml:space="preserve">uint8_t *additional_text, uint32_t *additional_text_len)</w:t>
      </w:r>
    </w:p>
    <w:p>
      <w:pPr>
        <w:pStyle w:val="FirstParagraph"/>
      </w:pPr>
      <w:r>
        <w:rPr>
          <w:bCs/>
          <w:b/>
        </w:rPr>
        <w:t xml:space="preserve">参数：</w:t>
      </w:r>
    </w:p>
    <w:p>
      <w:pPr>
        <w:numPr>
          <w:ilvl w:val="0"/>
          <w:numId w:val="1009"/>
        </w:numPr>
        <w:pStyle w:val="Compact"/>
      </w:pPr>
      <w:r>
        <w:t xml:space="preserve">sealed_data：入参，已加密数据的句柄</w:t>
      </w:r>
    </w:p>
    <w:p>
      <w:pPr>
        <w:numPr>
          <w:ilvl w:val="0"/>
          <w:numId w:val="1009"/>
        </w:numPr>
        <w:pStyle w:val="Compact"/>
      </w:pPr>
      <w:r>
        <w:t xml:space="preserve">decrypted_data：出参，解密之后的密文数据buffer</w:t>
      </w:r>
    </w:p>
    <w:p>
      <w:pPr>
        <w:numPr>
          <w:ilvl w:val="0"/>
          <w:numId w:val="1009"/>
        </w:numPr>
        <w:pStyle w:val="Compact"/>
      </w:pPr>
      <w:r>
        <w:t xml:space="preserve">decrypted_data_len：出参，解密后密文长度</w:t>
      </w:r>
    </w:p>
    <w:p>
      <w:pPr>
        <w:numPr>
          <w:ilvl w:val="0"/>
          <w:numId w:val="1009"/>
        </w:numPr>
        <w:pStyle w:val="Compact"/>
      </w:pPr>
      <w:r>
        <w:t xml:space="preserve">additional_text：出参，解密后附加消息</w:t>
      </w:r>
    </w:p>
    <w:p>
      <w:pPr>
        <w:numPr>
          <w:ilvl w:val="0"/>
          <w:numId w:val="1009"/>
        </w:numPr>
        <w:pStyle w:val="Compact"/>
      </w:pPr>
      <w:r>
        <w:t xml:space="preserve">additional_text_len：出参，解密后附加消息长度</w:t>
      </w:r>
    </w:p>
    <w:p>
      <w:pPr>
        <w:pStyle w:val="FirstParagraph"/>
      </w:pPr>
      <w:r>
        <w:rPr>
          <w:bCs/>
          <w:b/>
        </w:rPr>
        <w:t xml:space="preserve">返回值：</w:t>
      </w:r>
    </w:p>
    <w:p>
      <w:pPr>
        <w:numPr>
          <w:ilvl w:val="0"/>
          <w:numId w:val="1010"/>
        </w:numPr>
        <w:pStyle w:val="Compact"/>
      </w:pPr>
      <w:r>
        <w:t xml:space="preserve">CE_SUCCESS：数据解密成功</w:t>
      </w:r>
    </w:p>
    <w:p>
      <w:pPr>
        <w:numPr>
          <w:ilvl w:val="0"/>
          <w:numId w:val="1010"/>
        </w:numPr>
        <w:pStyle w:val="Compact"/>
      </w:pPr>
      <w:r>
        <w:t xml:space="preserve">CE_ERROR_INVALID_PARAMETER：输入参数有误</w:t>
      </w:r>
    </w:p>
    <w:p>
      <w:pPr>
        <w:numPr>
          <w:ilvl w:val="0"/>
          <w:numId w:val="1010"/>
        </w:numPr>
        <w:pStyle w:val="Compact"/>
      </w:pPr>
      <w:r>
        <w:t xml:space="preserve">CE_ERROR_OUT_OF_MEMORY：无可用内存</w:t>
      </w:r>
    </w:p>
    <w:p>
      <w:pPr>
        <w:numPr>
          <w:ilvl w:val="0"/>
          <w:numId w:val="1010"/>
        </w:numPr>
        <w:pStyle w:val="Compact"/>
      </w:pPr>
      <w:r>
        <w:t xml:space="preserve">CC_ERROR_SHORT_BUFFER：传入的buffer过小</w:t>
      </w:r>
    </w:p>
    <w:p>
      <w:pPr>
        <w:numPr>
          <w:ilvl w:val="0"/>
          <w:numId w:val="1010"/>
        </w:numPr>
        <w:pStyle w:val="Compact"/>
      </w:pPr>
      <w:r>
        <w:t xml:space="preserve">CC_ERROR_GENERIC：底层硬件通用错误</w:t>
      </w:r>
    </w:p>
    <w:bookmarkEnd w:id="24"/>
    <w:bookmarkStart w:id="25" w:name="cc_enclave_get_sealed_data_size"/>
    <w:p>
      <w:pPr>
        <w:pStyle w:val="Heading2"/>
      </w:pPr>
      <w:r>
        <w:t xml:space="preserve">cc_enclave_get_sealed_data_size</w:t>
      </w:r>
    </w:p>
    <w:p>
      <w:pPr>
        <w:pStyle w:val="FirstParagraph"/>
      </w:pPr>
      <w:r>
        <w:t xml:space="preserve">获取加密数据的大小</w:t>
      </w:r>
    </w:p>
    <w:p>
      <w:pPr>
        <w:pStyle w:val="BodyText"/>
      </w:pPr>
      <w:r>
        <w:rPr>
          <w:bCs/>
          <w:b/>
        </w:rPr>
        <w:t xml:space="preserve">功能</w:t>
      </w:r>
      <w:r>
        <w:t xml:space="preserve">：</w:t>
      </w:r>
    </w:p>
    <w:p>
      <w:pPr>
        <w:pStyle w:val="BodyText"/>
      </w:pPr>
      <w:r>
        <w:t xml:space="preserve">用于 sealed_data 数据的大小，主要用于分配解密后的数据空间，由安全侧与非安全侧皆可调用</w:t>
      </w:r>
    </w:p>
    <w:p>
      <w:pPr>
        <w:pStyle w:val="BodyText"/>
      </w:pPr>
      <w:r>
        <w:rPr>
          <w:bCs/>
          <w:b/>
        </w:rPr>
        <w:t xml:space="preserve">函数声明：</w:t>
      </w:r>
    </w:p>
    <w:p>
      <w:pPr>
        <w:pStyle w:val="BodyText"/>
      </w:pPr>
      <w:r>
        <w:t xml:space="preserve">uint32_t cc_enclave_get_sealed_data_size(const uint32_t add_len, const uint32_t seal_data_len);</w:t>
      </w:r>
    </w:p>
    <w:p>
      <w:pPr>
        <w:pStyle w:val="BodyText"/>
      </w:pPr>
      <w:r>
        <w:rPr>
          <w:bCs/>
          <w:b/>
        </w:rPr>
        <w:t xml:space="preserve">参数：</w:t>
      </w:r>
    </w:p>
    <w:p>
      <w:pPr>
        <w:numPr>
          <w:ilvl w:val="0"/>
          <w:numId w:val="1011"/>
        </w:numPr>
        <w:pStyle w:val="Compact"/>
      </w:pPr>
      <w:r>
        <w:t xml:space="preserve">add_len：入参，附加消息长度</w:t>
      </w:r>
    </w:p>
    <w:p>
      <w:pPr>
        <w:numPr>
          <w:ilvl w:val="0"/>
          <w:numId w:val="1011"/>
        </w:numPr>
        <w:pStyle w:val="Compact"/>
      </w:pPr>
      <w:r>
        <w:t xml:space="preserve">sealed_data_len：入参，加密信息的长度</w:t>
      </w:r>
    </w:p>
    <w:p>
      <w:pPr>
        <w:pStyle w:val="FirstParagraph"/>
      </w:pPr>
      <w:r>
        <w:rPr>
          <w:bCs/>
          <w:b/>
        </w:rPr>
        <w:t xml:space="preserve">返回值：</w:t>
      </w:r>
    </w:p>
    <w:p>
      <w:pPr>
        <w:numPr>
          <w:ilvl w:val="0"/>
          <w:numId w:val="1012"/>
        </w:numPr>
        <w:pStyle w:val="Compact"/>
      </w:pPr>
      <w:r>
        <w:t xml:space="preserve">UINT32_MAX：参数错误或函数执行错误</w:t>
      </w:r>
    </w:p>
    <w:p>
      <w:pPr>
        <w:numPr>
          <w:ilvl w:val="0"/>
          <w:numId w:val="1012"/>
        </w:numPr>
        <w:pStyle w:val="Compact"/>
      </w:pPr>
      <w:r>
        <w:t xml:space="preserve">others：函数执行成功，返回值为当前 sealed_data 结构的大小</w:t>
      </w:r>
    </w:p>
    <w:bookmarkEnd w:id="25"/>
    <w:bookmarkStart w:id="26" w:name="cc_enclave_get_encrypted_text_size"/>
    <w:p>
      <w:pPr>
        <w:pStyle w:val="Heading2"/>
      </w:pPr>
      <w:r>
        <w:t xml:space="preserve">cc_enclave_get_encrypted_text_size</w:t>
      </w:r>
    </w:p>
    <w:p>
      <w:pPr>
        <w:pStyle w:val="FirstParagraph"/>
      </w:pPr>
      <w:r>
        <w:t xml:space="preserve">获取加密消息的长度</w:t>
      </w:r>
    </w:p>
    <w:p>
      <w:pPr>
        <w:pStyle w:val="BodyText"/>
      </w:pPr>
      <w:r>
        <w:rPr>
          <w:bCs/>
          <w:b/>
        </w:rPr>
        <w:t xml:space="preserve">功能</w:t>
      </w:r>
      <w:r>
        <w:t xml:space="preserve">：</w:t>
      </w:r>
    </w:p>
    <w:p>
      <w:pPr>
        <w:pStyle w:val="BodyText"/>
      </w:pPr>
      <w:r>
        <w:t xml:space="preserve">获取加密数数据中加密消息的长度，由安全侧调用</w:t>
      </w:r>
    </w:p>
    <w:p>
      <w:pPr>
        <w:pStyle w:val="BodyText"/>
      </w:pPr>
      <w:r>
        <w:rPr>
          <w:bCs/>
          <w:b/>
        </w:rPr>
        <w:t xml:space="preserve">函数声明：</w:t>
      </w:r>
    </w:p>
    <w:p>
      <w:pPr>
        <w:pStyle w:val="BodyText"/>
      </w:pPr>
      <w:r>
        <w:t xml:space="preserve">uint32_t cc_enclave_get_encrypted_text_size(const cc_enclave_sealed_data_t *sealed_data);</w:t>
      </w:r>
    </w:p>
    <w:p>
      <w:pPr>
        <w:pStyle w:val="BodyText"/>
      </w:pPr>
      <w:r>
        <w:rPr>
          <w:bCs/>
          <w:b/>
        </w:rPr>
        <w:t xml:space="preserve">参数：</w:t>
      </w:r>
    </w:p>
    <w:p>
      <w:pPr>
        <w:numPr>
          <w:ilvl w:val="0"/>
          <w:numId w:val="1013"/>
        </w:numPr>
        <w:pStyle w:val="Compact"/>
      </w:pPr>
      <w:r>
        <w:t xml:space="preserve">sealed_data：入参，加密数据的句柄</w:t>
      </w:r>
    </w:p>
    <w:p>
      <w:pPr>
        <w:pStyle w:val="FirstParagraph"/>
      </w:pPr>
      <w:r>
        <w:rPr>
          <w:bCs/>
          <w:b/>
        </w:rPr>
        <w:t xml:space="preserve">返回值：</w:t>
      </w:r>
    </w:p>
    <w:p>
      <w:pPr>
        <w:numPr>
          <w:ilvl w:val="0"/>
          <w:numId w:val="1014"/>
        </w:numPr>
        <w:pStyle w:val="Compact"/>
      </w:pPr>
      <w:r>
        <w:t xml:space="preserve">UINT32_MAX：参数错误或函数执行错误</w:t>
      </w:r>
    </w:p>
    <w:p>
      <w:pPr>
        <w:numPr>
          <w:ilvl w:val="0"/>
          <w:numId w:val="1014"/>
        </w:numPr>
        <w:pStyle w:val="Compact"/>
      </w:pPr>
      <w:r>
        <w:t xml:space="preserve">others：函数执行成功，返回值为当前 sealed_data 中加密消息的长度</w:t>
      </w:r>
    </w:p>
    <w:bookmarkEnd w:id="26"/>
    <w:bookmarkStart w:id="27" w:name="cc_enclave_get_add_text_size"/>
    <w:p>
      <w:pPr>
        <w:pStyle w:val="Heading2"/>
      </w:pPr>
      <w:r>
        <w:t xml:space="preserve">cc_enclave_get_add_text_size</w:t>
      </w:r>
    </w:p>
    <w:p>
      <w:pPr>
        <w:pStyle w:val="FirstParagraph"/>
      </w:pPr>
      <w:r>
        <w:t xml:space="preserve">获取附加消息的长度</w:t>
      </w:r>
    </w:p>
    <w:p>
      <w:pPr>
        <w:pStyle w:val="BodyText"/>
      </w:pPr>
      <w:r>
        <w:rPr>
          <w:bCs/>
          <w:b/>
        </w:rPr>
        <w:t xml:space="preserve">功能</w:t>
      </w:r>
      <w:r>
        <w:t xml:space="preserve">：</w:t>
      </w:r>
    </w:p>
    <w:p>
      <w:pPr>
        <w:pStyle w:val="BodyText"/>
      </w:pPr>
      <w:r>
        <w:t xml:space="preserve">获取加密数数据中附加消息的长度，由安全侧调用</w:t>
      </w:r>
    </w:p>
    <w:p>
      <w:pPr>
        <w:pStyle w:val="BodyText"/>
      </w:pPr>
      <w:r>
        <w:rPr>
          <w:bCs/>
          <w:b/>
        </w:rPr>
        <w:t xml:space="preserve">函数声明：</w:t>
      </w:r>
    </w:p>
    <w:p>
      <w:pPr>
        <w:pStyle w:val="BodyText"/>
      </w:pPr>
      <w:r>
        <w:t xml:space="preserve">uint32_t cc_enclave_get_add_text_size(const cc_enclave_sealed_data_t *sealed_data);</w:t>
      </w:r>
    </w:p>
    <w:p>
      <w:pPr>
        <w:pStyle w:val="BodyText"/>
      </w:pPr>
      <w:r>
        <w:rPr>
          <w:bCs/>
          <w:b/>
        </w:rPr>
        <w:t xml:space="preserve">参数：</w:t>
      </w:r>
    </w:p>
    <w:p>
      <w:pPr>
        <w:numPr>
          <w:ilvl w:val="0"/>
          <w:numId w:val="1015"/>
        </w:numPr>
        <w:pStyle w:val="Compact"/>
      </w:pPr>
      <w:r>
        <w:t xml:space="preserve">sealed_data：入参，加密数据的句柄</w:t>
      </w:r>
    </w:p>
    <w:p>
      <w:pPr>
        <w:pStyle w:val="FirstParagraph"/>
      </w:pPr>
      <w:r>
        <w:rPr>
          <w:bCs/>
          <w:b/>
        </w:rPr>
        <w:t xml:space="preserve">返回值：</w:t>
      </w:r>
    </w:p>
    <w:p>
      <w:pPr>
        <w:numPr>
          <w:ilvl w:val="0"/>
          <w:numId w:val="1016"/>
        </w:numPr>
        <w:pStyle w:val="Compact"/>
      </w:pPr>
      <w:r>
        <w:t xml:space="preserve">UINT32_MAX：参数错误或函数执行错误</w:t>
      </w:r>
    </w:p>
    <w:p>
      <w:pPr>
        <w:numPr>
          <w:ilvl w:val="0"/>
          <w:numId w:val="1016"/>
        </w:numPr>
        <w:pStyle w:val="Compact"/>
      </w:pPr>
      <w:r>
        <w:t xml:space="preserve">others：函数执行成功，返回值为当前sealed_data中附加消息的长度</w:t>
      </w:r>
    </w:p>
    <w:bookmarkEnd w:id="27"/>
    <w:bookmarkStart w:id="28" w:name="cc_enclave_memory_in_enclave"/>
    <w:p>
      <w:pPr>
        <w:pStyle w:val="Heading2"/>
      </w:pPr>
      <w:r>
        <w:t xml:space="preserve">cc_enclave_memory_in_enclave</w:t>
      </w:r>
    </w:p>
    <w:p>
      <w:pPr>
        <w:pStyle w:val="FirstParagraph"/>
      </w:pPr>
      <w:r>
        <w:t xml:space="preserve">安全内存检查</w:t>
      </w:r>
    </w:p>
    <w:p>
      <w:pPr>
        <w:pStyle w:val="BodyText"/>
      </w:pPr>
      <w:r>
        <w:rPr>
          <w:bCs/>
          <w:b/>
        </w:rPr>
        <w:t xml:space="preserve">功能</w:t>
      </w:r>
      <w:r>
        <w:t xml:space="preserve">：</w:t>
      </w:r>
    </w:p>
    <w:p>
      <w:pPr>
        <w:pStyle w:val="BodyText"/>
      </w:pPr>
      <w:r>
        <w:t xml:space="preserve">用于校验指定长度的内存地址是否都属于安全侧内存，由安全侧调用</w:t>
      </w:r>
    </w:p>
    <w:p>
      <w:pPr>
        <w:pStyle w:val="BodyText"/>
      </w:pPr>
      <w:r>
        <w:rPr>
          <w:bCs/>
          <w:b/>
        </w:rPr>
        <w:t xml:space="preserve">函数声明：</w:t>
      </w:r>
    </w:p>
    <w:p>
      <w:pPr>
        <w:pStyle w:val="BodyText"/>
      </w:pPr>
      <w:r>
        <w:t xml:space="preserve">bool cc_enclave_memory_in_enclave(const void *addr, size_t size)</w:t>
      </w:r>
    </w:p>
    <w:p>
      <w:pPr>
        <w:pStyle w:val="BodyText"/>
      </w:pPr>
      <w:r>
        <w:rPr>
          <w:bCs/>
          <w:b/>
        </w:rPr>
        <w:t xml:space="preserve">参数：</w:t>
      </w:r>
    </w:p>
    <w:p>
      <w:pPr>
        <w:numPr>
          <w:ilvl w:val="0"/>
          <w:numId w:val="1017"/>
        </w:numPr>
        <w:pStyle w:val="Compact"/>
      </w:pPr>
      <w:r>
        <w:t xml:space="preserve">*addr：入参，指定需要校验的内存地址</w:t>
      </w:r>
    </w:p>
    <w:p>
      <w:pPr>
        <w:numPr>
          <w:ilvl w:val="0"/>
          <w:numId w:val="1017"/>
        </w:numPr>
        <w:pStyle w:val="Compact"/>
      </w:pPr>
      <w:r>
        <w:t xml:space="preserve">size：入参，自内存地址起需要校验的长度</w:t>
      </w:r>
    </w:p>
    <w:p>
      <w:pPr>
        <w:pStyle w:val="FirstParagraph"/>
      </w:pPr>
      <w:r>
        <w:rPr>
          <w:bCs/>
          <w:b/>
        </w:rPr>
        <w:t xml:space="preserve">返回值：</w:t>
      </w:r>
    </w:p>
    <w:p>
      <w:pPr>
        <w:numPr>
          <w:ilvl w:val="0"/>
          <w:numId w:val="1018"/>
        </w:numPr>
        <w:pStyle w:val="Compact"/>
      </w:pPr>
      <w:r>
        <w:t xml:space="preserve">true：指定区域内存都在安全区范围内</w:t>
      </w:r>
    </w:p>
    <w:p>
      <w:pPr>
        <w:numPr>
          <w:ilvl w:val="0"/>
          <w:numId w:val="1018"/>
        </w:numPr>
        <w:pStyle w:val="Compact"/>
      </w:pPr>
      <w:r>
        <w:t xml:space="preserve">false：指定区域的内存有部分或者全部不在安全范围内</w:t>
      </w:r>
    </w:p>
    <w:bookmarkEnd w:id="28"/>
    <w:bookmarkStart w:id="29" w:name="cc_enclave_memory_out_enclave"/>
    <w:p>
      <w:pPr>
        <w:pStyle w:val="Heading2"/>
      </w:pPr>
      <w:r>
        <w:t xml:space="preserve">cc_enclave_memory_out_enclave</w:t>
      </w:r>
    </w:p>
    <w:p>
      <w:pPr>
        <w:pStyle w:val="FirstParagraph"/>
      </w:pPr>
      <w:r>
        <w:t xml:space="preserve">安全内存检查</w:t>
      </w:r>
    </w:p>
    <w:p>
      <w:pPr>
        <w:pStyle w:val="BodyText"/>
      </w:pPr>
      <w:r>
        <w:rPr>
          <w:bCs/>
          <w:b/>
        </w:rPr>
        <w:t xml:space="preserve">功能</w:t>
      </w:r>
      <w:r>
        <w:t xml:space="preserve">：</w:t>
      </w:r>
    </w:p>
    <w:p>
      <w:pPr>
        <w:pStyle w:val="BodyText"/>
      </w:pPr>
      <w:r>
        <w:t xml:space="preserve">用于校验指定长度的内存地址是否都属于非安全侧内存，由安全侧调用</w:t>
      </w:r>
    </w:p>
    <w:p>
      <w:pPr>
        <w:pStyle w:val="BodyText"/>
      </w:pPr>
      <w:r>
        <w:rPr>
          <w:bCs/>
          <w:b/>
        </w:rPr>
        <w:t xml:space="preserve">函数声明：</w:t>
      </w:r>
    </w:p>
    <w:p>
      <w:pPr>
        <w:pStyle w:val="BodyText"/>
      </w:pPr>
      <w:r>
        <w:t xml:space="preserve">bool cc_enclave_memory_out_enclave(const void *addr, size_t size)</w:t>
      </w:r>
    </w:p>
    <w:p>
      <w:pPr>
        <w:pStyle w:val="BodyText"/>
      </w:pPr>
      <w:r>
        <w:rPr>
          <w:bCs/>
          <w:b/>
        </w:rPr>
        <w:t xml:space="preserve">参数：</w:t>
      </w:r>
    </w:p>
    <w:p>
      <w:pPr>
        <w:numPr>
          <w:ilvl w:val="0"/>
          <w:numId w:val="1019"/>
        </w:numPr>
        <w:pStyle w:val="Compact"/>
      </w:pPr>
      <w:r>
        <w:t xml:space="preserve">*addr：入参，指定需要校验的内存地址</w:t>
      </w:r>
    </w:p>
    <w:p>
      <w:pPr>
        <w:numPr>
          <w:ilvl w:val="0"/>
          <w:numId w:val="1019"/>
        </w:numPr>
        <w:pStyle w:val="Compact"/>
      </w:pPr>
      <w:r>
        <w:t xml:space="preserve">size：入参，自内存地址起需要校验的长度</w:t>
      </w:r>
    </w:p>
    <w:p>
      <w:pPr>
        <w:pStyle w:val="FirstParagraph"/>
      </w:pPr>
      <w:r>
        <w:rPr>
          <w:bCs/>
          <w:b/>
        </w:rPr>
        <w:t xml:space="preserve">返回值：</w:t>
      </w:r>
    </w:p>
    <w:p>
      <w:pPr>
        <w:numPr>
          <w:ilvl w:val="0"/>
          <w:numId w:val="1020"/>
        </w:numPr>
        <w:pStyle w:val="Compact"/>
      </w:pPr>
      <w:r>
        <w:t xml:space="preserve">true：指定区域内存都在非安全区</w:t>
      </w:r>
    </w:p>
    <w:p>
      <w:pPr>
        <w:numPr>
          <w:ilvl w:val="0"/>
          <w:numId w:val="1020"/>
        </w:numPr>
        <w:pStyle w:val="Compact"/>
      </w:pPr>
      <w:r>
        <w:t xml:space="preserve">false：指定区域的内存有部分或者全部在安全区</w:t>
      </w:r>
    </w:p>
    <w:bookmarkEnd w:id="29"/>
    <w:bookmarkStart w:id="30" w:name="printinfo"/>
    <w:p>
      <w:pPr>
        <w:pStyle w:val="Heading2"/>
      </w:pPr>
      <w:r>
        <w:t xml:space="preserve">PrintInfo</w:t>
      </w:r>
    </w:p>
    <w:p>
      <w:pPr>
        <w:pStyle w:val="FirstParagraph"/>
      </w:pPr>
      <w:r>
        <w:t xml:space="preserve">消息打印</w:t>
      </w:r>
    </w:p>
    <w:p>
      <w:pPr>
        <w:pStyle w:val="BodyText"/>
      </w:pPr>
      <w:r>
        <w:rPr>
          <w:bCs/>
          <w:b/>
        </w:rPr>
        <w:t xml:space="preserve">功能</w:t>
      </w:r>
      <w:r>
        <w:t xml:space="preserve">：</w:t>
      </w:r>
    </w:p>
    <w:p>
      <w:pPr>
        <w:pStyle w:val="BodyText"/>
      </w:pPr>
      <w:r>
        <w:t xml:space="preserve">用于安全侧日志的打印，本接口输出安全侧用户想打印的信息，输入日志保存在非安全侧/var/log/secgear/secgear.log中</w:t>
      </w:r>
    </w:p>
    <w:p>
      <w:pPr>
        <w:pStyle w:val="BodyText"/>
      </w:pPr>
      <w:r>
        <w:rPr>
          <w:bCs/>
          <w:b/>
        </w:rPr>
        <w:t xml:space="preserve">函数声明：</w:t>
      </w:r>
    </w:p>
    <w:p>
      <w:pPr>
        <w:pStyle w:val="BodyText"/>
      </w:pPr>
      <w:r>
        <w:t xml:space="preserve">void PrintInfo(int level, const char *fmt, ...);</w:t>
      </w:r>
    </w:p>
    <w:p>
      <w:pPr>
        <w:pStyle w:val="BodyText"/>
      </w:pPr>
      <w:r>
        <w:rPr>
          <w:bCs/>
          <w:b/>
        </w:rPr>
        <w:t xml:space="preserve">参数：</w:t>
      </w:r>
    </w:p>
    <w:p>
      <w:pPr>
        <w:numPr>
          <w:ilvl w:val="0"/>
          <w:numId w:val="1021"/>
        </w:numPr>
        <w:pStyle w:val="Compact"/>
      </w:pPr>
      <w:r>
        <w:t xml:space="preserve">level：入参，日志打印等级，可选项为PRINT_ERROR, PRINT_WARNING, PRINT_STRACE, PRINT_DEBUG</w:t>
      </w:r>
    </w:p>
    <w:p>
      <w:pPr>
        <w:numPr>
          <w:ilvl w:val="0"/>
          <w:numId w:val="1021"/>
        </w:numPr>
        <w:pStyle w:val="Compact"/>
      </w:pPr>
      <w:r>
        <w:t xml:space="preserve">fmt: 入参，需要输出的字符创</w:t>
      </w:r>
    </w:p>
    <w:p>
      <w:pPr>
        <w:pStyle w:val="FirstParagraph"/>
      </w:pPr>
      <w:r>
        <w:rPr>
          <w:bCs/>
          <w:b/>
        </w:rPr>
        <w:t xml:space="preserve">返回值：</w:t>
      </w:r>
    </w:p>
    <w:p>
      <w:pPr>
        <w:numPr>
          <w:ilvl w:val="0"/>
          <w:numId w:val="1022"/>
        </w:numPr>
        <w:pStyle w:val="Compact"/>
      </w:pPr>
      <w:r>
        <w:t xml:space="preserve">无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ns0:styles xmlns:ns0="http://schemas.openxmlformats.org/wordprocessingml/2006/main">
  <ns0:docDefaults>
    <ns0:rPrDefault>
      <ns0:rPr>
        <ns0:rFonts ns0:ascii="Noto Sans CJK SC" ns0:hAnsi="Noto Sans CJK SC" ns0:eastAsia="Noto Sans CJK SC" ns0:cs="Noto Sans CJK SC"/>
        <ns0:sz ns0:val="24"/>
        <ns0:szCs ns0:val="24"/>
        <ns0:lang ns0:bidi="ar-SA" ns0:eastAsia="en-US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</ns0:style>
  <ns0:style ns0:styleId="BodyText" ns0:type="paragraph">
    <ns0:name ns0:val="Body Text"/>
    <ns0:basedOn ns0:val="Normal"/>
    <ns0:link ns0:val="BodyTextChar"/>
    <ns0:pPr>
      <ns0:spacing ns0:after="180" ns0:before="180"/>
    </ns0:pPr>
    <ns0:qFormat/>
  </ns0:style>
  <ns0:style ns0:customStyle="1" ns0:styleId="FirstParagraph" ns0:type="paragraph">
    <ns0:name ns0:val="First Paragraph"/>
    <ns0:basedOn ns0:val="BodyText"/>
    <ns0:next ns0:val="BodyText"/>
    <ns0:qFormat/>
  </ns0:style>
  <ns0:style ns0:customStyle="1" ns0:styleId="Compact" ns0:type="paragraph">
    <ns0:name ns0:val="Compact"/>
    <ns0:basedOn ns0:val="BodyText"/>
    <ns0:qFormat/>
    <ns0:pPr>
      <ns0:spacing ns0:after="36" ns0:before="36"/>
    </ns0:pPr>
  </ns0:style>
  <ns0:style ns0:styleId="Title" ns0:type="paragraph">
    <ns0:name ns0:val="Title"/>
    <ns0:basedOn ns0:val="Normal"/>
    <ns0:next ns0:val="BodyText"/>
    <ns0:qFormat/>
    <ns0:pPr>
      <ns0:keepNext/>
      <ns0:keepLines/>
      <ns0:spacing ns0:after="240" ns0:before="480"/>
      <ns0:jc ns0:val="center"/>
    </ns0:pPr>
    <ns0:rPr>
      <ns0:rFonts ns0:ascii="Noto Sans CJK SC" ns0:hAnsi="Noto Sans CJK SC" ns0:eastAsia="Noto Sans CJK SC" ns0:cs="Noto Sans CJK SC"/>
      <ns0:b/>
      <ns0:bCs/>
      <ns0:color ns0:themeColor="accent1" ns0:themeShade="B5" ns0:val="345A8A"/>
      <ns0:sz ns0:val="36"/>
      <ns0:szCs ns0:val="36"/>
    </ns0:rPr>
  </ns0:style>
  <ns0:style ns0:styleId="Subtitle" ns0:type="paragraph">
    <ns0:name ns0:val="Subtitle"/>
    <ns0:basedOn ns0:val="Title"/>
    <ns0:next ns0:val="BodyText"/>
    <ns0:qFormat/>
    <ns0:pPr>
      <ns0:keepNext/>
      <ns0:keepLines/>
      <ns0:spacing ns0:after="240" ns0:before="240"/>
      <ns0:jc ns0:val="center"/>
    </ns0:pPr>
    <ns0:rPr>
      <ns0:sz ns0:val="30"/>
      <ns0:szCs ns0:val="30"/>
    </ns0:rPr>
  </ns0:style>
  <ns0:style ns0:customStyle="1" ns0:styleId="Author" ns0:type="paragraph">
    <ns0:name ns0:val="Author"/>
    <ns0:next ns0:val="BodyText"/>
    <ns0:qFormat/>
    <ns0:pPr>
      <ns0:keepNext/>
      <ns0:keepLines/>
      <ns0:jc ns0:val="center"/>
    </ns0:pPr>
  </ns0:style>
  <ns0:style ns0:styleId="Date" ns0:type="paragraph">
    <ns0:name ns0:val="Date"/>
    <ns0:next ns0:val="BodyText"/>
    <ns0:qFormat/>
    <ns0:pPr>
      <ns0:keepNext/>
      <ns0:keepLines/>
      <ns0:jc ns0:val="center"/>
    </ns0:p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300"/>
    </ns0:pPr>
    <ns0:rPr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/>
  </ns0:style>
  <ns0:style ns0:styleId="Heading1" ns0:type="paragraph">
    <ns0:name ns0:val="Heading 1"/>
    <ns0:basedOn ns0:val="Normal"/>
    <ns0:next ns0:val="BodyText"/>
    <ns0:uiPriority ns0:val="9"/>
    <ns0:qFormat/>
    <ns0:pPr>
      <ns0:keepNext/>
      <ns0:keepLines/>
      <ns0:spacing ns0:after="0" ns0:before="480"/>
      <ns0:outlineLvl ns0:val="0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32"/>
      <ns0:szCs ns0:val="32"/>
    </ns0:rPr>
  </ns0:style>
  <ns0:style ns0:styleId="Heading2" ns0:type="paragraph">
    <ns0:name ns0:val="Heading 2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1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8"/>
      <ns0:szCs ns0:val="28"/>
    </ns0:rPr>
  </ns0:style>
  <ns0:style ns0:styleId="Heading3" ns0:type="paragraph">
    <ns0:name ns0:val="Heading 3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2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4"/>
      <ns0:szCs ns0:val="24"/>
    </ns0:rPr>
  </ns0:style>
  <ns0:style ns0:styleId="Heading4" ns0:type="paragraph">
    <ns0:name ns0:val="Heading 4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3"/>
    </ns0:pPr>
    <ns0:rPr>
      <ns0:rFonts ns0:ascii="Noto Sans CJK SC" ns0:hAnsi="Noto Sans CJK SC" ns0:eastAsia="Noto Sans CJK SC" ns0:cs="Noto Sans CJK SC"/>
      <ns0:i/>
      <ns0:bCs/>
      <ns0:color ns0:themeColor="accent1" ns0:val="4F81BD"/>
      <ns0:sz ns0:val="24"/>
      <ns0:szCs ns0:val="24"/>
    </ns0:rPr>
  </ns0:style>
  <ns0:style ns0:styleId="Heading5" ns0:type="paragraph">
    <ns0:name ns0:val="Heading 5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4"/>
    </ns0:pPr>
    <ns0:rPr>
      <ns0:rFonts ns0:ascii="Noto Sans CJK SC" ns0:hAnsi="Noto Sans CJK SC" ns0:eastAsia="Noto Sans CJK SC" ns0:cs="Noto Sans CJK SC"/>
      <ns0:iCs/>
      <ns0:color ns0:themeColor="accent1" ns0:val="4F81BD"/>
      <ns0:sz ns0:val="24"/>
      <ns0:szCs ns0:val="24"/>
    </ns0:rPr>
  </ns0:style>
  <ns0:style ns0:styleId="Heading6" ns0:type="paragraph">
    <ns0:name ns0:val="Heading 6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5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7" ns0:type="paragraph">
    <ns0:name ns0:val="Heading 7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6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8" ns0:type="paragraph">
    <ns0:name ns0:val="Heading 8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7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9" ns0:type="paragraph">
    <ns0:name ns0:val="Heading 9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8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</ns0:style>
  <ns0:style ns0:styleId="FootnoteText" ns0:type="paragraph">
    <ns0:name ns0:val="Footnote Text"/>
    <ns0:basedOn ns0:val="Normal"/>
    <ns0:next ns0:val="FootnoteText"/>
    <ns0:uiPriority ns0:val="9"/>
    <ns0:unhideWhenUsed/>
    <ns0:qFormat/>
  </ns0:style>
  <ns0:style ns0:default="1" ns0:styleId="DefaultParagraphFont" ns0:type="character">
    <ns0:name ns0:val="Default Paragraph Font"/>
    <ns0:semiHidden/>
    <ns0:unhideWhenUsed/>
  </ns0:style>
  <ns0:style ns0:default="1" ns0:styleId="Table" ns0:type="table">
    <ns0:name ns0:val="Table"/>
    <ns0:basedOn ns0:val="TableNormal"/>
    <ns0:semiHidden/>
    <ns0:unhideWhenUsed/>
    <ns0:qFormat/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blPr>
        <ns0:jc ns0:val="left"/>
        <ns0:tblInd ns0:type="dxa" ns0:w="0"/>
      </ns0:tblPr>
      <ns0:trPr>
        <ns0:jc ns0:val="left"/>
      </ns0:trPr>
      <ns0:tcPr>
        <ns0:vAlign ns0:val="bottom"/>
        <ns0:tcBorders>
          <ns0:bottom ns0:val="single"/>
        </ns0:tcBorders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b/>
    </ns0:rPr>
  </ns0:style>
  <ns0:style ns0:customStyle="1" ns0:styleId="Definition" ns0:type="paragraph">
    <ns0:name ns0:val="Definition"/>
    <ns0:basedOn ns0:val="Normal"/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i/>
    </ns0:rPr>
  </ns0:style>
  <ns0:style ns0:customStyle="1" ns0:styleId="TableCaption" ns0:type="paragraph">
    <ns0:name ns0:val="Table Caption"/>
    <ns0:basedOn ns0:val="Caption"/>
    <ns0:pPr>
      <ns0:keepNext/>
    </ns0:pPr>
  </ns0:style>
  <ns0:style ns0:customStyle="1" ns0:styleId="ImageCaption" ns0:type="paragraph">
    <ns0:name ns0:val="Image Caption"/>
    <ns0:basedOn ns0:val="Caption"/>
  </ns0:style>
  <ns0:style ns0:customStyle="1" ns0:styleId="Figure" ns0:type="paragraph">
    <ns0:name ns0:val="Figure"/>
    <ns0:basedOn ns0:val="Normal"/>
  </ns0:style>
  <ns0:style ns0:customStyle="1" ns0:styleId="CaptionedFigure" ns0:type="paragraph">
    <ns0:name ns0:val="Captioned Figure"/>
    <ns0:basedOn ns0:val="Figure"/>
    <ns0:pPr>
      <ns0:keepNext/>
    </ns0:pPr>
  </ns0:style>
  <ns0:style ns0:customStyle="1" ns0:styleId="BodyTextChar" ns0:type="character">
    <ns0:name ns0:val="Body Text Char"/>
    <ns0:basedOn ns0:val="DefaultParagraphFont"/>
    <ns0:link ns0:val="BodyText"/>
  </ns0:style>
  <ns0:style ns0:customStyle="1" ns0:styleId="VerbatimChar" ns0:type="character">
    <ns0:name ns0:val="Verbatim Char"/>
    <ns0:basedOn ns0:val="BodyTextChar"/>
    <ns0:rPr>
      <ns0:rFonts ns0:ascii="Noto Sans CJK SC" ns0:hAnsi="Noto Sans CJK SC" ns0:eastAsia="Noto Sans CJK SC" ns0:cs="Noto Sans CJK SC"/>
      <ns0:sz ns0:val="22"/>
    </ns0:rPr>
  </ns0:style>
  <ns0:style ns0:customStyle="1" ns0:styleId="SectionNumber" ns0:type="character">
    <ns0:name ns0:val="Section Number"/>
    <ns0:basedOn ns0:val="BodyTextChar"/>
  </ns0:style>
  <ns0:style ns0:styleId="FootnoteReference" ns0:type="character">
    <ns0:name ns0:val="Footnote Reference"/>
    <ns0:basedOn ns0:val="BodyTextChar"/>
    <ns0:rPr>
      <ns0:vertAlign ns0:val="superscript"/>
    </ns0:rPr>
  </ns0:style>
  <ns0:style ns0:styleId="Hyperlink" ns0:type="character">
    <ns0:name ns0:val="Hyperlink"/>
    <ns0:basedOn ns0:val="BodyTextChar"/>
    <ns0:rPr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Noto Sans CJK SC" ns0:hAnsi="Noto Sans CJK SC" ns0:eastAsia="Noto Sans CJK SC" ns0:cs="Noto Sans CJK SC"/>
      <ns0:b ns0:val="0"/>
      <ns0:bCs ns0:val="0"/>
      <ns0:color ns0:themeColor="accent1" ns0:themeShade="BF" ns0:val="365F91"/>
    </ns0:rPr>
  </ns0:style>
  <ns0:style ns0:type="paragraph" ns0:customStyle="1" ns0:styleId="SourceCode">
    <ns0:name ns0:val="Source Code"/>
    <ns0:basedOn ns0:val="Normal"/>
    <ns0:link ns0:val="VerbatimChar"/>
    <ns0:pPr>
      <ns0:wordWrap ns0:val="off"/>
    </ns0:pPr>
  </ns0:style>
  <ns0:style ns0:type="character" ns0:customStyle="1" ns0:styleId="KeywordTok">
    <ns0:name ns0:val="KeywordTok"/>
    <ns0:basedOn ns0:val="VerbatimChar"/>
    <ns0:rPr>
      <ns0:color ns0:val="007020"/>
      <ns0:b/>
    </ns0:rPr>
  </ns0:style>
  <ns0:style ns0:type="character" ns0:customStyle="1" ns0:styleId="DataTypeTok">
    <ns0:name ns0:val="DataTypeTok"/>
    <ns0:basedOn ns0:val="VerbatimChar"/>
    <ns0:rPr>
      <ns0:color ns0:val="902000"/>
    </ns0:rPr>
  </ns0:style>
  <ns0:style ns0:type="character" ns0:customStyle="1" ns0:styleId="DecValTok">
    <ns0:name ns0:val="DecValTok"/>
    <ns0:basedOn ns0:val="VerbatimChar"/>
    <ns0:rPr>
      <ns0:color ns0:val="40a070"/>
    </ns0:rPr>
  </ns0:style>
  <ns0:style ns0:type="character" ns0:customStyle="1" ns0:styleId="BaseNTok">
    <ns0:name ns0:val="BaseNTok"/>
    <ns0:basedOn ns0:val="VerbatimChar"/>
    <ns0:rPr>
      <ns0:color ns0:val="40a070"/>
    </ns0:rPr>
  </ns0:style>
  <ns0:style ns0:type="character" ns0:customStyle="1" ns0:styleId="FloatTok">
    <ns0:name ns0:val="FloatTok"/>
    <ns0:basedOn ns0:val="VerbatimChar"/>
    <ns0:rPr>
      <ns0:color ns0:val="40a070"/>
    </ns0:rPr>
  </ns0:style>
  <ns0:style ns0:type="character" ns0:customStyle="1" ns0:styleId="ConstantTok">
    <ns0:name ns0:val="ConstantTok"/>
    <ns0:basedOn ns0:val="VerbatimChar"/>
    <ns0:rPr>
      <ns0:color ns0:val="880000"/>
    </ns0:rPr>
  </ns0:style>
  <ns0:style ns0:type="character" ns0:customStyle="1" ns0:styleId="CharTok">
    <ns0:name ns0:val="CharTok"/>
    <ns0:basedOn ns0:val="VerbatimChar"/>
    <ns0:rPr>
      <ns0:color ns0:val="4070a0"/>
    </ns0:rPr>
  </ns0:style>
  <ns0:style ns0:type="character" ns0:customStyle="1" ns0:styleId="SpecialCharTok">
    <ns0:name ns0:val="SpecialCharTok"/>
    <ns0:basedOn ns0:val="VerbatimChar"/>
    <ns0:rPr>
      <ns0:color ns0:val="4070a0"/>
    </ns0:rPr>
  </ns0:style>
  <ns0:style ns0:type="character" ns0:customStyle="1" ns0:styleId="StringTok">
    <ns0:name ns0:val="StringTok"/>
    <ns0:basedOn ns0:val="VerbatimChar"/>
    <ns0:rPr>
      <ns0:color ns0:val="4070a0"/>
    </ns0:rPr>
  </ns0:style>
  <ns0:style ns0:type="character" ns0:customStyle="1" ns0:styleId="VerbatimStringTok">
    <ns0:name ns0:val="VerbatimStringTok"/>
    <ns0:basedOn ns0:val="VerbatimChar"/>
    <ns0:rPr>
      <ns0:color ns0:val="4070a0"/>
    </ns0:rPr>
  </ns0:style>
  <ns0:style ns0:type="character" ns0:customStyle="1" ns0:styleId="SpecialStringTok">
    <ns0:name ns0:val="SpecialStringTok"/>
    <ns0:basedOn ns0:val="VerbatimChar"/>
    <ns0:rPr>
      <ns0:color ns0:val="bb6688"/>
    </ns0:rPr>
  </ns0:style>
  <ns0:style ns0:type="character" ns0:customStyle="1" ns0:styleId="ImportTok">
    <ns0:name ns0:val="ImportTok"/>
    <ns0:basedOn ns0:val="VerbatimChar"/>
    <ns0:rPr/>
  </ns0:style>
  <ns0:style ns0:type="character" ns0:customStyle="1" ns0:styleId="CommentTok">
    <ns0:name ns0:val="CommentTok"/>
    <ns0:basedOn ns0:val="VerbatimChar"/>
    <ns0:rPr>
      <ns0:color ns0:val="60a0b0"/>
      <ns0:i/>
    </ns0:rPr>
  </ns0:style>
  <ns0:style ns0:type="character" ns0:customStyle="1" ns0:styleId="DocumentationTok">
    <ns0:name ns0:val="DocumentationTok"/>
    <ns0:basedOn ns0:val="VerbatimChar"/>
    <ns0:rPr>
      <ns0:color ns0:val="ba2121"/>
      <ns0:i/>
    </ns0:rPr>
  </ns0:style>
  <ns0:style ns0:type="character" ns0:customStyle="1" ns0:styleId="AnnotationTok">
    <ns0:name ns0:val="AnnotationTok"/>
    <ns0:basedOn ns0:val="VerbatimChar"/>
    <ns0:rPr>
      <ns0:color ns0:val="60a0b0"/>
      <ns0:b/>
      <ns0:i/>
    </ns0:rPr>
  </ns0:style>
  <ns0:style ns0:type="character" ns0:customStyle="1" ns0:styleId="CommentVarTok">
    <ns0:name ns0:val="CommentVarTok"/>
    <ns0:basedOn ns0:val="VerbatimChar"/>
    <ns0:rPr>
      <ns0:color ns0:val="60a0b0"/>
      <ns0:b/>
      <ns0:i/>
    </ns0:rPr>
  </ns0:style>
  <ns0:style ns0:type="character" ns0:customStyle="1" ns0:styleId="OtherTok">
    <ns0:name ns0:val="OtherTok"/>
    <ns0:basedOn ns0:val="VerbatimChar"/>
    <ns0:rPr>
      <ns0:color ns0:val="007020"/>
    </ns0:rPr>
  </ns0:style>
  <ns0:style ns0:type="character" ns0:customStyle="1" ns0:styleId="FunctionTok">
    <ns0:name ns0:val="FunctionTok"/>
    <ns0:basedOn ns0:val="VerbatimChar"/>
    <ns0:rPr>
      <ns0:color ns0:val="06287e"/>
    </ns0:rPr>
  </ns0:style>
  <ns0:style ns0:type="character" ns0:customStyle="1" ns0:styleId="VariableTok">
    <ns0:name ns0:val="VariableTok"/>
    <ns0:basedOn ns0:val="VerbatimChar"/>
    <ns0:rPr>
      <ns0:color ns0:val="19177c"/>
    </ns0:rPr>
  </ns0:style>
  <ns0:style ns0:type="character" ns0:customStyle="1" ns0:styleId="ControlFlowTok">
    <ns0:name ns0:val="ControlFlowTok"/>
    <ns0:basedOn ns0:val="VerbatimChar"/>
    <ns0:rPr>
      <ns0:color ns0:val="007020"/>
      <ns0:b/>
    </ns0:rPr>
  </ns0:style>
  <ns0:style ns0:type="character" ns0:customStyle="1" ns0:styleId="OperatorTok">
    <ns0:name ns0:val="OperatorTok"/>
    <ns0:basedOn ns0:val="VerbatimChar"/>
    <ns0:rPr>
      <ns0:color ns0:val="666666"/>
    </ns0:rPr>
  </ns0:style>
  <ns0:style ns0:type="character" ns0:customStyle="1" ns0:styleId="BuiltInTok">
    <ns0:name ns0:val="BuiltInTok"/>
    <ns0:basedOn ns0:val="VerbatimChar"/>
    <ns0:rPr/>
  </ns0:style>
  <ns0:style ns0:type="character" ns0:customStyle="1" ns0:styleId="ExtensionTok">
    <ns0:name ns0:val="ExtensionTok"/>
    <ns0:basedOn ns0:val="VerbatimChar"/>
    <ns0:rPr/>
  </ns0:style>
  <ns0:style ns0:type="character" ns0:customStyle="1" ns0:styleId="PreprocessorTok">
    <ns0:name ns0:val="PreprocessorTok"/>
    <ns0:basedOn ns0:val="VerbatimChar"/>
    <ns0:rPr>
      <ns0:color ns0:val="bc7a00"/>
    </ns0:rPr>
  </ns0:style>
  <ns0:style ns0:type="character" ns0:customStyle="1" ns0:styleId="AttributeTok">
    <ns0:name ns0:val="AttributeTok"/>
    <ns0:basedOn ns0:val="VerbatimChar"/>
    <ns0:rPr>
      <ns0:color ns0:val="7d9029"/>
    </ns0:rPr>
  </ns0:style>
  <ns0:style ns0:type="character" ns0:customStyle="1" ns0:styleId="RegionMarkerTok">
    <ns0:name ns0:val="RegionMarkerTok"/>
    <ns0:basedOn ns0:val="VerbatimChar"/>
    <ns0:rPr/>
  </ns0:style>
  <ns0:style ns0:type="character" ns0:customStyle="1" ns0:styleId="InformationTok">
    <ns0:name ns0:val="InformationTok"/>
    <ns0:basedOn ns0:val="VerbatimChar"/>
    <ns0:rPr>
      <ns0:color ns0:val="60a0b0"/>
      <ns0:b/>
      <ns0:i/>
    </ns0:rPr>
  </ns0:style>
  <ns0:style ns0:type="character" ns0:customStyle="1" ns0:styleId="WarningTok">
    <ns0:name ns0:val="WarningTok"/>
    <ns0:basedOn ns0:val="VerbatimChar"/>
    <ns0:rPr>
      <ns0:color ns0:val="60a0b0"/>
      <ns0:b/>
      <ns0:i/>
    </ns0:rPr>
  </ns0:style>
  <ns0:style ns0:type="character" ns0:customStyle="1" ns0:styleId="AlertTok">
    <ns0:name ns0:val="AlertTok"/>
    <ns0:basedOn ns0:val="VerbatimChar"/>
    <ns0:rPr>
      <ns0:color ns0:val="ff0000"/>
      <ns0:b/>
    </ns0:rPr>
  </ns0:style>
  <ns0:style ns0:type="character" ns0:customStyle="1" ns0:styleId="ErrorTok">
    <ns0:name ns0:val="ErrorTok"/>
    <ns0:basedOn ns0:val="VerbatimChar"/>
    <ns0:rPr>
      <ns0:color ns0:val="ff0000"/>
      <ns0:b/>
    </ns0:rPr>
  </ns0:style>
  <ns0:style ns0:type="character" ns0:customStyle="1" ns0:styleId="NormalTok">
    <ns0:name ns0:val="NormalTok"/>
    <ns0:basedOn ns0:val="VerbatimChar"/>
    <ns0:rPr/>
  </ns0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接口说明</dc:title>
  <dc:creator/>
  <cp:keywords/>
  <dcterms:created xsi:type="dcterms:W3CDTF">2026-07-17T18:11:09Z</dcterms:created>
  <dcterms:modified xsi:type="dcterms:W3CDTF">2026-07-17T18:11:09Z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