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F9" w:rsidRPr="00E22EF9" w:rsidRDefault="00E22EF9" w:rsidP="00E22EF9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E22EF9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组合实体模式</w:t>
      </w:r>
    </w:p>
    <w:p w:rsidR="00E22EF9" w:rsidRPr="00E22EF9" w:rsidRDefault="00E22EF9" w:rsidP="00E22EF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组合实体模式（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Composite Entity Pattern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）用在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EJB 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持久化机制中。一个组合实体是一个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EJB 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实体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bean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，代表了对象的图解。当更新一个组合实体时，内部依赖对象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beans 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会自动更新，因为它们是由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EJB 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实体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bean 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管理的。以下是组合实体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bean 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的参与者。</w:t>
      </w:r>
    </w:p>
    <w:p w:rsidR="00E22EF9" w:rsidRPr="00E22EF9" w:rsidRDefault="00E22EF9" w:rsidP="00E22EF9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组合实体（</w:t>
      </w: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Composite Entity</w:t>
      </w: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E22EF9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>它是主要的实体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bean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>。它可以是粗粒的，或者可以包含一个粗粒度对象，用于持续生命周期。</w:t>
      </w:r>
    </w:p>
    <w:p w:rsidR="00E22EF9" w:rsidRPr="00E22EF9" w:rsidRDefault="00E22EF9" w:rsidP="00E22EF9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粗粒度对象（</w:t>
      </w: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Coarse-Grained Object</w:t>
      </w: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E22EF9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>该对象包含以来对象。它有自己的生命周期，也能管理依赖对象的生命周期。</w:t>
      </w:r>
    </w:p>
    <w:p w:rsidR="00E22EF9" w:rsidRPr="00E22EF9" w:rsidRDefault="00E22EF9" w:rsidP="00E22EF9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依赖对象（</w:t>
      </w: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Dependent Object</w:t>
      </w: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E22EF9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>依赖对象是一个持续生命周期依赖于粗粒度对象的对象。</w:t>
      </w:r>
    </w:p>
    <w:p w:rsidR="00E22EF9" w:rsidRPr="00E22EF9" w:rsidRDefault="00E22EF9" w:rsidP="00E22EF9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策略（</w:t>
      </w: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Strategies</w:t>
      </w:r>
      <w:r w:rsidRPr="00E22EF9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E22EF9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E22EF9">
        <w:rPr>
          <w:rFonts w:ascii="Open Sans" w:eastAsia="宋体" w:hAnsi="Open Sans" w:cs="Open Sans"/>
          <w:color w:val="333333"/>
          <w:kern w:val="0"/>
          <w:sz w:val="20"/>
          <w:szCs w:val="20"/>
        </w:rPr>
        <w:t>策略表示如何实现组合实体。</w:t>
      </w:r>
    </w:p>
    <w:p w:rsidR="00E22EF9" w:rsidRPr="00E22EF9" w:rsidRDefault="00E22EF9" w:rsidP="00E22EF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E22EF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E22EF9" w:rsidRPr="00E22EF9" w:rsidRDefault="00E22EF9" w:rsidP="00E22EF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我们将创建作为组合实体的</w:t>
      </w:r>
      <w:r w:rsidRPr="00E22EF9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2EF9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CompositeEntity</w:t>
      </w:r>
      <w:r w:rsidRPr="00E22EF9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  <w:r w:rsidRPr="00E22EF9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CoarseGrainedObject</w:t>
      </w:r>
      <w:r w:rsidRPr="00E22EF9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是一个包含依赖对象的类。</w:t>
      </w:r>
    </w:p>
    <w:p w:rsidR="00E22EF9" w:rsidRPr="00E22EF9" w:rsidRDefault="00E22EF9" w:rsidP="00E22EF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EF9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CompositeEntityPatternDemo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E22EF9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2EF9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Client</w:t>
      </w:r>
      <w:r w:rsidRPr="00E22EF9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E22EF9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类来演示组合实体模式的用法。</w:t>
      </w:r>
    </w:p>
    <w:p w:rsidR="003032EF" w:rsidRPr="00E22EF9" w:rsidRDefault="00E22EF9" w:rsidP="00E22EF9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3752850"/>
            <wp:effectExtent l="19050" t="0" r="0" b="0"/>
            <wp:docPr id="2" name="图片 1" descr="组合实体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组合实体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2EF" w:rsidRPr="00E22EF9" w:rsidSect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DE3"/>
    <w:multiLevelType w:val="multilevel"/>
    <w:tmpl w:val="127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85FE3"/>
    <w:multiLevelType w:val="multilevel"/>
    <w:tmpl w:val="C97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06B1"/>
    <w:rsid w:val="003032EF"/>
    <w:rsid w:val="00407177"/>
    <w:rsid w:val="00597A94"/>
    <w:rsid w:val="0061566C"/>
    <w:rsid w:val="009E06B1"/>
    <w:rsid w:val="00A13A72"/>
    <w:rsid w:val="00E22EF9"/>
    <w:rsid w:val="00FA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6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06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6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06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6B1"/>
  </w:style>
  <w:style w:type="paragraph" w:styleId="a4">
    <w:name w:val="Balloon Text"/>
    <w:basedOn w:val="a"/>
    <w:link w:val="Char"/>
    <w:uiPriority w:val="99"/>
    <w:semiHidden/>
    <w:unhideWhenUsed/>
    <w:rsid w:val="009E0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06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5</cp:revision>
  <dcterms:created xsi:type="dcterms:W3CDTF">2017-02-16T04:02:00Z</dcterms:created>
  <dcterms:modified xsi:type="dcterms:W3CDTF">2017-02-20T03:06:00Z</dcterms:modified>
</cp:coreProperties>
</file>