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PingFang SC Semibold" w:hAnsi="PingFang SC Semibold" w:cs="PingFang SC Semibold"/>
          <w:sz w:val="58"/>
          <w:sz-cs w:val="58"/>
          <w:b/>
          <w:spacing w:val="0"/>
          <w:color w:val="000000"/>
        </w:rPr>
        <w:t xml:space="preserve">畜牧管理模块需求文档（最终版）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1. 建设范围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仅支持 Web 端。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不包含移动端能力。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不包含任何审核流程（无待审核、审核通过/驳回、审核日志）。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2. 菜单与模块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畜牧登记管理（录入+查询一体化）。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畜牧统计看板（单农场视角）。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3. 角色与权限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农场用户：仅可查看和操作本农场数据。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平台管理员：可查看和操作所有农场数据，可切换农场。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数据权限以 farm_id 为边界，后端强制过滤，越权返回 403。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4. 模块一：畜牧登记管理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4.1 页面形态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同一页面完成筛选查询、列表展示、新增编辑（抽屉/弹窗）。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支持详情查看、删除、批量操作（改状态/导出）。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4.2 字段要求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必填字段：畜种名称、出生日期、防疫状态、近期防疫注射时间、项圈编号。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选填字段：性别、圈舍、备注。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支持附件图片上传（多图）。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4.3 校验规则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出生日期不得晚于当前日期。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近期防疫注射时间不得晚于当前日期。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防疫状态与近期防疫注射时间需一致性校验。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项圈编号唯一（至少农场内唯一，建议可配置）。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4.4 列表与操作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查询条件：畜种名称、项圈编号、防疫状态、登记时间区间。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列表字段建议：牲畜编号、畜种名称、出生日期、防疫状态、近期防疫注射时间、项圈编号、性别、圈舍、更新时间。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状态仅保留：存栏、出栏、死亡。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删除采用软删除。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5. 模块二：畜牧统计看板（统一用饼图）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5.1 存栏（饼图）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仅展示三类：存栏、出栏、死亡。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口径：按当前状态统计数量。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5.2 结构分布（饼图）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仅展示畜种分布。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口径：按畜种统计数量。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5.3 防疫（饼图）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仅展示三类：已接种、未接种、已过期。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口径：已接种（有有效防疫记录）、未接种（无防疫记录）、已过期（防疫有效期早于当前日期）。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5.4 预警（提示列表）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7天内即将过期：输出牲畜编号。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已过期：输出牲畜编号。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7天内死亡数量超过阈值的畜种：输出畜种、近7天死亡数、阈值。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阈值支持配置（默认值可设为 5）。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6. 附件上传要求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支持 jpg/jpeg/png/webp。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支持多图上传。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单张大小限制可配置（建议默认 10MB）。</w:t>
      </w:r>
    </w:p>
    <w:p>
      <w:pPr>
        <w:spacing w:after="16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000000"/>
        </w:rPr>
        <w:t xml:space="preserve">7. 验收标准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农场用户无法查看其他农场数据。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畜牧登记页面可完成录入、查询、编辑、删除、附件上传。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统计看板四个模块全部按单农场口径展示，且均为饼图（预警为列表）。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  <w:color w:val="000000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000000"/>
        </w:rPr>
        <w:t xml:space="preserve">预警可正确输出即将过期/已过期牲畜编号及超阈值畜种。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畜牧管理模块需求文档（最终版）</dc:title>
</cp:coreProperties>
</file>

<file path=docProps/meta.xml><?xml version="1.0" encoding="utf-8"?>
<meta xmlns="http://schemas.apple.com/cocoa/2006/metadata">
  <generator>CocoaOOXMLWriter/2113.3</generator>
</meta>
</file>