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A1A1A"/>
        </w:rPr>
        <w:t xml:space="preserve">贷后管理需求说明（精简版）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1. 功能目标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通过图表监控养殖场存栏、抵押、健康预警三类数据。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支持图表点击下钻查看明细数据。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支持查看异常列表并发送整改通知。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2. 页面结构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筛选区：养殖场、时间范围、风险等级。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图表区：存栏统计、抵押覆盖、健康预警三类图表。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列表区：异常明细与操作。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3. 图表需求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存栏统计图：展示在栏、出栏、死亡数量。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抵押覆盖图：展示应抵押数量、已抵押数量、覆盖率。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健康预警图：展示正常、预警、严重预警数量。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图表下钻：点击任一分类后跳转/联动到对应异常明细列表。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4. 异常列表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字段：养殖场、异常类型、异常对象（牲畜编号/批次）、触发时间、风险等级、当前状态。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筛选：支持按异常类型、风险等级、状态过滤。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操作：查看详情、发送整改通知。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5. 整改通知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通知内容：异常描述、整改要求、整改时限。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发送对象：对应农场负责人，可抄送管理员。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结果留痕：发送时间、发送人、送达状态。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6. 权限范围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农场用户：仅查看本农场数据。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管理员：查看所有农场数据，并可发送整改通知。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7. 本期边界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不做审核流。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不做复杂工单闭环，仅实现“发送通知 + 留痕记录”。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贷后管理需求说明</dc:title>
</cp:coreProperties>
</file>

<file path=docProps/meta.xml><?xml version="1.0" encoding="utf-8"?>
<meta xmlns="http://schemas.apple.com/cocoa/2006/metadata">
  <generator>CocoaOOXMLWriter/2113.3</generator>
</meta>
</file>