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保后管理需求说明（精简版）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建设目标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基于项圈数据持续监控牲畜存活与位置状态。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识别并预警异常场景（如非正常离栏、疑似失联）。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记录处置过程与结果，支持轨迹回溯。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范围边界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本期仅做 Web 端，不包含移动端。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本期不做审核流，仅做预警、处置登记、轨迹查看。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理赔流程不在本期范围。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角色与权限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农场用户：仅查看本农场保后监控数据。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管理员：查看全部农场数据并可统一下发处置要求。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页面结构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筛选区：养殖场、预警类型、处置状态、时间范围。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统计区：监控总数、预警数、处理中、已处置。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列表区：异常预警列表 + 处置操作。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详情弹窗：基本信息、预警信息、轨迹信息、处置记录。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核心字段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是否必填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farmId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养殖场ID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warningNo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预警编号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是（唯一）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livestockNo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牲畜编号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collarNo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项圈编号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warningType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预警类型（存活异常/离栏异常/轨迹异常）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warningLevel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预警等级（低/中/高）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warningTime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触发时间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处置状态（待处置/处理中/已处置）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系统维护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locationInfo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位置描述/GIS点位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handleRemark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处置说明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处置时必填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traceData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轨迹数据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功能清单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监控预警分页查询（多条件筛选）。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异常详情查看（含轨迹信息）。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处置登记（更新状态、记录说明、记录处置人和时间）。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轨迹追踪查看（按时间段回放位置点）。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业务规则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预警记录生成后默认状态为“待处置”。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状态流转：待处置 -&gt; 处理中 -&gt; 已处置。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已处置记录不可删除，仅允许追加备注。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所有处置动作需留痕（操作人、时间、内容）。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8. 接口建议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/biz/insAfter/page：保后预警分页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/biz/insAfter/detail：预警详情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/biz/insAfter/trace：轨迹数据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/biz/insAfter/handle：处置登记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/biz/insAfter/stats：统计数据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9. 验收标准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可完成筛选查询、详情查看、处置登记、轨迹查看闭环。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权限隔离有效：农场用户不可查看其他农场数据。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处置过程留痕完整，轨迹数据可按时间段查询。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保后管理需求说明</dc:title>
</cp:coreProperties>
</file>

<file path=docProps/meta.xml><?xml version="1.0" encoding="utf-8"?>
<meta xmlns="http://schemas.apple.com/cocoa/2006/metadata">
  <generator>CocoaOOXMLWriter/2113.3</generator>
</meta>
</file>