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7470"/>
      </w:tblGrid>
      <w:tr w:rsidR="00DE1B61" w:rsidRPr="00A55E02" w14:paraId="4DA8121C" w14:textId="77777777" w:rsidTr="005B519E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7C48B349" w14:textId="074E7301" w:rsidR="00A55E02" w:rsidRPr="00A55E02" w:rsidRDefault="00A55E02" w:rsidP="00A55E02">
            <w:pPr>
              <w:spacing w:before="120" w:after="0"/>
              <w:jc w:val="both"/>
              <w:rPr>
                <w:rFonts w:ascii="Calibri" w:eastAsia="Calibri" w:hAnsi="Calibri" w:cs="Calibri"/>
                <w:lang w:val="en-GB"/>
              </w:rPr>
            </w:pPr>
            <w:r w:rsidRPr="00A55E02">
              <w:rPr>
                <w:rFonts w:ascii="Calibri" w:eastAsia="Calibri" w:hAnsi="Calibri" w:cs="Calibri"/>
                <w:b/>
                <w:bCs/>
                <w:lang w:val="en-GB"/>
              </w:rPr>
              <w:t>Title</w:t>
            </w:r>
            <w:r w:rsidR="00DE1B61">
              <w:rPr>
                <w:rFonts w:ascii="Calibri" w:eastAsia="Calibri" w:hAnsi="Calibri" w:cs="Calibri"/>
                <w:b/>
                <w:bCs/>
                <w:lang w:val="en-GB"/>
              </w:rPr>
              <w:t xml:space="preserve">: </w:t>
            </w:r>
          </w:p>
        </w:tc>
        <w:tc>
          <w:tcPr>
            <w:tcW w:w="7425" w:type="dxa"/>
            <w:vAlign w:val="center"/>
            <w:hideMark/>
          </w:tcPr>
          <w:p w14:paraId="0C12F0AF" w14:textId="6580D1F8" w:rsidR="00A55E02" w:rsidRPr="00A55E02" w:rsidRDefault="00DE1B61" w:rsidP="00A55E02">
            <w:pPr>
              <w:spacing w:before="120" w:after="0"/>
              <w:jc w:val="both"/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Spikezip_model.py</w:t>
            </w:r>
          </w:p>
        </w:tc>
      </w:tr>
      <w:tr w:rsidR="00DE1B61" w:rsidRPr="00A55E02" w14:paraId="42A96D96" w14:textId="77777777" w:rsidTr="005B519E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75D0910B" w14:textId="77777777" w:rsidR="00A55E02" w:rsidRPr="00A55E02" w:rsidRDefault="00A55E02" w:rsidP="00A55E02">
            <w:pPr>
              <w:spacing w:before="120" w:after="0"/>
              <w:jc w:val="both"/>
              <w:rPr>
                <w:rFonts w:ascii="Calibri" w:eastAsia="Calibri" w:hAnsi="Calibri" w:cs="Calibri"/>
                <w:lang w:val="en-GB"/>
              </w:rPr>
            </w:pPr>
            <w:r w:rsidRPr="00A55E02">
              <w:rPr>
                <w:rFonts w:ascii="Calibri" w:eastAsia="Calibri" w:hAnsi="Calibri" w:cs="Calibri"/>
                <w:b/>
                <w:bCs/>
                <w:lang w:val="en-GB"/>
              </w:rPr>
              <w:t>Description</w:t>
            </w:r>
          </w:p>
        </w:tc>
        <w:tc>
          <w:tcPr>
            <w:tcW w:w="7425" w:type="dxa"/>
            <w:vAlign w:val="center"/>
            <w:hideMark/>
          </w:tcPr>
          <w:p w14:paraId="5D593740" w14:textId="6DF06605" w:rsidR="00A55E02" w:rsidRPr="00A55E02" w:rsidRDefault="000914E5" w:rsidP="00A55E02">
            <w:pPr>
              <w:spacing w:before="120" w:after="0"/>
              <w:jc w:val="both"/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 xml:space="preserve">This python script model the </w:t>
            </w:r>
            <w:r w:rsidR="005B519E">
              <w:rPr>
                <w:rFonts w:ascii="Calibri" w:eastAsia="Calibri" w:hAnsi="Calibri" w:cs="Calibri"/>
                <w:lang w:val="en-GB"/>
              </w:rPr>
              <w:t>high-level</w:t>
            </w:r>
            <w:r>
              <w:rPr>
                <w:rFonts w:ascii="Calibri" w:eastAsia="Calibri" w:hAnsi="Calibri" w:cs="Calibri"/>
                <w:lang w:val="en-GB"/>
              </w:rPr>
              <w:t xml:space="preserve"> behavior of the </w:t>
            </w:r>
            <w:r w:rsidR="00AE7DF2">
              <w:rPr>
                <w:rFonts w:ascii="Calibri" w:eastAsia="Calibri" w:hAnsi="Calibri" w:cs="Calibri"/>
                <w:lang w:val="en-GB"/>
              </w:rPr>
              <w:t xml:space="preserve">send-on-delta </w:t>
            </w:r>
            <w:r w:rsidR="000452B6">
              <w:rPr>
                <w:rFonts w:ascii="Calibri" w:eastAsia="Calibri" w:hAnsi="Calibri" w:cs="Calibri"/>
                <w:lang w:val="en-GB"/>
              </w:rPr>
              <w:t>compression and</w:t>
            </w:r>
            <w:r>
              <w:rPr>
                <w:rFonts w:ascii="Calibri" w:eastAsia="Calibri" w:hAnsi="Calibri" w:cs="Calibri"/>
                <w:lang w:val="en-GB"/>
              </w:rPr>
              <w:t xml:space="preserve"> also provide reconstruction</w:t>
            </w:r>
            <w:r w:rsidR="005B519E">
              <w:rPr>
                <w:rFonts w:ascii="Calibri" w:eastAsia="Calibri" w:hAnsi="Calibri" w:cs="Calibri"/>
                <w:lang w:val="en-GB"/>
              </w:rPr>
              <w:t xml:space="preserve">. This scripts also performs RMSE calculation, as explained in more detail below, and also compression ratio estimation. </w:t>
            </w:r>
          </w:p>
        </w:tc>
      </w:tr>
      <w:tr w:rsidR="00DE1B61" w:rsidRPr="002A464F" w14:paraId="721681CC" w14:textId="77777777" w:rsidTr="005B519E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7750ABBE" w14:textId="4DA79F22" w:rsidR="00A55E02" w:rsidRPr="00A55E02" w:rsidRDefault="00A55E02" w:rsidP="00A55E02">
            <w:pPr>
              <w:spacing w:before="120" w:after="0"/>
              <w:jc w:val="both"/>
              <w:rPr>
                <w:rFonts w:ascii="Calibri" w:eastAsia="Calibri" w:hAnsi="Calibri" w:cs="Calibri"/>
                <w:lang w:val="en-GB"/>
              </w:rPr>
            </w:pPr>
            <w:r w:rsidRPr="00A55E02">
              <w:rPr>
                <w:rFonts w:ascii="Calibri" w:eastAsia="Calibri" w:hAnsi="Calibri" w:cs="Calibri"/>
                <w:b/>
                <w:bCs/>
                <w:lang w:val="en-GB"/>
              </w:rPr>
              <w:t>Authors/ Creators</w:t>
            </w:r>
          </w:p>
        </w:tc>
        <w:tc>
          <w:tcPr>
            <w:tcW w:w="7425" w:type="dxa"/>
            <w:vAlign w:val="center"/>
            <w:hideMark/>
          </w:tcPr>
          <w:p w14:paraId="6CD9942D" w14:textId="57741D38" w:rsidR="00A55E02" w:rsidRPr="00A55E02" w:rsidRDefault="005B519E" w:rsidP="00A55E02">
            <w:pPr>
              <w:spacing w:before="120" w:after="0"/>
              <w:jc w:val="both"/>
              <w:rPr>
                <w:rFonts w:ascii="Calibri" w:eastAsia="Calibri" w:hAnsi="Calibri" w:cs="Calibri"/>
                <w:lang w:val="it-IT"/>
              </w:rPr>
            </w:pPr>
            <w:r w:rsidRPr="005B519E">
              <w:rPr>
                <w:rFonts w:ascii="Calibri" w:eastAsia="Calibri" w:hAnsi="Calibri" w:cs="Calibri"/>
                <w:lang w:val="it-IT"/>
              </w:rPr>
              <w:t xml:space="preserve">Pietro Russo, </w:t>
            </w:r>
            <w:r w:rsidR="008A57F5">
              <w:rPr>
                <w:rFonts w:ascii="Calibri" w:eastAsia="Calibri" w:hAnsi="Calibri" w:cs="Calibri"/>
                <w:lang w:val="it-IT"/>
              </w:rPr>
              <w:t xml:space="preserve">Hua-Peng Liaw, </w:t>
            </w:r>
            <w:r w:rsidRPr="005B519E">
              <w:rPr>
                <w:rFonts w:ascii="Calibri" w:eastAsia="Calibri" w:hAnsi="Calibri" w:cs="Calibri"/>
                <w:lang w:val="it-IT"/>
              </w:rPr>
              <w:t>Yao-Hong L</w:t>
            </w:r>
            <w:r>
              <w:rPr>
                <w:rFonts w:ascii="Calibri" w:eastAsia="Calibri" w:hAnsi="Calibri" w:cs="Calibri"/>
                <w:lang w:val="it-IT"/>
              </w:rPr>
              <w:t>iu</w:t>
            </w:r>
          </w:p>
        </w:tc>
      </w:tr>
      <w:tr w:rsidR="00DE1B61" w:rsidRPr="00A55E02" w14:paraId="52A5EF37" w14:textId="77777777" w:rsidTr="005B519E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158E39E" w14:textId="77777777" w:rsidR="00A55E02" w:rsidRPr="00A55E02" w:rsidRDefault="00A55E02" w:rsidP="00A55E02">
            <w:pPr>
              <w:spacing w:before="120" w:after="0"/>
              <w:jc w:val="both"/>
              <w:rPr>
                <w:rFonts w:ascii="Calibri" w:eastAsia="Calibri" w:hAnsi="Calibri" w:cs="Calibri"/>
                <w:lang w:val="en-GB"/>
              </w:rPr>
            </w:pPr>
            <w:r w:rsidRPr="00A55E02">
              <w:rPr>
                <w:rFonts w:ascii="Calibri" w:eastAsia="Calibri" w:hAnsi="Calibri" w:cs="Calibri"/>
                <w:b/>
                <w:bCs/>
                <w:lang w:val="en-GB"/>
              </w:rPr>
              <w:t>Date Created</w:t>
            </w:r>
          </w:p>
        </w:tc>
        <w:tc>
          <w:tcPr>
            <w:tcW w:w="7425" w:type="dxa"/>
            <w:vAlign w:val="center"/>
            <w:hideMark/>
          </w:tcPr>
          <w:p w14:paraId="2A211817" w14:textId="44CFC371" w:rsidR="00A55E02" w:rsidRPr="00A55E02" w:rsidRDefault="00E83C53" w:rsidP="00A55E02">
            <w:pPr>
              <w:spacing w:before="120" w:after="0"/>
              <w:jc w:val="both"/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30</w:t>
            </w:r>
            <w:r w:rsidR="005B519E" w:rsidRPr="005B519E">
              <w:rPr>
                <w:rFonts w:ascii="Calibri" w:eastAsia="Calibri" w:hAnsi="Calibri" w:cs="Calibri"/>
                <w:vertAlign w:val="superscript"/>
                <w:lang w:val="en-GB"/>
              </w:rPr>
              <w:t>th</w:t>
            </w:r>
            <w:r w:rsidR="005B519E">
              <w:rPr>
                <w:rFonts w:ascii="Calibri" w:eastAsia="Calibri" w:hAnsi="Calibri" w:cs="Calibri"/>
                <w:lang w:val="en-GB"/>
              </w:rPr>
              <w:t xml:space="preserve"> April 2025</w:t>
            </w:r>
          </w:p>
        </w:tc>
      </w:tr>
      <w:tr w:rsidR="00DE1B61" w:rsidRPr="00A55E02" w14:paraId="74E24A32" w14:textId="77777777" w:rsidTr="005B519E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4990F0BF" w14:textId="77777777" w:rsidR="00A55E02" w:rsidRPr="00A55E02" w:rsidRDefault="00A55E02" w:rsidP="00A55E02">
            <w:pPr>
              <w:spacing w:before="120" w:after="0"/>
              <w:jc w:val="both"/>
              <w:rPr>
                <w:rFonts w:ascii="Calibri" w:eastAsia="Calibri" w:hAnsi="Calibri" w:cs="Calibri"/>
                <w:lang w:val="en-GB"/>
              </w:rPr>
            </w:pPr>
            <w:r w:rsidRPr="00A55E02">
              <w:rPr>
                <w:rFonts w:ascii="Calibri" w:eastAsia="Calibri" w:hAnsi="Calibri" w:cs="Calibri"/>
                <w:b/>
                <w:bCs/>
                <w:lang w:val="en-GB"/>
              </w:rPr>
              <w:t>Version</w:t>
            </w:r>
          </w:p>
        </w:tc>
        <w:tc>
          <w:tcPr>
            <w:tcW w:w="7425" w:type="dxa"/>
            <w:vAlign w:val="center"/>
            <w:hideMark/>
          </w:tcPr>
          <w:p w14:paraId="5870A7CD" w14:textId="3FD212A0" w:rsidR="00A55E02" w:rsidRPr="00A55E02" w:rsidRDefault="005B519E" w:rsidP="00A55E02">
            <w:pPr>
              <w:spacing w:before="120" w:after="0"/>
              <w:jc w:val="both"/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V1</w:t>
            </w:r>
          </w:p>
        </w:tc>
      </w:tr>
    </w:tbl>
    <w:p w14:paraId="4E69D09E" w14:textId="77777777" w:rsidR="005B519E" w:rsidRDefault="005B519E" w:rsidP="0E37831A">
      <w:pPr>
        <w:spacing w:before="120" w:after="0"/>
        <w:jc w:val="both"/>
        <w:rPr>
          <w:rFonts w:ascii="Calibri" w:eastAsia="Calibri" w:hAnsi="Calibri" w:cs="Calibri"/>
        </w:rPr>
      </w:pPr>
    </w:p>
    <w:p w14:paraId="3E467950" w14:textId="2B8BDB53" w:rsidR="00313C95" w:rsidRDefault="63C2029D" w:rsidP="0E37831A">
      <w:pPr>
        <w:spacing w:before="120" w:after="0"/>
        <w:jc w:val="both"/>
        <w:rPr>
          <w:rFonts w:ascii="Calibri" w:eastAsia="Calibri" w:hAnsi="Calibri" w:cs="Calibri"/>
        </w:rPr>
      </w:pPr>
      <w:r w:rsidRPr="0E37831A">
        <w:rPr>
          <w:rFonts w:ascii="Calibri" w:eastAsia="Calibri" w:hAnsi="Calibri" w:cs="Calibri"/>
        </w:rPr>
        <w:t>The Python script emulates</w:t>
      </w:r>
      <w:r w:rsidR="006D2E13">
        <w:rPr>
          <w:rFonts w:ascii="Calibri" w:eastAsia="Calibri" w:hAnsi="Calibri" w:cs="Calibri"/>
        </w:rPr>
        <w:t xml:space="preserve"> the</w:t>
      </w:r>
      <w:r w:rsidRPr="0E37831A">
        <w:rPr>
          <w:rFonts w:ascii="Calibri" w:eastAsia="Calibri" w:hAnsi="Calibri" w:cs="Calibri"/>
        </w:rPr>
        <w:t xml:space="preserve"> </w:t>
      </w:r>
      <w:r w:rsidR="006D2E13" w:rsidRPr="0E37831A">
        <w:rPr>
          <w:rFonts w:ascii="Calibri" w:eastAsia="Calibri" w:hAnsi="Calibri" w:cs="Calibri"/>
        </w:rPr>
        <w:t>hardware</w:t>
      </w:r>
      <w:r w:rsidR="00FA60BA">
        <w:rPr>
          <w:rFonts w:ascii="Calibri" w:eastAsia="Calibri" w:hAnsi="Calibri" w:cs="Calibri"/>
        </w:rPr>
        <w:t xml:space="preserve"> (</w:t>
      </w:r>
      <w:r w:rsidR="00335026">
        <w:rPr>
          <w:rFonts w:ascii="Calibri" w:eastAsia="Calibri" w:hAnsi="Calibri" w:cs="Calibri"/>
        </w:rPr>
        <w:t>retinomorphic compressive sensing, RCS</w:t>
      </w:r>
      <w:r w:rsidR="00FA60BA">
        <w:rPr>
          <w:rFonts w:ascii="Calibri" w:eastAsia="Calibri" w:hAnsi="Calibri" w:cs="Calibri"/>
        </w:rPr>
        <w:t>)</w:t>
      </w:r>
      <w:r w:rsidRPr="0E37831A">
        <w:rPr>
          <w:rFonts w:ascii="Calibri" w:eastAsia="Calibri" w:hAnsi="Calibri" w:cs="Calibri"/>
        </w:rPr>
        <w:t xml:space="preserve"> behavior and performs reconstruction and performance evaluation. The processing flow is illustrated in </w:t>
      </w:r>
      <w:r w:rsidRPr="0E37831A">
        <w:rPr>
          <w:rFonts w:ascii="Calibri" w:eastAsia="Calibri" w:hAnsi="Calibri" w:cs="Calibri"/>
          <w:b/>
          <w:bCs/>
        </w:rPr>
        <w:t>Figure 1</w:t>
      </w:r>
      <w:r w:rsidRPr="0E37831A">
        <w:rPr>
          <w:rFonts w:ascii="Calibri" w:eastAsia="Calibri" w:hAnsi="Calibri" w:cs="Calibri"/>
        </w:rPr>
        <w:t>.</w:t>
      </w:r>
    </w:p>
    <w:p w14:paraId="4C3BE144" w14:textId="545443FF" w:rsidR="00C90231" w:rsidRDefault="00C90231" w:rsidP="0E37831A">
      <w:pPr>
        <w:spacing w:before="120" w:after="0"/>
        <w:jc w:val="both"/>
      </w:pPr>
      <w:r>
        <w:rPr>
          <w:rFonts w:ascii="Calibri" w:eastAsia="Calibri" w:hAnsi="Calibri" w:cs="Calibri"/>
        </w:rPr>
        <w:t xml:space="preserve">We recommend to </w:t>
      </w:r>
      <w:r w:rsidR="002A3088">
        <w:rPr>
          <w:rFonts w:ascii="Calibri" w:eastAsia="Calibri" w:hAnsi="Calibri" w:cs="Calibri"/>
        </w:rPr>
        <w:t>download the public available dataset (</w:t>
      </w:r>
      <w:r w:rsidR="00B82637">
        <w:rPr>
          <w:rFonts w:ascii="Calibri" w:eastAsia="Calibri" w:hAnsi="Calibri" w:cs="Calibri"/>
        </w:rPr>
        <w:t>from Zenodo</w:t>
      </w:r>
      <w:r w:rsidR="002A3088">
        <w:rPr>
          <w:rFonts w:ascii="Calibri" w:eastAsia="Calibri" w:hAnsi="Calibri" w:cs="Calibri"/>
        </w:rPr>
        <w:t xml:space="preserve">) </w:t>
      </w:r>
      <w:r w:rsidR="00444923">
        <w:rPr>
          <w:rFonts w:ascii="Calibri" w:eastAsia="Calibri" w:hAnsi="Calibri" w:cs="Calibri"/>
        </w:rPr>
        <w:t xml:space="preserve">and </w:t>
      </w:r>
      <w:r w:rsidR="00665F28">
        <w:rPr>
          <w:rFonts w:ascii="Calibri" w:eastAsia="Calibri" w:hAnsi="Calibri" w:cs="Calibri"/>
        </w:rPr>
        <w:t xml:space="preserve">save in the same folder </w:t>
      </w:r>
      <w:r w:rsidR="001A6D9A">
        <w:rPr>
          <w:rFonts w:ascii="Calibri" w:eastAsia="Calibri" w:hAnsi="Calibri" w:cs="Calibri"/>
        </w:rPr>
        <w:t xml:space="preserve">of the script. The script is compatible with any dataset recorded with NeuroPixels V1 (NPX v1) with 385 recording channels. </w:t>
      </w:r>
    </w:p>
    <w:p w14:paraId="29A6197E" w14:textId="5EA8FC4B" w:rsidR="00313C95" w:rsidRDefault="63C2029D" w:rsidP="0E37831A">
      <w:pPr>
        <w:spacing w:before="120" w:after="0"/>
        <w:jc w:val="both"/>
      </w:pPr>
      <w:r w:rsidRPr="0E37831A">
        <w:rPr>
          <w:rFonts w:ascii="Calibri" w:eastAsia="Calibri" w:hAnsi="Calibri" w:cs="Calibri"/>
        </w:rPr>
        <w:t xml:space="preserve">At the beginning of the script, a set of configurable parameters allows the user to select the dataset to run, </w:t>
      </w:r>
      <w:r w:rsidR="00401B4B" w:rsidRPr="0E37831A">
        <w:rPr>
          <w:rFonts w:ascii="Calibri" w:eastAsia="Calibri" w:hAnsi="Calibri" w:cs="Calibri"/>
        </w:rPr>
        <w:t>specif</w:t>
      </w:r>
      <w:r w:rsidR="00401B4B">
        <w:rPr>
          <w:rFonts w:ascii="Calibri" w:eastAsia="Calibri" w:hAnsi="Calibri" w:cs="Calibri"/>
        </w:rPr>
        <w:t>ying</w:t>
      </w:r>
      <w:r w:rsidRPr="0E37831A">
        <w:rPr>
          <w:rFonts w:ascii="Calibri" w:eastAsia="Calibri" w:hAnsi="Calibri" w:cs="Calibri"/>
        </w:rPr>
        <w:t xml:space="preserve"> the</w:t>
      </w:r>
      <w:r w:rsidR="001050C4">
        <w:rPr>
          <w:rFonts w:ascii="Calibri" w:eastAsia="Calibri" w:hAnsi="Calibri" w:cs="Calibri"/>
        </w:rPr>
        <w:t xml:space="preserve"> </w:t>
      </w:r>
      <w:r w:rsidR="00401B4B">
        <w:rPr>
          <w:rFonts w:ascii="Calibri" w:eastAsia="Calibri" w:hAnsi="Calibri" w:cs="Calibri"/>
        </w:rPr>
        <w:t>file path</w:t>
      </w:r>
      <w:r w:rsidR="001050C4">
        <w:rPr>
          <w:rFonts w:ascii="Calibri" w:eastAsia="Calibri" w:hAnsi="Calibri" w:cs="Calibri"/>
        </w:rPr>
        <w:t xml:space="preserve"> (line 22)</w:t>
      </w:r>
      <w:r w:rsidR="00401B4B">
        <w:rPr>
          <w:rFonts w:ascii="Calibri" w:eastAsia="Calibri" w:hAnsi="Calibri" w:cs="Calibri"/>
        </w:rPr>
        <w:t xml:space="preserve"> and </w:t>
      </w:r>
      <w:r w:rsidRPr="0E37831A">
        <w:rPr>
          <w:rFonts w:ascii="Calibri" w:eastAsia="Calibri" w:hAnsi="Calibri" w:cs="Calibri"/>
        </w:rPr>
        <w:t>duration and start of the data cut</w:t>
      </w:r>
      <w:r w:rsidR="001050C4">
        <w:rPr>
          <w:rFonts w:ascii="Calibri" w:eastAsia="Calibri" w:hAnsi="Calibri" w:cs="Calibri"/>
        </w:rPr>
        <w:t xml:space="preserve"> (lines 25-26)</w:t>
      </w:r>
      <w:r w:rsidRPr="0E37831A">
        <w:rPr>
          <w:rFonts w:ascii="Calibri" w:eastAsia="Calibri" w:hAnsi="Calibri" w:cs="Calibri"/>
        </w:rPr>
        <w:t>. Additional system parameters, such as RCS frequency and resolution, are also configurable</w:t>
      </w:r>
      <w:r w:rsidR="00401B4B">
        <w:rPr>
          <w:rFonts w:ascii="Calibri" w:eastAsia="Calibri" w:hAnsi="Calibri" w:cs="Calibri"/>
        </w:rPr>
        <w:t xml:space="preserve"> (lines 32-48)</w:t>
      </w:r>
      <w:r w:rsidRPr="0E37831A">
        <w:rPr>
          <w:rFonts w:ascii="Calibri" w:eastAsia="Calibri" w:hAnsi="Calibri" w:cs="Calibri"/>
        </w:rPr>
        <w:t>.</w:t>
      </w:r>
    </w:p>
    <w:p w14:paraId="14795832" w14:textId="54DC144A" w:rsidR="00313C95" w:rsidRDefault="63C2029D" w:rsidP="0E37831A">
      <w:pPr>
        <w:spacing w:before="120" w:after="0"/>
        <w:jc w:val="both"/>
        <w:rPr>
          <w:rFonts w:ascii="Calibri" w:eastAsia="Calibri" w:hAnsi="Calibri" w:cs="Calibri"/>
        </w:rPr>
      </w:pPr>
      <w:r w:rsidRPr="0E37831A">
        <w:rPr>
          <w:rFonts w:ascii="Calibri" w:eastAsia="Calibri" w:hAnsi="Calibri" w:cs="Calibri"/>
        </w:rPr>
        <w:t xml:space="preserve">The input dataset (raw in-vivo data) is initially </w:t>
      </w:r>
      <w:r w:rsidRPr="0E37831A">
        <w:rPr>
          <w:rFonts w:ascii="Calibri" w:eastAsia="Calibri" w:hAnsi="Calibri" w:cs="Calibri"/>
          <w:b/>
          <w:bCs/>
        </w:rPr>
        <w:t>prefiltered</w:t>
      </w:r>
      <w:r w:rsidRPr="0E37831A">
        <w:rPr>
          <w:rFonts w:ascii="Calibri" w:eastAsia="Calibri" w:hAnsi="Calibri" w:cs="Calibri"/>
        </w:rPr>
        <w:t>, with the filter type, order, and bandwidth fully adjustable</w:t>
      </w:r>
      <w:r w:rsidR="001A65E9">
        <w:rPr>
          <w:rFonts w:ascii="Calibri" w:eastAsia="Calibri" w:hAnsi="Calibri" w:cs="Calibri"/>
        </w:rPr>
        <w:t xml:space="preserve"> (Chebyshev filter is set by default)</w:t>
      </w:r>
      <w:r w:rsidRPr="0E37831A">
        <w:rPr>
          <w:rFonts w:ascii="Calibri" w:eastAsia="Calibri" w:hAnsi="Calibri" w:cs="Calibri"/>
        </w:rPr>
        <w:t xml:space="preserve">. The filtered signal is then </w:t>
      </w:r>
      <w:r w:rsidRPr="0E37831A">
        <w:rPr>
          <w:rFonts w:ascii="Calibri" w:eastAsia="Calibri" w:hAnsi="Calibri" w:cs="Calibri"/>
          <w:b/>
          <w:bCs/>
        </w:rPr>
        <w:t xml:space="preserve">upsampled </w:t>
      </w:r>
      <w:r w:rsidRPr="0E37831A">
        <w:rPr>
          <w:rFonts w:ascii="Calibri" w:eastAsia="Calibri" w:hAnsi="Calibri" w:cs="Calibri"/>
        </w:rPr>
        <w:t xml:space="preserve">by a factor of 20 to approximate a continuous analog input. This continuous signal is then resampled at the system’s RCS frequency, and </w:t>
      </w:r>
      <w:r w:rsidRPr="0E37831A">
        <w:rPr>
          <w:rFonts w:ascii="Calibri" w:eastAsia="Calibri" w:hAnsi="Calibri" w:cs="Calibri"/>
          <w:b/>
          <w:bCs/>
        </w:rPr>
        <w:t>delta sampling</w:t>
      </w:r>
      <w:r w:rsidRPr="0E37831A">
        <w:rPr>
          <w:rFonts w:ascii="Calibri" w:eastAsia="Calibri" w:hAnsi="Calibri" w:cs="Calibri"/>
        </w:rPr>
        <w:t xml:space="preserve"> is applied to extract discrete events.</w:t>
      </w:r>
    </w:p>
    <w:p w14:paraId="53B00BC7" w14:textId="5EE14247" w:rsidR="00B01650" w:rsidRDefault="00B01650" w:rsidP="0E37831A">
      <w:pPr>
        <w:spacing w:before="120" w:after="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Input </w:t>
      </w:r>
      <w:r w:rsidR="004526BD">
        <w:rPr>
          <w:rFonts w:ascii="Calibri" w:eastAsia="Calibri" w:hAnsi="Calibri" w:cs="Calibri"/>
        </w:rPr>
        <w:t>dataset requirements: Neuropixels v1 based recording, binary format</w:t>
      </w:r>
    </w:p>
    <w:p w14:paraId="5296F241" w14:textId="4F5BE082" w:rsidR="00F2385E" w:rsidRDefault="00F2385E" w:rsidP="0E37831A">
      <w:pPr>
        <w:spacing w:before="120" w:after="0"/>
        <w:jc w:val="both"/>
      </w:pPr>
      <w:r>
        <w:rPr>
          <w:rFonts w:ascii="Calibri" w:eastAsia="Calibri" w:hAnsi="Calibri" w:cs="Calibri"/>
        </w:rPr>
        <w:t>One example</w:t>
      </w:r>
      <w:r w:rsidR="002A464F">
        <w:rPr>
          <w:rFonts w:ascii="Calibri" w:eastAsia="Calibri" w:hAnsi="Calibri" w:cs="Calibri"/>
        </w:rPr>
        <w:t xml:space="preserve"> public </w:t>
      </w:r>
      <w:r w:rsidR="00CD68BE">
        <w:rPr>
          <w:rFonts w:ascii="Calibri" w:eastAsia="Calibri" w:hAnsi="Calibri" w:cs="Calibri"/>
        </w:rPr>
        <w:t>available</w:t>
      </w:r>
      <w:r>
        <w:rPr>
          <w:rFonts w:ascii="Calibri" w:eastAsia="Calibri" w:hAnsi="Calibri" w:cs="Calibri"/>
        </w:rPr>
        <w:t xml:space="preserve"> datasets can be downloaded from  </w:t>
      </w:r>
      <w:hyperlink r:id="rId7" w:history="1">
        <w:r w:rsidR="00515E46" w:rsidRPr="00515E46">
          <w:rPr>
            <w:rStyle w:val="Hyperlink"/>
            <w:rFonts w:ascii="Calibri" w:eastAsia="Calibri" w:hAnsi="Calibri" w:cs="Calibri"/>
          </w:rPr>
          <w:t>Neuropixels recordings of neurons in mouse superior colliculus and primary visual cortex (V1) during inactivation of V1</w:t>
        </w:r>
      </w:hyperlink>
    </w:p>
    <w:p w14:paraId="694D9011" w14:textId="6AAFE266" w:rsidR="0066122A" w:rsidRDefault="0066122A" w:rsidP="0E37831A">
      <w:pPr>
        <w:spacing w:before="120" w:after="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If </w:t>
      </w:r>
      <w:r w:rsidR="007C509C">
        <w:rPr>
          <w:rFonts w:ascii="Calibri" w:eastAsia="Calibri" w:hAnsi="Calibri" w:cs="Calibri"/>
        </w:rPr>
        <w:t xml:space="preserve">input </w:t>
      </w:r>
      <w:r>
        <w:rPr>
          <w:rFonts w:ascii="Calibri" w:eastAsia="Calibri" w:hAnsi="Calibri" w:cs="Calibri"/>
        </w:rPr>
        <w:t>recording</w:t>
      </w:r>
      <w:r w:rsidR="007C509C">
        <w:rPr>
          <w:rFonts w:ascii="Calibri" w:eastAsia="Calibri" w:hAnsi="Calibri" w:cs="Calibri"/>
        </w:rPr>
        <w:t xml:space="preserve"> dataset is</w:t>
      </w:r>
      <w:r>
        <w:rPr>
          <w:rFonts w:ascii="Calibri" w:eastAsia="Calibri" w:hAnsi="Calibri" w:cs="Calibri"/>
        </w:rPr>
        <w:t xml:space="preserve"> from other neural probe, the </w:t>
      </w:r>
      <w:r w:rsidR="007C509C">
        <w:rPr>
          <w:rFonts w:ascii="Calibri" w:eastAsia="Calibri" w:hAnsi="Calibri" w:cs="Calibri"/>
        </w:rPr>
        <w:t>settings should be adjusted accordingly.</w:t>
      </w:r>
    </w:p>
    <w:p w14:paraId="4092E92E" w14:textId="77777777" w:rsidR="007C509C" w:rsidRDefault="007C509C" w:rsidP="0E37831A">
      <w:pPr>
        <w:spacing w:before="120" w:after="0"/>
        <w:jc w:val="both"/>
        <w:rPr>
          <w:rFonts w:ascii="Calibri" w:eastAsia="Calibri" w:hAnsi="Calibri" w:cs="Calibri"/>
        </w:rPr>
      </w:pPr>
    </w:p>
    <w:p w14:paraId="6585F8B7" w14:textId="0696FBFB" w:rsidR="00313C95" w:rsidRDefault="63C2029D" w:rsidP="0E37831A">
      <w:pPr>
        <w:spacing w:before="120" w:after="0"/>
        <w:jc w:val="both"/>
      </w:pPr>
      <w:r w:rsidRPr="0E37831A">
        <w:rPr>
          <w:rFonts w:ascii="Calibri" w:eastAsia="Calibri" w:hAnsi="Calibri" w:cs="Calibri"/>
        </w:rPr>
        <w:lastRenderedPageBreak/>
        <w:t xml:space="preserve">The output of the delta sampling stage is a matrix representing events over time for each channel. At this point, the </w:t>
      </w:r>
      <w:r w:rsidRPr="0E37831A">
        <w:rPr>
          <w:rFonts w:ascii="Calibri" w:eastAsia="Calibri" w:hAnsi="Calibri" w:cs="Calibri"/>
          <w:b/>
          <w:bCs/>
        </w:rPr>
        <w:t>compression ratio</w:t>
      </w:r>
      <w:r w:rsidRPr="0E37831A">
        <w:rPr>
          <w:rFonts w:ascii="Calibri" w:eastAsia="Calibri" w:hAnsi="Calibri" w:cs="Calibri"/>
        </w:rPr>
        <w:t xml:space="preserve"> can be calculated by comparing the original data rate with the number of events generated through delta sampling.</w:t>
      </w:r>
    </w:p>
    <w:p w14:paraId="6C775646" w14:textId="7E5BD5BC" w:rsidR="00313C95" w:rsidRDefault="63C2029D" w:rsidP="0E37831A">
      <w:pPr>
        <w:spacing w:before="120" w:after="0"/>
        <w:jc w:val="both"/>
      </w:pPr>
      <w:r w:rsidRPr="0E37831A">
        <w:rPr>
          <w:rFonts w:ascii="Calibri" w:eastAsia="Calibri" w:hAnsi="Calibri" w:cs="Calibri"/>
        </w:rPr>
        <w:t xml:space="preserve">Finally, the signal is </w:t>
      </w:r>
      <w:r w:rsidRPr="0E37831A">
        <w:rPr>
          <w:rFonts w:ascii="Calibri" w:eastAsia="Calibri" w:hAnsi="Calibri" w:cs="Calibri"/>
          <w:b/>
          <w:bCs/>
        </w:rPr>
        <w:t>reconstructed</w:t>
      </w:r>
      <w:r w:rsidRPr="0E37831A">
        <w:rPr>
          <w:rFonts w:ascii="Calibri" w:eastAsia="Calibri" w:hAnsi="Calibri" w:cs="Calibri"/>
        </w:rPr>
        <w:t xml:space="preserve"> by accumulating the delta events and compensating for the effects of the CLC technique. A </w:t>
      </w:r>
      <w:r w:rsidRPr="0E37831A">
        <w:rPr>
          <w:rFonts w:ascii="Calibri" w:eastAsia="Calibri" w:hAnsi="Calibri" w:cs="Calibri"/>
          <w:b/>
          <w:bCs/>
        </w:rPr>
        <w:t>post-filter</w:t>
      </w:r>
      <w:r w:rsidRPr="0E37831A">
        <w:rPr>
          <w:rFonts w:ascii="Calibri" w:eastAsia="Calibri" w:hAnsi="Calibri" w:cs="Calibri"/>
        </w:rPr>
        <w:t xml:space="preserve">, identical in configuration to the prefilter, is applied to both the reconstructed and the original prefiltered signals. The </w:t>
      </w:r>
      <w:r w:rsidRPr="0E37831A">
        <w:rPr>
          <w:rFonts w:ascii="Calibri" w:eastAsia="Calibri" w:hAnsi="Calibri" w:cs="Calibri"/>
          <w:b/>
          <w:bCs/>
        </w:rPr>
        <w:t>RMSE</w:t>
      </w:r>
      <w:r w:rsidRPr="0E37831A">
        <w:rPr>
          <w:rFonts w:ascii="Calibri" w:eastAsia="Calibri" w:hAnsi="Calibri" w:cs="Calibri"/>
        </w:rPr>
        <w:t xml:space="preserve"> is then calculated point-by-point between these two post-filtered signals to evaluate the reconstruction quality.</w:t>
      </w:r>
    </w:p>
    <w:p w14:paraId="7D31025B" w14:textId="5BADFBD1" w:rsidR="00313C95" w:rsidRDefault="00313C95" w:rsidP="0E37831A">
      <w:pPr>
        <w:spacing w:before="120" w:after="0"/>
        <w:rPr>
          <w:rFonts w:ascii="Calibri" w:eastAsia="Calibri" w:hAnsi="Calibri" w:cs="Calibri"/>
        </w:rPr>
      </w:pPr>
    </w:p>
    <w:p w14:paraId="2C078E63" w14:textId="235B11BA" w:rsidR="00313C95" w:rsidRDefault="63C2029D" w:rsidP="765C3E79">
      <w:pPr>
        <w:jc w:val="center"/>
      </w:pPr>
      <w:r>
        <w:rPr>
          <w:noProof/>
        </w:rPr>
        <w:drawing>
          <wp:inline distT="0" distB="0" distL="0" distR="0" wp14:anchorId="6E5C1EA9" wp14:editId="612CEAE4">
            <wp:extent cx="5279595" cy="2767824"/>
            <wp:effectExtent l="0" t="0" r="0" b="0"/>
            <wp:docPr id="939648076" name="Picture 939648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595" cy="27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A96D" w14:textId="62B22B14" w:rsidR="63C2029D" w:rsidRDefault="63C2029D" w:rsidP="0E37831A">
      <w:pPr>
        <w:jc w:val="center"/>
      </w:pPr>
      <w:r>
        <w:t>Figure 1: processing flow</w:t>
      </w:r>
    </w:p>
    <w:sectPr w:rsidR="63C20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C4AD"/>
    <w:rsid w:val="000452B6"/>
    <w:rsid w:val="000914E5"/>
    <w:rsid w:val="001050C4"/>
    <w:rsid w:val="001A65E9"/>
    <w:rsid w:val="001A6D9A"/>
    <w:rsid w:val="002A3088"/>
    <w:rsid w:val="002A464F"/>
    <w:rsid w:val="002C12AC"/>
    <w:rsid w:val="00313C95"/>
    <w:rsid w:val="00335026"/>
    <w:rsid w:val="00401B4B"/>
    <w:rsid w:val="00444923"/>
    <w:rsid w:val="004526BD"/>
    <w:rsid w:val="004A3E97"/>
    <w:rsid w:val="00515E46"/>
    <w:rsid w:val="00560888"/>
    <w:rsid w:val="005B519E"/>
    <w:rsid w:val="0066122A"/>
    <w:rsid w:val="00665F28"/>
    <w:rsid w:val="006D2E13"/>
    <w:rsid w:val="007C509C"/>
    <w:rsid w:val="00802C1A"/>
    <w:rsid w:val="008A57F5"/>
    <w:rsid w:val="00A55E02"/>
    <w:rsid w:val="00AE7DF2"/>
    <w:rsid w:val="00B01650"/>
    <w:rsid w:val="00B82637"/>
    <w:rsid w:val="00BB5556"/>
    <w:rsid w:val="00C05695"/>
    <w:rsid w:val="00C90231"/>
    <w:rsid w:val="00CD68BE"/>
    <w:rsid w:val="00DE1B61"/>
    <w:rsid w:val="00E83C53"/>
    <w:rsid w:val="00F2385E"/>
    <w:rsid w:val="00FA60BA"/>
    <w:rsid w:val="0442C4AD"/>
    <w:rsid w:val="0E37831A"/>
    <w:rsid w:val="12F72503"/>
    <w:rsid w:val="63C2029D"/>
    <w:rsid w:val="765C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2C4AD"/>
  <w15:chartTrackingRefBased/>
  <w15:docId w15:val="{F42830C0-721E-410E-98BD-9BE47C26A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5E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E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rdr.ucl.ac.uk/articles/dataset/Neuropixels_recordings_of_neurons_in_mouse_superior_colliculus_during_inactivation_of_primary_visual_cortex/12162555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18E554BF90E44B7F6DF10799DA00B" ma:contentTypeVersion="18" ma:contentTypeDescription="Create a new document." ma:contentTypeScope="" ma:versionID="51dd5bd29b4519a9fea3ccd81a95f672">
  <xsd:schema xmlns:xsd="http://www.w3.org/2001/XMLSchema" xmlns:xs="http://www.w3.org/2001/XMLSchema" xmlns:p="http://schemas.microsoft.com/office/2006/metadata/properties" xmlns:ns2="cad1edf3-0bb2-48e8-8086-633fe5bccef0" xmlns:ns3="afdb1e78-efe0-4e65-a9db-d82923e761ec" xmlns:ns4="eddb54b3-0260-4a74-8bba-cc772719b91b" targetNamespace="http://schemas.microsoft.com/office/2006/metadata/properties" ma:root="true" ma:fieldsID="2704b9380eb94430c9ba78e350a06f50" ns2:_="" ns3:_="" ns4:_="">
    <xsd:import namespace="cad1edf3-0bb2-48e8-8086-633fe5bccef0"/>
    <xsd:import namespace="afdb1e78-efe0-4e65-a9db-d82923e761ec"/>
    <xsd:import namespace="eddb54b3-0260-4a74-8bba-cc772719b9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d1edf3-0bb2-48e8-8086-633fe5bcce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cd83d8f-855d-4716-a748-44e48ed56b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b1e78-efe0-4e65-a9db-d82923e761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db54b3-0260-4a74-8bba-cc772719b91b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4bb72f7a-fc34-402e-8ce2-e079d2d89476}" ma:internalName="TaxCatchAll" ma:showField="CatchAllData" ma:web="afdb1e78-efe0-4e65-a9db-d82923e761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d1edf3-0bb2-48e8-8086-633fe5bccef0">
      <Terms xmlns="http://schemas.microsoft.com/office/infopath/2007/PartnerControls"/>
    </lcf76f155ced4ddcb4097134ff3c332f>
    <TaxCatchAll xmlns="eddb54b3-0260-4a74-8bba-cc772719b91b" xsi:nil="true"/>
  </documentManagement>
</p:properties>
</file>

<file path=customXml/itemProps1.xml><?xml version="1.0" encoding="utf-8"?>
<ds:datastoreItem xmlns:ds="http://schemas.openxmlformats.org/officeDocument/2006/customXml" ds:itemID="{D52BEB67-BBCD-4FF4-A083-FBEBA400B8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B9A394-0199-4831-BE84-9E7FB311F2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d1edf3-0bb2-48e8-8086-633fe5bccef0"/>
    <ds:schemaRef ds:uri="afdb1e78-efe0-4e65-a9db-d82923e761ec"/>
    <ds:schemaRef ds:uri="eddb54b3-0260-4a74-8bba-cc772719b9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107AA9-5851-4896-8513-B2A6250B9085}">
  <ds:schemaRefs>
    <ds:schemaRef ds:uri="http://schemas.microsoft.com/office/2006/metadata/properties"/>
    <ds:schemaRef ds:uri="http://schemas.microsoft.com/office/infopath/2007/PartnerControls"/>
    <ds:schemaRef ds:uri="cad1edf3-0bb2-48e8-8086-633fe5bccef0"/>
    <ds:schemaRef ds:uri="eddb54b3-0260-4a74-8bba-cc772719b91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Russo (imec)</dc:creator>
  <cp:keywords/>
  <dc:description/>
  <cp:lastModifiedBy>Yao-Hong Liu (imec)</cp:lastModifiedBy>
  <cp:revision>32</cp:revision>
  <dcterms:created xsi:type="dcterms:W3CDTF">2025-04-29T22:26:00Z</dcterms:created>
  <dcterms:modified xsi:type="dcterms:W3CDTF">2025-04-30T15:51:00Z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0x0101008E618E554BF90E44B7F6DF10799DA00B</vt:lpwstr>
  </property>
  <property fmtid="{D5CDD505-2E9C-101B-9397-08002B2CF9AE}" pid="3" name="MSIP_Label_902d096a-b9c6-47d3-a057-0331d74161ec_Enabled">
    <vt:lpwstr>true</vt:lpwstr>
  </property>
  <property fmtid="{D5CDD505-2E9C-101B-9397-08002B2CF9AE}" pid="4" name="MSIP_Label_902d096a-b9c6-47d3-a057-0331d74161ec_SetDate">
    <vt:lpwstr>2025-04-29T13:26:40Z</vt:lpwstr>
  </property>
  <property fmtid="{D5CDD505-2E9C-101B-9397-08002B2CF9AE}" pid="5" name="MSIP_Label_902d096a-b9c6-47d3-a057-0331d74161ec_Method">
    <vt:lpwstr>Privileged</vt:lpwstr>
  </property>
  <property fmtid="{D5CDD505-2E9C-101B-9397-08002B2CF9AE}" pid="6" name="MSIP_Label_902d096a-b9c6-47d3-a057-0331d74161ec_Name">
    <vt:lpwstr>Confidential - General - Unmarked</vt:lpwstr>
  </property>
  <property fmtid="{D5CDD505-2E9C-101B-9397-08002B2CF9AE}" pid="7" name="MSIP_Label_902d096a-b9c6-47d3-a057-0331d74161ec_SiteId">
    <vt:lpwstr>a72d5a72-25ee-40f0-9bd1-067cb5b770d4</vt:lpwstr>
  </property>
  <property fmtid="{D5CDD505-2E9C-101B-9397-08002B2CF9AE}" pid="8" name="MSIP_Label_902d096a-b9c6-47d3-a057-0331d74161ec_ActionId">
    <vt:lpwstr>bc6665aa-8b69-49f3-a919-a2d0186dc420</vt:lpwstr>
  </property>
  <property fmtid="{D5CDD505-2E9C-101B-9397-08002B2CF9AE}" pid="9" name="MSIP_Label_902d096a-b9c6-47d3-a057-0331d74161ec_ContentBits">
    <vt:lpwstr>0</vt:lpwstr>
  </property>
  <property fmtid="{D5CDD505-2E9C-101B-9397-08002B2CF9AE}" pid="10" name="MSIP_Label_902d096a-b9c6-47d3-a057-0331d74161ec_Tag">
    <vt:lpwstr>10, 0, 1, 2</vt:lpwstr>
  </property>
  <property fmtid="{D5CDD505-2E9C-101B-9397-08002B2CF9AE}" pid="11" name="MediaServiceImageTags">
    <vt:lpwstr/>
  </property>
</Properties>
</file>