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1415B" w14:textId="5BC21022" w:rsidR="00A45A20" w:rsidRPr="00A45A20" w:rsidRDefault="00A45A20">
      <w:pPr>
        <w:pStyle w:val="1"/>
        <w:rPr>
          <w:color w:val="auto"/>
          <w:sz w:val="44"/>
          <w:szCs w:val="44"/>
        </w:rPr>
      </w:pPr>
      <w:bookmarkStart w:id="0" w:name="header-n0"/>
      <w:r w:rsidRPr="00A45A20">
        <w:rPr>
          <w:color w:val="auto"/>
          <w:sz w:val="44"/>
          <w:szCs w:val="44"/>
        </w:rPr>
        <w:t>M</w:t>
      </w:r>
      <w:r w:rsidRPr="00A45A20">
        <w:rPr>
          <w:rFonts w:ascii="SimSun" w:eastAsia="SimSun" w:hAnsi="SimSun" w:hint="eastAsia"/>
          <w:color w:val="auto"/>
          <w:sz w:val="44"/>
          <w:szCs w:val="44"/>
          <w:lang w:eastAsia="zh-CN"/>
        </w:rPr>
        <w:t>a</w:t>
      </w:r>
      <w:r w:rsidRPr="00A45A20">
        <w:rPr>
          <w:rFonts w:ascii="SimSun" w:eastAsia="SimSun" w:hAnsi="SimSun"/>
          <w:color w:val="auto"/>
          <w:sz w:val="44"/>
          <w:szCs w:val="44"/>
          <w:lang w:eastAsia="zh-CN"/>
        </w:rPr>
        <w:t xml:space="preserve"> </w:t>
      </w:r>
      <w:proofErr w:type="spellStart"/>
      <w:r w:rsidRPr="00A45A20">
        <w:rPr>
          <w:color w:val="auto"/>
          <w:sz w:val="44"/>
          <w:szCs w:val="44"/>
        </w:rPr>
        <w:t>C</w:t>
      </w:r>
      <w:r w:rsidRPr="00A45A20">
        <w:rPr>
          <w:rFonts w:ascii="SimSun" w:eastAsia="SimSun" w:hAnsi="SimSun" w:hint="eastAsia"/>
          <w:color w:val="auto"/>
          <w:sz w:val="44"/>
          <w:szCs w:val="44"/>
          <w:lang w:eastAsia="zh-CN"/>
        </w:rPr>
        <w:t>hi</w:t>
      </w:r>
      <w:r w:rsidRPr="00A45A20">
        <w:rPr>
          <w:color w:val="auto"/>
          <w:sz w:val="44"/>
          <w:szCs w:val="44"/>
        </w:rPr>
        <w:t>yu</w:t>
      </w:r>
      <w:proofErr w:type="spellEnd"/>
      <w:r w:rsidRPr="00A45A20">
        <w:rPr>
          <w:color w:val="auto"/>
          <w:sz w:val="44"/>
          <w:szCs w:val="44"/>
        </w:rPr>
        <w:t xml:space="preserve"> and Wu </w:t>
      </w:r>
      <w:proofErr w:type="spellStart"/>
      <w:r w:rsidRPr="00A45A20">
        <w:rPr>
          <w:color w:val="auto"/>
          <w:sz w:val="44"/>
          <w:szCs w:val="44"/>
        </w:rPr>
        <w:t>Yuqia’s</w:t>
      </w:r>
      <w:proofErr w:type="spellEnd"/>
      <w:r w:rsidRPr="00A45A20">
        <w:rPr>
          <w:color w:val="auto"/>
          <w:sz w:val="44"/>
          <w:szCs w:val="44"/>
        </w:rPr>
        <w:t xml:space="preserve"> rebuttal</w:t>
      </w:r>
    </w:p>
    <w:p w14:paraId="2F45FBC5" w14:textId="77777777" w:rsidR="00A45A20" w:rsidRDefault="00A45A20">
      <w:pPr>
        <w:pStyle w:val="1"/>
      </w:pPr>
    </w:p>
    <w:p w14:paraId="269C8BE2" w14:textId="6C951B52" w:rsidR="00E05E43" w:rsidRDefault="0062002C">
      <w:pPr>
        <w:pStyle w:val="1"/>
      </w:pPr>
      <w:proofErr w:type="spellStart"/>
      <w:r>
        <w:t>Bingxin</w:t>
      </w:r>
      <w:proofErr w:type="spellEnd"/>
      <w:r>
        <w:t xml:space="preserve"> Huang:</w:t>
      </w:r>
      <w:bookmarkStart w:id="1" w:name="_GoBack"/>
      <w:bookmarkEnd w:id="1"/>
    </w:p>
    <w:p w14:paraId="5EAF2AE0" w14:textId="77777777" w:rsidR="00E05E43" w:rsidRDefault="0062002C">
      <w:pPr>
        <w:pStyle w:val="FirstParagraph"/>
      </w:pPr>
      <w:r>
        <w:t>Some classic techniques have been adopted by Wan Mengting's bachelor thesis, thus we only used some other methods to get some new result. Some reduction methods focusing on local information might also be important. The novel is narrated in chronological order. Thus we may try some manifold learning methods in the future.</w:t>
      </w:r>
    </w:p>
    <w:p w14:paraId="010CC20C" w14:textId="77777777" w:rsidR="00E05E43" w:rsidRDefault="00E05E43">
      <w:pPr>
        <w:pStyle w:val="a0"/>
      </w:pPr>
    </w:p>
    <w:p w14:paraId="617D04B3" w14:textId="77777777" w:rsidR="00E05E43" w:rsidRDefault="0062002C">
      <w:pPr>
        <w:pStyle w:val="1"/>
      </w:pPr>
      <w:bookmarkStart w:id="2" w:name="header-n8"/>
      <w:bookmarkEnd w:id="0"/>
      <w:r>
        <w:t>Zongchao Mo</w:t>
      </w:r>
    </w:p>
    <w:p w14:paraId="142A25AA" w14:textId="77777777" w:rsidR="00E05E43" w:rsidRDefault="0062002C">
      <w:pPr>
        <w:pStyle w:val="FirstParagraph"/>
      </w:pPr>
      <w:r>
        <w:t xml:space="preserve">How to visualize the results of the program more clearly is really perplexing to us. Maybe we should use some other tool to visualize Matlab's result rather than use matlab's graph directly. </w:t>
      </w:r>
    </w:p>
    <w:p w14:paraId="2FF3B982" w14:textId="77777777" w:rsidR="00E05E43" w:rsidRDefault="0062002C">
      <w:pPr>
        <w:pStyle w:val="1"/>
      </w:pPr>
      <w:bookmarkStart w:id="3" w:name="header-n14"/>
      <w:bookmarkEnd w:id="2"/>
      <w:r>
        <w:t>Xiaowen Fu:</w:t>
      </w:r>
    </w:p>
    <w:p w14:paraId="34208665" w14:textId="77777777" w:rsidR="00E05E43" w:rsidRDefault="0062002C">
      <w:pPr>
        <w:pStyle w:val="FirstParagraph"/>
      </w:pPr>
      <w:r>
        <w:t>Section 3.3 of our report is the analysis about dimension reduction and novel itself. We itemized several points that are revealed by the figures there. About section 4, we can offer some analysis of more literary significance.</w:t>
      </w:r>
    </w:p>
    <w:p w14:paraId="5ED0A62F" w14:textId="77777777" w:rsidR="00E05E43" w:rsidRDefault="0062002C">
      <w:pPr>
        <w:pStyle w:val="1"/>
      </w:pPr>
      <w:bookmarkStart w:id="4" w:name="header-n19"/>
      <w:bookmarkEnd w:id="3"/>
      <w:r>
        <w:t>Jiayi Li:</w:t>
      </w:r>
    </w:p>
    <w:p w14:paraId="05843C95" w14:textId="77777777" w:rsidR="00E05E43" w:rsidRDefault="0062002C">
      <w:pPr>
        <w:pStyle w:val="FirstParagraph"/>
      </w:pPr>
      <w:r>
        <w:t>Section 3.3 of our report is the analysis about dimension reduction and novel itself. We itemized several points that are revealed by the figures there. About section 4, we can offer some analysis of more literary significance.</w:t>
      </w:r>
    </w:p>
    <w:p w14:paraId="3D14DBFF" w14:textId="77777777" w:rsidR="00E05E43" w:rsidRDefault="0062002C">
      <w:pPr>
        <w:pStyle w:val="1"/>
      </w:pPr>
      <w:bookmarkStart w:id="5" w:name="header-n5"/>
      <w:bookmarkEnd w:id="4"/>
      <w:r>
        <w:t>Xueyang Quan 1:</w:t>
      </w:r>
    </w:p>
    <w:p w14:paraId="6448A47E" w14:textId="051C304C" w:rsidR="00E05E43" w:rsidRDefault="0062002C">
      <w:pPr>
        <w:pStyle w:val="FirstParagraph"/>
      </w:pPr>
      <w:r>
        <w:t xml:space="preserve">This review is to another report which is about Journal to the </w:t>
      </w:r>
      <w:proofErr w:type="spellStart"/>
      <w:r>
        <w:t>West</w:t>
      </w:r>
      <w:r>
        <w:t>西游记</w:t>
      </w:r>
      <w:proofErr w:type="spellEnd"/>
      <w:r>
        <w:t xml:space="preserve"> rather than ours.</w:t>
      </w:r>
    </w:p>
    <w:p w14:paraId="685598CA" w14:textId="158F0351" w:rsidR="00646FD7" w:rsidRDefault="00646FD7" w:rsidP="00646FD7">
      <w:pPr>
        <w:pStyle w:val="1"/>
        <w:rPr>
          <w:rFonts w:ascii="SimSun" w:eastAsia="SimSun" w:hAnsi="SimSun" w:cs="SimSun"/>
          <w:lang w:eastAsia="zh-CN"/>
        </w:rPr>
      </w:pPr>
      <w:proofErr w:type="spellStart"/>
      <w:r>
        <w:lastRenderedPageBreak/>
        <w:t>X</w:t>
      </w:r>
      <w:r>
        <w:rPr>
          <w:rFonts w:ascii="SimSun" w:eastAsia="SimSun" w:hAnsi="SimSun" w:hint="eastAsia"/>
          <w:lang w:eastAsia="zh-CN"/>
        </w:rPr>
        <w:t>u</w:t>
      </w:r>
      <w:r>
        <w:t>eyang</w:t>
      </w:r>
      <w:proofErr w:type="spellEnd"/>
      <w:r>
        <w:t xml:space="preserve"> Quan 2</w:t>
      </w:r>
      <w:r>
        <w:rPr>
          <w:rFonts w:ascii="SimSun" w:eastAsia="SimSun" w:hAnsi="SimSun" w:cs="SimSun" w:hint="eastAsia"/>
          <w:lang w:eastAsia="zh-CN"/>
        </w:rPr>
        <w:t>：</w:t>
      </w:r>
    </w:p>
    <w:p w14:paraId="460053B0" w14:textId="1CC2F852" w:rsidR="00646FD7" w:rsidRDefault="00646FD7" w:rsidP="00646FD7">
      <w:pPr>
        <w:pStyle w:val="a0"/>
      </w:pPr>
      <w:r>
        <w:rPr>
          <w:lang w:eastAsia="zh-CN"/>
        </w:rPr>
        <w:t xml:space="preserve">Some other methods can be found in </w:t>
      </w:r>
      <w:r>
        <w:t xml:space="preserve">Wan </w:t>
      </w:r>
      <w:proofErr w:type="spellStart"/>
      <w:r>
        <w:t>Mengting's</w:t>
      </w:r>
      <w:proofErr w:type="spellEnd"/>
      <w:r>
        <w:t xml:space="preserve"> bachelor thesis, such as PCA. </w:t>
      </w:r>
      <w:r w:rsidRPr="00646FD7">
        <w:t xml:space="preserve">It is worth mentioning that the numerical results of sparse </w:t>
      </w:r>
      <w:r>
        <w:t>PCA</w:t>
      </w:r>
      <w:r w:rsidRPr="00646FD7">
        <w:t xml:space="preserve"> are similar to those of </w:t>
      </w:r>
      <w:r>
        <w:t xml:space="preserve">PCA.  And in the </w:t>
      </w:r>
      <w:proofErr w:type="gramStart"/>
      <w:r>
        <w:t>future</w:t>
      </w:r>
      <w:proofErr w:type="gramEnd"/>
      <w:r>
        <w:t xml:space="preserve"> we will try some other methods.</w:t>
      </w:r>
    </w:p>
    <w:p w14:paraId="7EBD2A17" w14:textId="3A04BF6C" w:rsidR="00646FD7" w:rsidRDefault="00646FD7" w:rsidP="00646FD7">
      <w:pPr>
        <w:pStyle w:val="a0"/>
        <w:rPr>
          <w:lang w:eastAsia="zh-CN"/>
        </w:rPr>
      </w:pPr>
    </w:p>
    <w:p w14:paraId="633070DE" w14:textId="77777777" w:rsidR="00646FD7" w:rsidRPr="00646FD7" w:rsidRDefault="00646FD7" w:rsidP="00646FD7">
      <w:pPr>
        <w:pStyle w:val="a0"/>
        <w:rPr>
          <w:lang w:eastAsia="zh-CN"/>
        </w:rPr>
      </w:pPr>
    </w:p>
    <w:p w14:paraId="657839AF" w14:textId="266419F4" w:rsidR="00492430" w:rsidRDefault="00492430" w:rsidP="00492430">
      <w:pPr>
        <w:pStyle w:val="a0"/>
        <w:rPr>
          <w:rFonts w:asciiTheme="majorHAnsi" w:eastAsiaTheme="majorEastAsia" w:hAnsiTheme="majorHAnsi" w:cstheme="majorBidi"/>
          <w:b/>
          <w:bCs/>
          <w:color w:val="4F81BD" w:themeColor="accent1"/>
          <w:sz w:val="32"/>
          <w:szCs w:val="32"/>
        </w:rPr>
      </w:pPr>
      <w:proofErr w:type="spellStart"/>
      <w:r w:rsidRPr="00492430">
        <w:rPr>
          <w:rFonts w:asciiTheme="majorHAnsi" w:eastAsiaTheme="majorEastAsia" w:hAnsiTheme="majorHAnsi" w:cstheme="majorBidi"/>
          <w:b/>
          <w:bCs/>
          <w:color w:val="4F81BD" w:themeColor="accent1"/>
          <w:sz w:val="32"/>
          <w:szCs w:val="32"/>
        </w:rPr>
        <w:t>Kot</w:t>
      </w:r>
      <w:proofErr w:type="spellEnd"/>
      <w:r w:rsidRPr="00492430">
        <w:rPr>
          <w:rFonts w:asciiTheme="majorHAnsi" w:eastAsiaTheme="majorEastAsia" w:hAnsiTheme="majorHAnsi" w:cstheme="majorBidi"/>
          <w:b/>
          <w:bCs/>
          <w:color w:val="4F81BD" w:themeColor="accent1"/>
          <w:sz w:val="32"/>
          <w:szCs w:val="32"/>
        </w:rPr>
        <w:t xml:space="preserve"> Chun Kit:</w:t>
      </w:r>
    </w:p>
    <w:p w14:paraId="6944737D" w14:textId="53B8F28B" w:rsidR="00492430" w:rsidRDefault="00492430" w:rsidP="00492430">
      <w:pPr>
        <w:pStyle w:val="a0"/>
      </w:pPr>
      <w:r>
        <w:t>The same as above.</w:t>
      </w:r>
    </w:p>
    <w:p w14:paraId="6F3E47AA" w14:textId="5E67C6F8" w:rsidR="00492430" w:rsidRDefault="00492430" w:rsidP="00492430">
      <w:pPr>
        <w:pStyle w:val="a0"/>
        <w:rPr>
          <w:rFonts w:asciiTheme="majorHAnsi" w:eastAsiaTheme="majorEastAsia" w:hAnsiTheme="majorHAnsi" w:cstheme="majorBidi"/>
          <w:bCs/>
          <w:color w:val="4F81BD" w:themeColor="accent1"/>
          <w:sz w:val="32"/>
          <w:szCs w:val="32"/>
        </w:rPr>
      </w:pPr>
    </w:p>
    <w:p w14:paraId="4E48F78D" w14:textId="3046F52F" w:rsidR="00492430" w:rsidRPr="00492430" w:rsidRDefault="00492430" w:rsidP="00492430">
      <w:pPr>
        <w:pStyle w:val="a0"/>
        <w:rPr>
          <w:rFonts w:asciiTheme="majorHAnsi" w:eastAsiaTheme="majorEastAsia" w:hAnsiTheme="majorHAnsi" w:cstheme="majorBidi"/>
          <w:b/>
          <w:bCs/>
          <w:color w:val="4F81BD" w:themeColor="accent1"/>
          <w:sz w:val="32"/>
          <w:szCs w:val="32"/>
        </w:rPr>
      </w:pPr>
      <w:proofErr w:type="spellStart"/>
      <w:r w:rsidRPr="00492430">
        <w:rPr>
          <w:rFonts w:asciiTheme="majorHAnsi" w:eastAsiaTheme="majorEastAsia" w:hAnsiTheme="majorHAnsi" w:cstheme="majorBidi"/>
          <w:b/>
          <w:bCs/>
          <w:color w:val="4F81BD" w:themeColor="accent1"/>
          <w:sz w:val="32"/>
          <w:szCs w:val="32"/>
        </w:rPr>
        <w:t>Yingshu</w:t>
      </w:r>
      <w:proofErr w:type="spellEnd"/>
      <w:r w:rsidRPr="00492430">
        <w:rPr>
          <w:rFonts w:asciiTheme="majorHAnsi" w:eastAsiaTheme="majorEastAsia" w:hAnsiTheme="majorHAnsi" w:cstheme="majorBidi"/>
          <w:b/>
          <w:bCs/>
          <w:color w:val="4F81BD" w:themeColor="accent1"/>
          <w:sz w:val="32"/>
          <w:szCs w:val="32"/>
        </w:rPr>
        <w:t xml:space="preserve"> Chen:</w:t>
      </w:r>
    </w:p>
    <w:p w14:paraId="65DBED4D" w14:textId="4E73C599" w:rsidR="00492430" w:rsidRPr="0062002C" w:rsidRDefault="0062002C" w:rsidP="00492430">
      <w:pPr>
        <w:pStyle w:val="a0"/>
      </w:pPr>
      <w:r w:rsidRPr="0062002C">
        <w:t>We have add</w:t>
      </w:r>
      <w:r>
        <w:t>ed</w:t>
      </w:r>
      <w:r w:rsidRPr="0062002C">
        <w:t xml:space="preserve"> some contents to our conclusion. </w:t>
      </w:r>
    </w:p>
    <w:p w14:paraId="7AB1BF89" w14:textId="7A3EE1BE" w:rsidR="00492430" w:rsidRDefault="00492430" w:rsidP="00492430">
      <w:pPr>
        <w:pStyle w:val="a0"/>
        <w:rPr>
          <w:rFonts w:ascii="Consolas" w:hAnsi="Consolas"/>
          <w:color w:val="24292E"/>
          <w:sz w:val="18"/>
          <w:szCs w:val="18"/>
          <w:shd w:val="clear" w:color="auto" w:fill="FFFFFF"/>
        </w:rPr>
      </w:pPr>
    </w:p>
    <w:p w14:paraId="59672CC9" w14:textId="662DF11C" w:rsidR="00492430" w:rsidRDefault="00492430" w:rsidP="00492430">
      <w:pPr>
        <w:pStyle w:val="a0"/>
        <w:rPr>
          <w:rFonts w:ascii="Consolas" w:hAnsi="Consolas"/>
          <w:color w:val="24292E"/>
          <w:sz w:val="18"/>
          <w:szCs w:val="18"/>
          <w:shd w:val="clear" w:color="auto" w:fill="FFFFFF"/>
        </w:rPr>
      </w:pPr>
    </w:p>
    <w:p w14:paraId="0B87B410" w14:textId="07242FA2" w:rsidR="00492430" w:rsidRPr="00492430" w:rsidRDefault="00492430" w:rsidP="00492430">
      <w:pPr>
        <w:pStyle w:val="a0"/>
        <w:rPr>
          <w:rFonts w:asciiTheme="majorHAnsi" w:eastAsiaTheme="majorEastAsia" w:hAnsiTheme="majorHAnsi" w:cstheme="majorBidi"/>
          <w:b/>
          <w:bCs/>
          <w:color w:val="4F81BD" w:themeColor="accent1"/>
          <w:sz w:val="32"/>
          <w:szCs w:val="32"/>
        </w:rPr>
      </w:pPr>
      <w:r w:rsidRPr="00492430">
        <w:rPr>
          <w:rFonts w:asciiTheme="majorHAnsi" w:eastAsiaTheme="majorEastAsia" w:hAnsiTheme="majorHAnsi" w:cstheme="majorBidi"/>
          <w:b/>
          <w:bCs/>
          <w:color w:val="4F81BD" w:themeColor="accent1"/>
          <w:sz w:val="32"/>
          <w:szCs w:val="32"/>
        </w:rPr>
        <w:t xml:space="preserve">ADELEKE </w:t>
      </w:r>
      <w:proofErr w:type="spellStart"/>
      <w:r w:rsidRPr="00492430">
        <w:rPr>
          <w:rFonts w:asciiTheme="majorHAnsi" w:eastAsiaTheme="majorEastAsia" w:hAnsiTheme="majorHAnsi" w:cstheme="majorBidi"/>
          <w:b/>
          <w:bCs/>
          <w:color w:val="4F81BD" w:themeColor="accent1"/>
          <w:sz w:val="32"/>
          <w:szCs w:val="32"/>
        </w:rPr>
        <w:t>Maradesa</w:t>
      </w:r>
      <w:proofErr w:type="spellEnd"/>
      <w:r w:rsidRPr="00492430">
        <w:rPr>
          <w:rFonts w:asciiTheme="majorHAnsi" w:eastAsiaTheme="majorEastAsia" w:hAnsiTheme="majorHAnsi" w:cstheme="majorBidi"/>
          <w:b/>
          <w:bCs/>
          <w:color w:val="4F81BD" w:themeColor="accent1"/>
          <w:sz w:val="32"/>
          <w:szCs w:val="32"/>
        </w:rPr>
        <w:t xml:space="preserve"> &amp; OGEDENGBE </w:t>
      </w:r>
      <w:proofErr w:type="spellStart"/>
      <w:r w:rsidRPr="00492430">
        <w:rPr>
          <w:rFonts w:asciiTheme="majorHAnsi" w:eastAsiaTheme="majorEastAsia" w:hAnsiTheme="majorHAnsi" w:cstheme="majorBidi"/>
          <w:b/>
          <w:bCs/>
          <w:color w:val="4F81BD" w:themeColor="accent1"/>
          <w:sz w:val="32"/>
          <w:szCs w:val="32"/>
        </w:rPr>
        <w:t>Ikeoluwa</w:t>
      </w:r>
      <w:proofErr w:type="spellEnd"/>
      <w:r w:rsidRPr="00492430">
        <w:rPr>
          <w:rFonts w:asciiTheme="majorHAnsi" w:eastAsiaTheme="majorEastAsia" w:hAnsiTheme="majorHAnsi" w:cstheme="majorBidi"/>
          <w:b/>
          <w:bCs/>
          <w:color w:val="4F81BD" w:themeColor="accent1"/>
          <w:sz w:val="32"/>
          <w:szCs w:val="32"/>
        </w:rPr>
        <w:t>:</w:t>
      </w:r>
    </w:p>
    <w:p w14:paraId="4B993959" w14:textId="41833ED0" w:rsidR="00492430" w:rsidRPr="0062002C" w:rsidRDefault="00B93D83" w:rsidP="00B93D83">
      <w:pPr>
        <w:pStyle w:val="a0"/>
        <w:numPr>
          <w:ilvl w:val="0"/>
          <w:numId w:val="2"/>
        </w:numPr>
      </w:pPr>
      <w:r w:rsidRPr="0062002C">
        <w:t xml:space="preserve">Have </w:t>
      </w:r>
      <w:r w:rsidR="0062002C" w:rsidRPr="0062002C">
        <w:t>added it in the revised version.</w:t>
      </w:r>
    </w:p>
    <w:p w14:paraId="08CB77E8" w14:textId="3D667B34" w:rsidR="00B93D83" w:rsidRPr="0062002C" w:rsidRDefault="00B93D83" w:rsidP="00B93D83">
      <w:pPr>
        <w:pStyle w:val="a0"/>
        <w:numPr>
          <w:ilvl w:val="0"/>
          <w:numId w:val="2"/>
        </w:numPr>
      </w:pPr>
      <w:r w:rsidRPr="0062002C">
        <w:t xml:space="preserve">The aim of section 4 is not to discuss the performance of each sparse principal component but to see who are the main roles of two parts of the novel and base on this we can find the difference between them. And in </w:t>
      </w:r>
      <w:r>
        <w:t xml:space="preserve">Wan </w:t>
      </w:r>
      <w:proofErr w:type="spellStart"/>
      <w:r>
        <w:t>Mengting's</w:t>
      </w:r>
      <w:proofErr w:type="spellEnd"/>
      <w:r>
        <w:t xml:space="preserve"> bachelor thesis, we know that this</w:t>
      </w:r>
      <w:r w:rsidRPr="00B93D83">
        <w:t xml:space="preserve"> novel mainly consists of two plot lines, so we only discussed the first two sparse principal components</w:t>
      </w:r>
      <w:r>
        <w:t xml:space="preserve"> in this mini project</w:t>
      </w:r>
      <w:r w:rsidRPr="00B93D83">
        <w:t>.</w:t>
      </w:r>
    </w:p>
    <w:p w14:paraId="416DDEB7" w14:textId="77777777" w:rsidR="00B93D83" w:rsidRPr="0062002C" w:rsidRDefault="00B93D83" w:rsidP="00B93D83">
      <w:pPr>
        <w:pStyle w:val="a0"/>
        <w:numPr>
          <w:ilvl w:val="0"/>
          <w:numId w:val="2"/>
        </w:numPr>
      </w:pPr>
      <w:r w:rsidRPr="0062002C">
        <w:t>Have corrected in the revised version.</w:t>
      </w:r>
    </w:p>
    <w:p w14:paraId="12441A38" w14:textId="717B603E" w:rsidR="00492430" w:rsidRPr="0062002C" w:rsidRDefault="00492430" w:rsidP="0062002C">
      <w:pPr>
        <w:pStyle w:val="a0"/>
        <w:numPr>
          <w:ilvl w:val="0"/>
          <w:numId w:val="2"/>
        </w:numPr>
      </w:pPr>
      <w:r w:rsidRPr="0062002C">
        <w:t xml:space="preserve">In NIP format, the title of tables </w:t>
      </w:r>
      <w:proofErr w:type="gramStart"/>
      <w:r w:rsidRPr="0062002C">
        <w:t>need</w:t>
      </w:r>
      <w:proofErr w:type="gramEnd"/>
      <w:r w:rsidRPr="0062002C">
        <w:t xml:space="preserve"> to written above. We have corrected it.</w:t>
      </w:r>
      <w:r w:rsidR="00B93D83" w:rsidRPr="0062002C">
        <w:t xml:space="preserve"> Refer to the following picture. </w:t>
      </w:r>
    </w:p>
    <w:p w14:paraId="2528276E" w14:textId="1490628B" w:rsidR="0062002C" w:rsidRPr="0062002C" w:rsidRDefault="0062002C" w:rsidP="0062002C">
      <w:pPr>
        <w:pStyle w:val="a0"/>
        <w:numPr>
          <w:ilvl w:val="0"/>
          <w:numId w:val="2"/>
        </w:numPr>
      </w:pPr>
      <w:r w:rsidRPr="0062002C">
        <w:t>We will improve our written ability in the future.</w:t>
      </w:r>
    </w:p>
    <w:p w14:paraId="7D17042D" w14:textId="0228789E" w:rsidR="00492430" w:rsidRDefault="00492430" w:rsidP="00492430">
      <w:pPr>
        <w:pStyle w:val="a0"/>
        <w:rPr>
          <w:rFonts w:ascii="Consolas" w:hAnsi="Consolas"/>
          <w:color w:val="24292E"/>
          <w:sz w:val="18"/>
          <w:szCs w:val="18"/>
          <w:shd w:val="clear" w:color="auto" w:fill="FFFFFF"/>
        </w:rPr>
      </w:pPr>
      <w:r>
        <w:rPr>
          <w:noProof/>
        </w:rPr>
        <w:lastRenderedPageBreak/>
        <w:drawing>
          <wp:inline distT="0" distB="0" distL="0" distR="0" wp14:anchorId="65A7F700" wp14:editId="2E4F7152">
            <wp:extent cx="5642239" cy="3076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320" cy="3106064"/>
                    </a:xfrm>
                    <a:prstGeom prst="rect">
                      <a:avLst/>
                    </a:prstGeom>
                  </pic:spPr>
                </pic:pic>
              </a:graphicData>
            </a:graphic>
          </wp:inline>
        </w:drawing>
      </w:r>
    </w:p>
    <w:p w14:paraId="18152D06" w14:textId="7F6D011D" w:rsidR="00492430" w:rsidRDefault="00492430" w:rsidP="00492430">
      <w:pPr>
        <w:pStyle w:val="a0"/>
        <w:rPr>
          <w:rFonts w:ascii="Consolas" w:hAnsi="Consolas"/>
          <w:color w:val="24292E"/>
          <w:sz w:val="18"/>
          <w:szCs w:val="18"/>
          <w:shd w:val="clear" w:color="auto" w:fill="FFFFFF"/>
        </w:rPr>
      </w:pPr>
    </w:p>
    <w:p w14:paraId="13D0AFBF" w14:textId="0BD31F38" w:rsidR="00492430" w:rsidRPr="00492430" w:rsidRDefault="00492430" w:rsidP="00492430">
      <w:pPr>
        <w:pStyle w:val="a0"/>
        <w:rPr>
          <w:rFonts w:asciiTheme="majorHAnsi" w:eastAsiaTheme="majorEastAsia" w:hAnsiTheme="majorHAnsi" w:cstheme="majorBidi"/>
          <w:b/>
          <w:bCs/>
          <w:color w:val="4F81BD" w:themeColor="accent1"/>
          <w:sz w:val="32"/>
          <w:szCs w:val="32"/>
        </w:rPr>
      </w:pPr>
      <w:r w:rsidRPr="00492430">
        <w:rPr>
          <w:rFonts w:asciiTheme="majorHAnsi" w:eastAsiaTheme="majorEastAsia" w:hAnsiTheme="majorHAnsi" w:cstheme="majorBidi"/>
          <w:b/>
          <w:bCs/>
          <w:color w:val="4F81BD" w:themeColor="accent1"/>
          <w:sz w:val="32"/>
          <w:szCs w:val="32"/>
        </w:rPr>
        <w:t xml:space="preserve">Cheng </w:t>
      </w:r>
      <w:proofErr w:type="spellStart"/>
      <w:r w:rsidRPr="00492430">
        <w:rPr>
          <w:rFonts w:asciiTheme="majorHAnsi" w:eastAsiaTheme="majorEastAsia" w:hAnsiTheme="majorHAnsi" w:cstheme="majorBidi"/>
          <w:b/>
          <w:bCs/>
          <w:color w:val="4F81BD" w:themeColor="accent1"/>
          <w:sz w:val="32"/>
          <w:szCs w:val="32"/>
        </w:rPr>
        <w:t>Haoyi</w:t>
      </w:r>
      <w:proofErr w:type="spellEnd"/>
      <w:r w:rsidRPr="00492430">
        <w:rPr>
          <w:rFonts w:asciiTheme="majorHAnsi" w:eastAsiaTheme="majorEastAsia" w:hAnsiTheme="majorHAnsi" w:cstheme="majorBidi"/>
          <w:b/>
          <w:bCs/>
          <w:color w:val="4F81BD" w:themeColor="accent1"/>
          <w:sz w:val="32"/>
          <w:szCs w:val="32"/>
        </w:rPr>
        <w:t>:</w:t>
      </w:r>
    </w:p>
    <w:p w14:paraId="00C83858" w14:textId="09BB00BB" w:rsidR="00492430" w:rsidRDefault="00492430" w:rsidP="00492430">
      <w:pPr>
        <w:pStyle w:val="a0"/>
      </w:pPr>
      <w:r>
        <w:t xml:space="preserve">The same as </w:t>
      </w:r>
      <w:r w:rsidR="0062002C">
        <w:t>above.</w:t>
      </w:r>
      <w:r>
        <w:t xml:space="preserve"> </w:t>
      </w:r>
    </w:p>
    <w:p w14:paraId="1082EDE8" w14:textId="77777777" w:rsidR="00492430" w:rsidRPr="00492430" w:rsidRDefault="00492430" w:rsidP="00492430">
      <w:pPr>
        <w:pStyle w:val="a0"/>
        <w:rPr>
          <w:rFonts w:asciiTheme="majorHAnsi" w:eastAsiaTheme="majorEastAsia" w:hAnsiTheme="majorHAnsi" w:cstheme="majorBidi"/>
          <w:bCs/>
          <w:color w:val="4F81BD" w:themeColor="accent1"/>
          <w:sz w:val="32"/>
          <w:szCs w:val="32"/>
        </w:rPr>
      </w:pPr>
    </w:p>
    <w:bookmarkEnd w:id="5"/>
    <w:sectPr w:rsidR="00492430" w:rsidRPr="004924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46F66" w14:textId="77777777" w:rsidR="000237B6" w:rsidRDefault="0062002C">
      <w:pPr>
        <w:spacing w:after="0"/>
      </w:pPr>
      <w:r>
        <w:separator/>
      </w:r>
    </w:p>
  </w:endnote>
  <w:endnote w:type="continuationSeparator" w:id="0">
    <w:p w14:paraId="64A0FBF9" w14:textId="77777777" w:rsidR="000237B6" w:rsidRDefault="006200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A8C56" w14:textId="77777777" w:rsidR="00E05E43" w:rsidRDefault="0062002C">
      <w:r>
        <w:separator/>
      </w:r>
    </w:p>
  </w:footnote>
  <w:footnote w:type="continuationSeparator" w:id="0">
    <w:p w14:paraId="1020F51A" w14:textId="77777777" w:rsidR="00E05E43" w:rsidRDefault="00620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29831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D2E489D"/>
    <w:multiLevelType w:val="hybridMultilevel"/>
    <w:tmpl w:val="76401456"/>
    <w:lvl w:ilvl="0" w:tplc="ACFE2D78">
      <w:start w:val="1"/>
      <w:numFmt w:val="decimal"/>
      <w:lvlText w:val="%1."/>
      <w:lvlJc w:val="left"/>
      <w:pPr>
        <w:ind w:left="720" w:hanging="360"/>
      </w:pPr>
      <w:rPr>
        <w:rFonts w:ascii="Consolas" w:eastAsia="SimSun" w:hAnsi="Consolas" w:cstheme="minorBidi"/>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7B6"/>
    <w:rsid w:val="00492430"/>
    <w:rsid w:val="004E29B3"/>
    <w:rsid w:val="00590D07"/>
    <w:rsid w:val="0062002C"/>
    <w:rsid w:val="00646FD7"/>
    <w:rsid w:val="00784D58"/>
    <w:rsid w:val="007B055E"/>
    <w:rsid w:val="008D6863"/>
    <w:rsid w:val="00A45A20"/>
    <w:rsid w:val="00B86B75"/>
    <w:rsid w:val="00B93D83"/>
    <w:rsid w:val="00BC48D5"/>
    <w:rsid w:val="00C36279"/>
    <w:rsid w:val="00E05E43"/>
    <w:rsid w:val="00E315A3"/>
  </w:rsids>
  <m:mathPr>
    <m:mathFont m:val="Cambria Math"/>
    <m:brkBin m:val="before"/>
    <m:brkBinSub m:val="--"/>
    <m:smallFrac m:val="0"/>
    <m:dispDef m:val="0"/>
    <m:lMargin m:val="0"/>
    <m:rMargin m:val="0"/>
    <m:defJc m:val="centerGroup"/>
    <m:wrapRight/>
    <m:intLim m:val="subSup"/>
    <m:naryLim m:val="subSup"/>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8781"/>
  <w15:docId w15:val="{B5F5E3F6-CB6D-4FFB-9F14-380AE5C5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12F5270197A34A8E1CFF576B69EAF4" ma:contentTypeVersion="11" ma:contentTypeDescription="Create a new document." ma:contentTypeScope="" ma:versionID="1f906f3a1651723f9c902aa65e213e7b">
  <xsd:schema xmlns:xsd="http://www.w3.org/2001/XMLSchema" xmlns:xs="http://www.w3.org/2001/XMLSchema" xmlns:p="http://schemas.microsoft.com/office/2006/metadata/properties" xmlns:ns3="736a23b9-76c5-409a-be89-8bc9e0009ca0" xmlns:ns4="d2eee78d-cf40-4a9e-a621-79c26d4cee7b" targetNamespace="http://schemas.microsoft.com/office/2006/metadata/properties" ma:root="true" ma:fieldsID="a02701742a23d3131ce395cc2300ded5" ns3:_="" ns4:_="">
    <xsd:import namespace="736a23b9-76c5-409a-be89-8bc9e0009ca0"/>
    <xsd:import namespace="d2eee78d-cf40-4a9e-a621-79c26d4cee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a23b9-76c5-409a-be89-8bc9e0009c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eee78d-cf40-4a9e-a621-79c26d4cee7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CD4CD3-2B69-4C24-8D80-F53354CF5AAA}">
  <ds:schemaRefs>
    <ds:schemaRef ds:uri="http://purl.org/dc/terms/"/>
    <ds:schemaRef ds:uri="d2eee78d-cf40-4a9e-a621-79c26d4cee7b"/>
    <ds:schemaRef ds:uri="http://purl.org/dc/elements/1.1/"/>
    <ds:schemaRef ds:uri="http://purl.org/dc/dcmitype/"/>
    <ds:schemaRef ds:uri="http://schemas.microsoft.com/office/infopath/2007/PartnerControls"/>
    <ds:schemaRef ds:uri="http://schemas.microsoft.com/office/2006/documentManagement/types"/>
    <ds:schemaRef ds:uri="736a23b9-76c5-409a-be89-8bc9e0009ca0"/>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B6401DF-32A2-43D9-B3FF-835E23A84C6D}">
  <ds:schemaRefs>
    <ds:schemaRef ds:uri="http://schemas.microsoft.com/sharepoint/v3/contenttype/forms"/>
  </ds:schemaRefs>
</ds:datastoreItem>
</file>

<file path=customXml/itemProps3.xml><?xml version="1.0" encoding="utf-8"?>
<ds:datastoreItem xmlns:ds="http://schemas.openxmlformats.org/officeDocument/2006/customXml" ds:itemID="{16D1B344-162B-4500-9302-4A826F093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a23b9-76c5-409a-be89-8bc9e0009ca0"/>
    <ds:schemaRef ds:uri="d2eee78d-cf40-4a9e-a621-79c26d4cee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 Yuqia [Student]</dc:creator>
  <cp:keywords/>
  <cp:lastModifiedBy>WU, Yuqia [Student]</cp:lastModifiedBy>
  <cp:revision>4</cp:revision>
  <dcterms:created xsi:type="dcterms:W3CDTF">2021-04-19T07:51:00Z</dcterms:created>
  <dcterms:modified xsi:type="dcterms:W3CDTF">2021-04-19T08:33:00Z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0x010100AC12F5270197A34A8E1CFF576B69EAF4</vt:lpwstr>
  </property>
</Properties>
</file>