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46245" w14:textId="77777777" w:rsidR="00903854" w:rsidRDefault="00C1586F">
      <w:pPr>
        <w:jc w:val="center"/>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b/>
          <w:sz w:val="24"/>
          <w:szCs w:val="24"/>
        </w:rPr>
        <w:t>PRINCIPAL COMPONENT ANALYSIS OF ANIMAL SLEEPING AND HEART DISEASE DATASET</w:t>
      </w:r>
    </w:p>
    <w:p w14:paraId="496AE355" w14:textId="77777777" w:rsidR="00903854" w:rsidRDefault="00903854">
      <w:pPr>
        <w:rPr>
          <w:rFonts w:ascii="Times New Roman" w:eastAsia="Times New Roman" w:hAnsi="Times New Roman" w:cs="Times New Roman"/>
          <w:sz w:val="24"/>
          <w:szCs w:val="24"/>
        </w:rPr>
      </w:pPr>
    </w:p>
    <w:p w14:paraId="24A00DCB"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COURSE: CSIC 5011 </w:t>
      </w:r>
    </w:p>
    <w:p w14:paraId="2B3DFD63" w14:textId="55A1977F"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r w:rsidR="009C7578">
        <w:rPr>
          <w:rFonts w:ascii="Times New Roman" w:eastAsia="Times New Roman" w:hAnsi="Times New Roman" w:cs="Times New Roman"/>
          <w:sz w:val="24"/>
          <w:szCs w:val="24"/>
        </w:rPr>
        <w:t>S AND STUDENT IDs:</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903854" w14:paraId="46256149" w14:textId="77777777">
        <w:tc>
          <w:tcPr>
            <w:tcW w:w="4675" w:type="dxa"/>
          </w:tcPr>
          <w:p w14:paraId="042E943D"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MARADESA ADELEKE</w:t>
            </w:r>
          </w:p>
        </w:tc>
        <w:tc>
          <w:tcPr>
            <w:tcW w:w="4675" w:type="dxa"/>
          </w:tcPr>
          <w:p w14:paraId="09F99066"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20724523</w:t>
            </w:r>
          </w:p>
        </w:tc>
      </w:tr>
      <w:tr w:rsidR="00903854" w14:paraId="5E5CC26C" w14:textId="77777777">
        <w:tc>
          <w:tcPr>
            <w:tcW w:w="4675" w:type="dxa"/>
          </w:tcPr>
          <w:p w14:paraId="23120B42"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OGEDENGBE IKEOLUWA IREOLUWA</w:t>
            </w:r>
          </w:p>
        </w:tc>
        <w:tc>
          <w:tcPr>
            <w:tcW w:w="4675" w:type="dxa"/>
          </w:tcPr>
          <w:p w14:paraId="06469F5F"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20724157</w:t>
            </w:r>
          </w:p>
        </w:tc>
      </w:tr>
    </w:tbl>
    <w:p w14:paraId="279B8AF1" w14:textId="77777777" w:rsidR="00903854" w:rsidRDefault="00903854">
      <w:pPr>
        <w:rPr>
          <w:rFonts w:ascii="Times New Roman" w:eastAsia="Times New Roman" w:hAnsi="Times New Roman" w:cs="Times New Roman"/>
          <w:sz w:val="24"/>
          <w:szCs w:val="24"/>
        </w:rPr>
      </w:pPr>
    </w:p>
    <w:p w14:paraId="152E13FF" w14:textId="77777777" w:rsidR="00903854" w:rsidRDefault="00C1586F">
      <w:pPr>
        <w:numPr>
          <w:ilvl w:val="0"/>
          <w:numId w:val="1"/>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w:t>
      </w:r>
    </w:p>
    <w:p w14:paraId="23C1EC50" w14:textId="1A0AE6F3" w:rsidR="00903854" w:rsidRDefault="00C158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era of </w:t>
      </w:r>
      <w:r w:rsidR="00882111">
        <w:rPr>
          <w:rFonts w:ascii="Times New Roman" w:eastAsia="Times New Roman" w:hAnsi="Times New Roman" w:cs="Times New Roman"/>
          <w:sz w:val="24"/>
          <w:szCs w:val="24"/>
        </w:rPr>
        <w:t>B</w:t>
      </w:r>
      <w:r>
        <w:rPr>
          <w:rFonts w:ascii="Times New Roman" w:eastAsia="Times New Roman" w:hAnsi="Times New Roman" w:cs="Times New Roman"/>
          <w:sz w:val="24"/>
          <w:szCs w:val="24"/>
        </w:rPr>
        <w:t>ig data, the volume of data collected and archived has increased significantly. For quantitative planning and evidence-based decision making, data analysis is a key factor.  Given the need to extract information quickly, the dimension of data to be analyzed to this end thus becomes a point of interest to the researcher. When the number of features increases, there should be corresponding increase in the number of observations (sample size). It has been shown that many machine learning algorithms can handle big data efficiently, in contrast, their predictive efficiency decreases with increasing dimensionality [1]. In fact, a model built with respect to many features relies on data with low predictive efficiency and places wide bound on the error of estimation (unreliable credibility region). To arrive at a model with reliable estimates, it is necessary to determine the number of components which explain most of the variability in the data, and the method of principal component is a good candidate in this aspect</w:t>
      </w:r>
      <w:r w:rsidR="0088211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[1, 2]. </w:t>
      </w:r>
    </w:p>
    <w:p w14:paraId="61938843" w14:textId="3E784046" w:rsidR="00903854" w:rsidRDefault="00C158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Also, in regression analysis, a situation may arise where two or more regressors are correlated (serial correlation), the problem of multicollinearity can be resolved by using principal component analysis (PCA) in which the number of features will be reduced to the number of uncorrelated features. The core idea behind PCA is to reserve more variability and obtaining new variables which are not correlated with one another and have optimal variance. To finds new variables with maximized variance, we resort to finding adequate solution to the associated eigenproblem [3]</w:t>
      </w:r>
      <w:r w:rsidR="0088211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88211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896A95">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In many healthcare systems, there exist many variables that are of great interest to researcher. In this research, we are interested in investigating the sleeping hour of some selected animal species and carry out rigorous explorative analysis by using principal component analysis. Furthermore, a heart disease dataset is also analyzed with the following objectives: to investigate the number of principal components that explain larger variability within the dataset, to determine </w:t>
      </w:r>
      <w:r>
        <w:rPr>
          <w:rFonts w:ascii="Times New Roman" w:eastAsia="Times New Roman" w:hAnsi="Times New Roman" w:cs="Times New Roman"/>
          <w:sz w:val="24"/>
          <w:szCs w:val="24"/>
        </w:rPr>
        <w:lastRenderedPageBreak/>
        <w:t>the contribution of each variables to the principal component, that is, the relative importance of each variables and investigation of significant influential variables using correlation plot. Also, Horn parallel analysis is performed to determine the number of principal components to be retained, if the Horn’s condition is satisfied.</w:t>
      </w:r>
    </w:p>
    <w:p w14:paraId="73DF4BF4" w14:textId="77777777" w:rsidR="00903854" w:rsidRDefault="00C158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make reasonable conclusion, based on quantitative analysis and exploratory studies, for evidence-based decision making.</w:t>
      </w:r>
    </w:p>
    <w:p w14:paraId="5871B2C5" w14:textId="77777777" w:rsidR="00903854" w:rsidRDefault="00C1586F">
      <w:pPr>
        <w:numPr>
          <w:ilvl w:val="0"/>
          <w:numId w:val="1"/>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Theory</w:t>
      </w:r>
    </w:p>
    <w:p w14:paraId="1CE41565" w14:textId="77777777" w:rsidR="00903854" w:rsidRDefault="00C1586F" w:rsidP="0002616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Principal component analysis is a form of exploratory data analysis which involves data reduction. We let </w:t>
      </w:r>
      <m:oMath>
        <m:r>
          <w:rPr>
            <w:rFonts w:ascii="Cambria Math" w:eastAsia="Cambria Math" w:hAnsi="Cambria Math" w:cs="Cambria Math"/>
            <w:sz w:val="24"/>
            <w:szCs w:val="24"/>
          </w:rPr>
          <m:t>Y∈</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n x p</m:t>
            </m:r>
          </m:sup>
        </m:sSup>
      </m:oMath>
      <w:r>
        <w:rPr>
          <w:rFonts w:ascii="Times New Roman" w:eastAsia="Times New Roman" w:hAnsi="Times New Roman" w:cs="Times New Roman"/>
          <w:sz w:val="24"/>
          <w:szCs w:val="24"/>
        </w:rPr>
        <w:t xml:space="preserve"> ,with p-variates and n-dimensional vectors Y = </w:t>
      </w:r>
      <m:oMath>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1</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2</m:t>
                </m:r>
              </m:sub>
            </m:sSub>
            <m:r>
              <w:rPr>
                <w:rFonts w:ascii="Cambria Math" w:eastAsia="Cambria Math" w:hAnsi="Cambria Math" w:cs="Cambria Math"/>
                <w:sz w:val="24"/>
                <w:szCs w:val="24"/>
              </w:rPr>
              <m:t xml:space="preserve">, …,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p</m:t>
                </m:r>
              </m:sub>
            </m:sSub>
          </m:e>
        </m:d>
      </m:oMath>
      <w:r>
        <w:rPr>
          <w:rFonts w:ascii="Times New Roman" w:eastAsia="Times New Roman" w:hAnsi="Times New Roman" w:cs="Times New Roman"/>
          <w:sz w:val="24"/>
          <w:szCs w:val="24"/>
        </w:rPr>
        <w:t xml:space="preserve">, has jth variable and column. We construct a linear combination of  </w:t>
      </w:r>
      <m:oMath>
        <m:r>
          <w:rPr>
            <w:rFonts w:ascii="Cambria Math" w:eastAsia="Cambria Math" w:hAnsi="Cambria Math" w:cs="Cambria Math"/>
            <w:sz w:val="24"/>
            <w:szCs w:val="24"/>
          </w:rPr>
          <m:t>X</m:t>
        </m:r>
      </m:oMath>
      <w:r>
        <w:rPr>
          <w:rFonts w:ascii="Times New Roman" w:eastAsia="Times New Roman" w:hAnsi="Times New Roman" w:cs="Times New Roman"/>
          <w:sz w:val="24"/>
          <w:szCs w:val="24"/>
        </w:rPr>
        <w:t xml:space="preserve"> matrix with optimum variance which is given by:</w:t>
      </w:r>
    </w:p>
    <w:p w14:paraId="751597C2" w14:textId="5C865D31" w:rsidR="00903854" w:rsidRDefault="00A94145">
      <w:pPr>
        <w:jc w:val="both"/>
        <w:rPr>
          <w:rFonts w:ascii="Times New Roman" w:eastAsia="Times New Roman" w:hAnsi="Times New Roman" w:cs="Times New Roman"/>
          <w:sz w:val="24"/>
          <w:szCs w:val="24"/>
        </w:rPr>
      </w:pPr>
      <m:oMath>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j=1</m:t>
            </m:r>
          </m:sub>
          <m:sup>
            <m:r>
              <w:rPr>
                <w:rFonts w:ascii="Cambria Math" w:eastAsia="Cambria Math" w:hAnsi="Cambria Math" w:cs="Cambria Math"/>
                <w:sz w:val="24"/>
                <w:szCs w:val="24"/>
              </w:rPr>
              <m:t>p</m:t>
            </m:r>
          </m:sup>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α</m:t>
                </m:r>
              </m:e>
              <m:sub>
                <m:r>
                  <w:rPr>
                    <w:rFonts w:ascii="Cambria Math" w:eastAsia="Cambria Math" w:hAnsi="Cambria Math" w:cs="Cambria Math"/>
                    <w:sz w:val="24"/>
                    <w:szCs w:val="24"/>
                  </w:rPr>
                  <m:t>j</m:t>
                </m:r>
              </m:sub>
            </m:s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j</m:t>
                </m:r>
              </m:sub>
            </m:sSub>
          </m:e>
        </m:nary>
        <m:r>
          <w:rPr>
            <w:rFonts w:ascii="Cambria Math" w:eastAsia="Cambria Math" w:hAnsi="Cambria Math" w:cs="Cambria Math"/>
            <w:sz w:val="24"/>
            <w:szCs w:val="24"/>
          </w:rPr>
          <m:t>=Yα</m:t>
        </m:r>
      </m:oMath>
      <w:r w:rsidR="00C1586F">
        <w:rPr>
          <w:rFonts w:ascii="Times New Roman" w:eastAsia="Times New Roman" w:hAnsi="Times New Roman" w:cs="Times New Roman"/>
          <w:sz w:val="24"/>
          <w:szCs w:val="24"/>
        </w:rPr>
        <w:t xml:space="preserve">                                                                              (1)</w:t>
      </w:r>
    </w:p>
    <w:p w14:paraId="586BE609" w14:textId="77777777" w:rsidR="00903854" w:rsidRDefault="00C158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r>
          <w:rPr>
            <w:rFonts w:ascii="Cambria Math" w:hAnsi="Cambria Math"/>
          </w:rPr>
          <m:t>α</m:t>
        </m:r>
      </m:oMath>
      <w:r>
        <w:rPr>
          <w:rFonts w:ascii="Times New Roman" w:eastAsia="Times New Roman" w:hAnsi="Times New Roman" w:cs="Times New Roman"/>
          <w:sz w:val="24"/>
          <w:szCs w:val="24"/>
        </w:rPr>
        <w:t xml:space="preserve"> is a vector of constant values, given by </w:t>
      </w:r>
      <m:oMath>
        <m:r>
          <w:rPr>
            <w:rFonts w:ascii="Cambria Math" w:eastAsia="Cambria Math" w:hAnsi="Cambria Math" w:cs="Cambria Math"/>
            <w:sz w:val="24"/>
            <w:szCs w:val="24"/>
          </w:rPr>
          <m:t xml:space="preserve">α= </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α</m:t>
                </m:r>
              </m:e>
              <m:sub>
                <m:r>
                  <w:rPr>
                    <w:rFonts w:ascii="Cambria Math" w:eastAsia="Cambria Math" w:hAnsi="Cambria Math" w:cs="Cambria Math"/>
                    <w:sz w:val="24"/>
                    <w:szCs w:val="24"/>
                  </w:rPr>
                  <m:t>1</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α</m:t>
                </m:r>
              </m:e>
              <m:sub>
                <m:r>
                  <w:rPr>
                    <w:rFonts w:ascii="Cambria Math" w:eastAsia="Cambria Math" w:hAnsi="Cambria Math" w:cs="Cambria Math"/>
                    <w:sz w:val="24"/>
                    <w:szCs w:val="24"/>
                  </w:rPr>
                  <m:t>2</m:t>
                </m:r>
              </m:sub>
            </m:sSub>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α</m:t>
                </m:r>
              </m:e>
              <m:sub>
                <m:r>
                  <w:rPr>
                    <w:rFonts w:ascii="Cambria Math" w:eastAsia="Cambria Math" w:hAnsi="Cambria Math" w:cs="Cambria Math"/>
                    <w:sz w:val="24"/>
                    <w:szCs w:val="24"/>
                  </w:rPr>
                  <m:t>p</m:t>
                </m:r>
              </m:sub>
            </m:sSub>
          </m:e>
        </m:d>
      </m:oMath>
      <w:r>
        <w:rPr>
          <w:rFonts w:ascii="Times New Roman" w:eastAsia="Times New Roman" w:hAnsi="Times New Roman" w:cs="Times New Roman"/>
          <w:sz w:val="24"/>
          <w:szCs w:val="24"/>
        </w:rPr>
        <w:t xml:space="preserve">.  We also obtain the associated covariance as </w:t>
      </w:r>
      <m:oMath>
        <m:r>
          <w:rPr>
            <w:rFonts w:ascii="Cambria Math" w:eastAsia="Cambria Math" w:hAnsi="Cambria Math" w:cs="Cambria Math"/>
            <w:sz w:val="24"/>
            <w:szCs w:val="24"/>
          </w:rPr>
          <m:t>Var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Yα</m:t>
            </m:r>
          </m:e>
        </m:d>
        <m:r>
          <w:rPr>
            <w:rFonts w:ascii="Cambria Math" w:eastAsia="Cambria Math" w:hAnsi="Cambria Math" w:cs="Cambria Math"/>
            <w:sz w:val="24"/>
            <w:szCs w:val="24"/>
          </w:rPr>
          <m:t xml:space="preserve">=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α</m:t>
            </m:r>
          </m:e>
          <m:sup>
            <m:r>
              <w:rPr>
                <w:rFonts w:ascii="Cambria Math" w:eastAsia="Cambria Math" w:hAnsi="Cambria Math" w:cs="Cambria Math"/>
                <w:sz w:val="24"/>
                <w:szCs w:val="24"/>
              </w:rPr>
              <m:t>'</m:t>
            </m:r>
          </m:sup>
        </m:sSup>
        <m:r>
          <w:rPr>
            <w:rFonts w:ascii="Cambria Math" w:eastAsia="Cambria Math" w:hAnsi="Cambria Math" w:cs="Cambria Math"/>
            <w:sz w:val="24"/>
            <w:szCs w:val="24"/>
          </w:rPr>
          <m:t>Ψα</m:t>
        </m:r>
      </m:oMath>
      <w:r>
        <w:rPr>
          <w:rFonts w:ascii="Times New Roman" w:eastAsia="Times New Roman" w:hAnsi="Times New Roman" w:cs="Times New Roman"/>
          <w:sz w:val="24"/>
          <w:szCs w:val="24"/>
        </w:rPr>
        <w:t xml:space="preserve">, where </w:t>
      </w:r>
      <m:oMath>
        <m:r>
          <w:rPr>
            <w:rFonts w:ascii="Cambria Math" w:hAnsi="Cambria Math"/>
          </w:rPr>
          <m:t>Ψ</m:t>
        </m:r>
        <m:r>
          <w:rPr>
            <w:rFonts w:ascii="Cambria Math" w:eastAsia="Cambria Math" w:hAnsi="Cambria Math" w:cs="Cambria Math"/>
            <w:sz w:val="24"/>
            <w:szCs w:val="24"/>
          </w:rPr>
          <m:t xml:space="preserve"> </m:t>
        </m:r>
      </m:oMath>
      <w:r>
        <w:rPr>
          <w:rFonts w:ascii="Times New Roman" w:eastAsia="Times New Roman" w:hAnsi="Times New Roman" w:cs="Times New Roman"/>
          <w:sz w:val="24"/>
          <w:szCs w:val="24"/>
        </w:rPr>
        <w:t xml:space="preserve"> is a sample covariance. We can then obtain the vector </w:t>
      </w:r>
      <m:oMath>
        <m:r>
          <w:rPr>
            <w:rFonts w:ascii="Cambria Math" w:hAnsi="Cambria Math"/>
          </w:rPr>
          <m:t>α</m:t>
        </m:r>
      </m:oMath>
      <w:r>
        <w:rPr>
          <w:rFonts w:ascii="Times New Roman" w:eastAsia="Times New Roman" w:hAnsi="Times New Roman" w:cs="Times New Roman"/>
          <w:sz w:val="24"/>
          <w:szCs w:val="24"/>
        </w:rPr>
        <w:t xml:space="preserve"> (p-dimensional) which maximizes </w:t>
      </w:r>
      <m:oMath>
        <m:sSup>
          <m:sSupPr>
            <m:ctrlPr>
              <w:rPr>
                <w:rFonts w:ascii="Cambria Math" w:eastAsia="Cambria Math" w:hAnsi="Cambria Math" w:cs="Cambria Math"/>
                <w:sz w:val="24"/>
                <w:szCs w:val="24"/>
              </w:rPr>
            </m:ctrlPr>
          </m:sSupPr>
          <m:e>
            <m:r>
              <w:rPr>
                <w:rFonts w:ascii="Cambria Math" w:hAnsi="Cambria Math"/>
              </w:rPr>
              <m:t>α</m:t>
            </m:r>
          </m:e>
          <m:sup>
            <m:r>
              <w:rPr>
                <w:rFonts w:ascii="Cambria Math" w:eastAsia="Cambria Math" w:hAnsi="Cambria Math" w:cs="Cambria Math"/>
                <w:sz w:val="24"/>
                <w:szCs w:val="24"/>
              </w:rPr>
              <m:t>'</m:t>
            </m:r>
          </m:sup>
        </m:sSup>
        <m:r>
          <w:rPr>
            <w:rFonts w:ascii="Cambria Math" w:eastAsia="Cambria Math" w:hAnsi="Cambria Math" w:cs="Cambria Math"/>
            <w:sz w:val="24"/>
            <w:szCs w:val="24"/>
          </w:rPr>
          <m:t>Ψα</m:t>
        </m:r>
      </m:oMath>
      <w:r>
        <w:rPr>
          <w:rFonts w:ascii="Times New Roman" w:eastAsia="Times New Roman" w:hAnsi="Times New Roman" w:cs="Times New Roman"/>
          <w:sz w:val="24"/>
          <w:szCs w:val="24"/>
        </w:rPr>
        <w:t xml:space="preserve">. To achieve this, we restrict that  </w:t>
      </w:r>
      <m:oMath>
        <m:sSup>
          <m:sSupPr>
            <m:ctrlPr>
              <w:rPr>
                <w:rFonts w:ascii="Cambria Math" w:eastAsia="Cambria Math" w:hAnsi="Cambria Math" w:cs="Cambria Math"/>
                <w:sz w:val="24"/>
                <w:szCs w:val="24"/>
              </w:rPr>
            </m:ctrlPr>
          </m:sSupPr>
          <m:e>
            <m:r>
              <w:rPr>
                <w:rFonts w:ascii="Cambria Math" w:hAnsi="Cambria Math"/>
              </w:rPr>
              <m:t>α</m:t>
            </m:r>
          </m:e>
          <m:sup>
            <m:r>
              <w:rPr>
                <w:rFonts w:ascii="Cambria Math" w:eastAsia="Cambria Math" w:hAnsi="Cambria Math" w:cs="Cambria Math"/>
                <w:sz w:val="24"/>
                <w:szCs w:val="24"/>
              </w:rPr>
              <m:t>'</m:t>
            </m:r>
          </m:sup>
        </m:sSup>
        <m:r>
          <w:rPr>
            <w:rFonts w:ascii="Cambria Math" w:eastAsia="Cambria Math" w:hAnsi="Cambria Math" w:cs="Cambria Math"/>
            <w:sz w:val="24"/>
            <w:szCs w:val="24"/>
          </w:rPr>
          <m:t>α=I</m:t>
        </m:r>
      </m:oMath>
      <w:r>
        <w:rPr>
          <w:rFonts w:ascii="Times New Roman" w:eastAsia="Times New Roman" w:hAnsi="Times New Roman" w:cs="Times New Roman"/>
          <w:sz w:val="24"/>
          <w:szCs w:val="24"/>
        </w:rPr>
        <w:t xml:space="preserve">, where </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 xml:space="preserve"> is an identity matrix. We can define a problem that maximizes:</w:t>
      </w:r>
    </w:p>
    <w:p w14:paraId="3E64CB26" w14:textId="77777777" w:rsidR="00903854" w:rsidRDefault="00A94145">
      <w:pPr>
        <w:spacing w:line="360" w:lineRule="auto"/>
        <w:jc w:val="both"/>
        <w:rPr>
          <w:rFonts w:ascii="Times New Roman" w:eastAsia="Times New Roman" w:hAnsi="Times New Roman" w:cs="Times New Roman"/>
          <w:sz w:val="24"/>
          <w:szCs w:val="24"/>
        </w:rPr>
      </w:pPr>
      <m:oMath>
        <m:sSup>
          <m:sSupPr>
            <m:ctrlPr>
              <w:rPr>
                <w:rFonts w:ascii="Cambria Math" w:eastAsia="Cambria Math" w:hAnsi="Cambria Math" w:cs="Cambria Math"/>
                <w:sz w:val="24"/>
                <w:szCs w:val="24"/>
              </w:rPr>
            </m:ctrlPr>
          </m:sSupPr>
          <m:e>
            <m:r>
              <w:rPr>
                <w:rFonts w:ascii="Cambria Math" w:hAnsi="Cambria Math"/>
              </w:rPr>
              <m:t>α</m:t>
            </m:r>
          </m:e>
          <m:sup>
            <m:r>
              <w:rPr>
                <w:rFonts w:ascii="Cambria Math" w:eastAsia="Cambria Math" w:hAnsi="Cambria Math" w:cs="Cambria Math"/>
                <w:sz w:val="24"/>
                <w:szCs w:val="24"/>
              </w:rPr>
              <m:t>'</m:t>
            </m:r>
          </m:sup>
        </m:sSup>
        <m:r>
          <w:rPr>
            <w:rFonts w:ascii="Cambria Math" w:eastAsia="Cambria Math" w:hAnsi="Cambria Math" w:cs="Cambria Math"/>
            <w:sz w:val="24"/>
            <w:szCs w:val="24"/>
          </w:rPr>
          <m:t>Ψα-λ</m:t>
        </m:r>
        <m:d>
          <m:dPr>
            <m:ctrlPr>
              <w:rPr>
                <w:rFonts w:ascii="Cambria Math" w:eastAsia="Cambria Math" w:hAnsi="Cambria Math" w:cs="Cambria Math"/>
                <w:sz w:val="24"/>
                <w:szCs w:val="24"/>
              </w:rPr>
            </m:ctrlPr>
          </m:dPr>
          <m:e>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α</m:t>
                </m:r>
              </m:e>
              <m:sup>
                <m:r>
                  <w:rPr>
                    <w:rFonts w:ascii="Cambria Math" w:eastAsia="Cambria Math" w:hAnsi="Cambria Math" w:cs="Cambria Math"/>
                    <w:sz w:val="24"/>
                    <w:szCs w:val="24"/>
                  </w:rPr>
                  <m:t>'</m:t>
                </m:r>
              </m:sup>
            </m:sSup>
            <m:r>
              <w:rPr>
                <w:rFonts w:ascii="Cambria Math" w:eastAsia="Cambria Math" w:hAnsi="Cambria Math" w:cs="Cambria Math"/>
                <w:sz w:val="24"/>
                <w:szCs w:val="24"/>
              </w:rPr>
              <m:t>α-1</m:t>
            </m:r>
          </m:e>
        </m:d>
      </m:oMath>
      <w:r w:rsidR="00C1586F">
        <w:rPr>
          <w:rFonts w:ascii="Times New Roman" w:eastAsia="Times New Roman" w:hAnsi="Times New Roman" w:cs="Times New Roman"/>
          <w:sz w:val="24"/>
          <w:szCs w:val="24"/>
        </w:rPr>
        <w:t xml:space="preserve">                                                                      (2)</w:t>
      </w:r>
    </w:p>
    <w:p w14:paraId="2E28F7C5" w14:textId="1AAABB32" w:rsidR="002675EA" w:rsidRDefault="00C158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r>
          <w:rPr>
            <w:rFonts w:ascii="Cambria Math" w:hAnsi="Cambria Math"/>
          </w:rPr>
          <m:t>λ</m:t>
        </m:r>
      </m:oMath>
      <w:r>
        <w:rPr>
          <w:rFonts w:ascii="Times New Roman" w:eastAsia="Times New Roman" w:hAnsi="Times New Roman" w:cs="Times New Roman"/>
          <w:sz w:val="24"/>
          <w:szCs w:val="24"/>
        </w:rPr>
        <w:t xml:space="preserve"> is a Lagrange multiplier</w:t>
      </w:r>
      <w:r w:rsidR="008821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solve (2) and express it solution as </w:t>
      </w:r>
      <m:oMath>
        <m:r>
          <w:rPr>
            <w:rFonts w:ascii="Cambria Math" w:hAnsi="Cambria Math"/>
          </w:rPr>
          <m:t>Ψ</m:t>
        </m:r>
        <m:r>
          <w:rPr>
            <w:rFonts w:ascii="Cambria Math" w:eastAsia="Cambria Math" w:hAnsi="Cambria Math" w:cs="Cambria Math"/>
            <w:sz w:val="24"/>
            <w:szCs w:val="24"/>
          </w:rPr>
          <m:t>α-  λα=0</m:t>
        </m:r>
      </m:oMath>
      <w:r>
        <w:rPr>
          <w:rFonts w:ascii="Times New Roman" w:eastAsia="Times New Roman" w:hAnsi="Times New Roman" w:cs="Times New Roman"/>
          <w:sz w:val="24"/>
          <w:szCs w:val="24"/>
        </w:rPr>
        <w:t xml:space="preserve"> , where </w:t>
      </w:r>
      <m:oMath>
        <m:r>
          <w:rPr>
            <w:rFonts w:ascii="Cambria Math" w:hAnsi="Cambria Math"/>
          </w:rPr>
          <m:t>λ</m:t>
        </m:r>
      </m:oMath>
      <w:r>
        <w:rPr>
          <w:rFonts w:ascii="Times New Roman" w:eastAsia="Times New Roman" w:hAnsi="Times New Roman" w:cs="Times New Roman"/>
          <w:sz w:val="24"/>
          <w:szCs w:val="24"/>
        </w:rPr>
        <w:t xml:space="preserve"> and </w:t>
      </w:r>
      <m:oMath>
        <m:r>
          <w:rPr>
            <w:rFonts w:ascii="Cambria Math" w:hAnsi="Cambria Math"/>
          </w:rPr>
          <m:t>α</m:t>
        </m:r>
      </m:oMath>
      <w:r>
        <w:rPr>
          <w:rFonts w:ascii="Times New Roman" w:eastAsia="Times New Roman" w:hAnsi="Times New Roman" w:cs="Times New Roman"/>
          <w:sz w:val="24"/>
          <w:szCs w:val="24"/>
        </w:rPr>
        <w:t xml:space="preserve">  are the eigen value and vector respectively and </w:t>
      </w:r>
      <m:oMath>
        <m:r>
          <w:rPr>
            <w:rFonts w:ascii="Cambria Math" w:eastAsia="Cambria Math" w:hAnsi="Cambria Math" w:cs="Cambria Math"/>
            <w:sz w:val="24"/>
            <w:szCs w:val="24"/>
          </w:rPr>
          <m:t>Var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Yα</m:t>
            </m:r>
          </m:e>
        </m:d>
        <m:r>
          <w:rPr>
            <w:rFonts w:ascii="Cambria Math" w:eastAsia="Cambria Math" w:hAnsi="Cambria Math" w:cs="Cambria Math"/>
            <w:sz w:val="24"/>
            <w:szCs w:val="24"/>
          </w:rPr>
          <m:t xml:space="preserve">=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α</m:t>
            </m:r>
          </m:e>
          <m:sup>
            <m:r>
              <w:rPr>
                <w:rFonts w:ascii="Cambria Math" w:eastAsia="Cambria Math" w:hAnsi="Cambria Math" w:cs="Cambria Math"/>
                <w:sz w:val="24"/>
                <w:szCs w:val="24"/>
              </w:rPr>
              <m:t>'</m:t>
            </m:r>
          </m:sup>
        </m:sSup>
        <m:r>
          <w:rPr>
            <w:rFonts w:ascii="Cambria Math" w:eastAsia="Cambria Math" w:hAnsi="Cambria Math" w:cs="Cambria Math"/>
            <w:sz w:val="24"/>
            <w:szCs w:val="24"/>
          </w:rPr>
          <m:t>Ψα= λ</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α</m:t>
            </m:r>
          </m:e>
          <m:sup>
            <m:r>
              <w:rPr>
                <w:rFonts w:ascii="Cambria Math" w:eastAsia="Cambria Math" w:hAnsi="Cambria Math" w:cs="Cambria Math"/>
                <w:sz w:val="24"/>
                <w:szCs w:val="24"/>
              </w:rPr>
              <m:t>'</m:t>
            </m:r>
          </m:sup>
        </m:sSup>
        <m:r>
          <w:rPr>
            <w:rFonts w:ascii="Cambria Math" w:eastAsia="Cambria Math" w:hAnsi="Cambria Math" w:cs="Cambria Math"/>
            <w:sz w:val="24"/>
            <w:szCs w:val="24"/>
          </w:rPr>
          <m:t>α= λ</m:t>
        </m:r>
      </m:oMath>
      <w:r>
        <w:rPr>
          <w:rFonts w:ascii="Times New Roman" w:eastAsia="Times New Roman" w:hAnsi="Times New Roman" w:cs="Times New Roman"/>
          <w:sz w:val="24"/>
          <w:szCs w:val="24"/>
        </w:rPr>
        <w:t>. We define the symmetric matrix (</w:t>
      </w:r>
      <m:oMath>
        <m:r>
          <w:rPr>
            <w:rFonts w:ascii="Cambria Math" w:eastAsia="Cambria Math" w:hAnsi="Cambria Math" w:cs="Cambria Math"/>
            <w:sz w:val="24"/>
            <w:szCs w:val="24"/>
          </w:rPr>
          <m:t>p x p</m:t>
        </m:r>
      </m:oMath>
      <w:r>
        <w:rPr>
          <w:rFonts w:ascii="Times New Roman" w:eastAsia="Times New Roman" w:hAnsi="Times New Roman" w:cs="Times New Roman"/>
          <w:sz w:val="24"/>
          <w:szCs w:val="24"/>
        </w:rPr>
        <w:t xml:space="preserve">) in such a way that the matrix </w:t>
      </w:r>
      <m:oMath>
        <m:r>
          <w:rPr>
            <w:rFonts w:ascii="Cambria Math" w:hAnsi="Cambria Math"/>
          </w:rPr>
          <m:t>Ψ</m:t>
        </m:r>
      </m:oMath>
      <w:r>
        <w:rPr>
          <w:rFonts w:ascii="Times New Roman" w:eastAsia="Times New Roman" w:hAnsi="Times New Roman" w:cs="Times New Roman"/>
          <w:sz w:val="24"/>
          <w:szCs w:val="24"/>
        </w:rPr>
        <w:t xml:space="preserve"> has </w:t>
      </w:r>
      <m:oMath>
        <m:sSub>
          <m:sSubPr>
            <m:ctrlPr>
              <w:rPr>
                <w:rFonts w:ascii="Cambria Math" w:eastAsia="Cambria Math" w:hAnsi="Cambria Math" w:cs="Cambria Math"/>
                <w:sz w:val="24"/>
                <w:szCs w:val="24"/>
              </w:rPr>
            </m:ctrlPr>
          </m:sSubPr>
          <m:e>
            <m:r>
              <w:rPr>
                <w:rFonts w:ascii="Cambria Math" w:hAnsi="Cambria Math"/>
              </w:rPr>
              <m:t>λ</m:t>
            </m:r>
          </m:e>
          <m:sub>
            <m:r>
              <w:rPr>
                <w:rFonts w:ascii="Cambria Math" w:eastAsia="Cambria Math" w:hAnsi="Cambria Math" w:cs="Cambria Math"/>
                <w:sz w:val="24"/>
                <w:szCs w:val="24"/>
              </w:rPr>
              <m:t>k</m:t>
            </m:r>
          </m:sub>
        </m:sSub>
      </m:oMath>
      <w:r>
        <w:rPr>
          <w:rFonts w:ascii="Times New Roman" w:eastAsia="Times New Roman" w:hAnsi="Times New Roman" w:cs="Times New Roman"/>
          <w:sz w:val="24"/>
          <w:szCs w:val="24"/>
        </w:rPr>
        <w:t xml:space="preserve"> as its eigenvalues, where </w:t>
      </w:r>
      <m:oMath>
        <m:r>
          <w:rPr>
            <w:rFonts w:ascii="Cambria Math" w:eastAsia="Cambria Math" w:hAnsi="Cambria Math" w:cs="Cambria Math"/>
            <w:sz w:val="24"/>
            <w:szCs w:val="24"/>
          </w:rPr>
          <m:t>k=1,…, p</m:t>
        </m:r>
      </m:oMath>
      <w:r>
        <w:rPr>
          <w:rFonts w:ascii="Times New Roman" w:eastAsia="Times New Roman" w:hAnsi="Times New Roman" w:cs="Times New Roman"/>
          <w:sz w:val="24"/>
          <w:szCs w:val="24"/>
        </w:rPr>
        <w:t xml:space="preserve"> , and their eigenvector is constructed in a way to form orthonormal vectors </w:t>
      </w:r>
      <m:oMath>
        <m:sSubSup>
          <m:sSubSupPr>
            <m:ctrlPr>
              <w:rPr>
                <w:rFonts w:ascii="Cambria Math" w:eastAsia="Cambria Math" w:hAnsi="Cambria Math" w:cs="Cambria Math"/>
                <w:sz w:val="24"/>
                <w:szCs w:val="24"/>
              </w:rPr>
            </m:ctrlPr>
          </m:sSubSupPr>
          <m:e>
            <m:r>
              <w:rPr>
                <w:rFonts w:ascii="Cambria Math" w:hAnsi="Cambria Math"/>
              </w:rPr>
              <m:t>α</m:t>
            </m:r>
          </m:e>
          <m:sub>
            <m:r>
              <w:rPr>
                <w:rFonts w:ascii="Cambria Math" w:eastAsia="Cambria Math" w:hAnsi="Cambria Math" w:cs="Cambria Math"/>
                <w:sz w:val="24"/>
                <w:szCs w:val="24"/>
              </w:rPr>
              <m:t>k</m:t>
            </m:r>
          </m:sub>
          <m:sup>
            <m:r>
              <w:rPr>
                <w:rFonts w:ascii="Cambria Math" w:eastAsia="Cambria Math" w:hAnsi="Cambria Math" w:cs="Cambria Math"/>
                <w:sz w:val="24"/>
                <w:szCs w:val="24"/>
              </w:rPr>
              <m:t>'</m:t>
            </m:r>
          </m:sup>
        </m:sSubSup>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α</m:t>
            </m:r>
          </m:e>
          <m:sub>
            <m:r>
              <w:rPr>
                <w:rFonts w:ascii="Cambria Math" w:eastAsia="Cambria Math" w:hAnsi="Cambria Math" w:cs="Cambria Math"/>
                <w:sz w:val="24"/>
                <w:szCs w:val="24"/>
              </w:rPr>
              <m:t>k</m:t>
            </m:r>
          </m:sub>
        </m:sSub>
        <m:r>
          <w:rPr>
            <w:rFonts w:ascii="Cambria Math" w:eastAsia="Cambria Math" w:hAnsi="Cambria Math" w:cs="Cambria Math"/>
            <w:sz w:val="24"/>
            <w:szCs w:val="24"/>
          </w:rPr>
          <m:t>=1</m:t>
        </m:r>
      </m:oMath>
      <w:r>
        <w:rPr>
          <w:rFonts w:ascii="Times New Roman" w:eastAsia="Times New Roman" w:hAnsi="Times New Roman" w:cs="Times New Roman"/>
          <w:sz w:val="24"/>
          <w:szCs w:val="24"/>
        </w:rPr>
        <w:t xml:space="preserve">. The method of Lagrange multiplier is used to obtain the solution and show that the set of eigenvectors of  </w:t>
      </w:r>
      <m:oMath>
        <m:r>
          <w:rPr>
            <w:rFonts w:ascii="Cambria Math" w:hAnsi="Cambria Math"/>
          </w:rPr>
          <m:t>Ψ</m:t>
        </m:r>
      </m:oMath>
      <w:r>
        <w:rPr>
          <w:rFonts w:ascii="Times New Roman" w:eastAsia="Times New Roman" w:hAnsi="Times New Roman" w:cs="Times New Roman"/>
          <w:sz w:val="24"/>
          <w:szCs w:val="24"/>
        </w:rPr>
        <w:t xml:space="preserve"> provide solution to problem constructing up to </w:t>
      </w:r>
      <m:oMath>
        <m:r>
          <w:rPr>
            <w:rFonts w:ascii="Cambria Math" w:eastAsia="Cambria Math" w:hAnsi="Cambria Math" w:cs="Cambria Math"/>
            <w:sz w:val="24"/>
            <w:szCs w:val="24"/>
          </w:rPr>
          <m:t>p</m:t>
        </m:r>
      </m:oMath>
      <w:r>
        <w:rPr>
          <w:rFonts w:ascii="Times New Roman" w:eastAsia="Times New Roman" w:hAnsi="Times New Roman" w:cs="Times New Roman"/>
          <w:sz w:val="24"/>
          <w:szCs w:val="24"/>
        </w:rPr>
        <w:t xml:space="preserve"> linear combinations </w:t>
      </w:r>
      <m:oMath>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j=1</m:t>
            </m:r>
          </m:sub>
          <m:sup>
            <m:r>
              <w:rPr>
                <w:rFonts w:ascii="Cambria Math" w:eastAsia="Cambria Math" w:hAnsi="Cambria Math" w:cs="Cambria Math"/>
                <w:sz w:val="24"/>
                <w:szCs w:val="24"/>
              </w:rPr>
              <m:t>p</m:t>
            </m:r>
          </m:sup>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α</m:t>
                </m:r>
              </m:e>
              <m:sub>
                <m:r>
                  <w:rPr>
                    <w:rFonts w:ascii="Cambria Math" w:eastAsia="Cambria Math" w:hAnsi="Cambria Math" w:cs="Cambria Math"/>
                    <w:sz w:val="24"/>
                    <w:szCs w:val="24"/>
                  </w:rPr>
                  <m:t>jk</m:t>
                </m:r>
              </m:sub>
            </m:s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j</m:t>
                </m:r>
              </m:sub>
            </m:sSub>
          </m:e>
        </m:nary>
        <m:r>
          <w:rPr>
            <w:rFonts w:ascii="Cambria Math" w:eastAsia="Cambria Math" w:hAnsi="Cambria Math" w:cs="Cambria Math"/>
            <w:sz w:val="24"/>
            <w:szCs w:val="24"/>
          </w:rPr>
          <m:t>=Y</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α</m:t>
            </m:r>
          </m:e>
          <m:sub>
            <m:r>
              <w:rPr>
                <w:rFonts w:ascii="Cambria Math" w:eastAsia="Cambria Math" w:hAnsi="Cambria Math" w:cs="Cambria Math"/>
                <w:sz w:val="24"/>
                <w:szCs w:val="24"/>
              </w:rPr>
              <m:t>k</m:t>
            </m:r>
          </m:sub>
        </m:sSub>
      </m:oMath>
      <w:r>
        <w:rPr>
          <w:rFonts w:ascii="Times New Roman" w:eastAsia="Times New Roman" w:hAnsi="Times New Roman" w:cs="Times New Roman"/>
          <w:sz w:val="24"/>
          <w:szCs w:val="24"/>
        </w:rPr>
        <w:t xml:space="preserve"> and this minimizes the variance with respect to non-autocorrelation conditions. That is, there is not autocorrelation with previous linear combinations. When this happens, </w:t>
      </w:r>
      <m:oMath>
        <m:r>
          <w:rPr>
            <w:rFonts w:ascii="Cambria Math" w:eastAsia="Cambria Math" w:hAnsi="Cambria Math" w:cs="Cambria Math"/>
            <w:sz w:val="24"/>
            <w:szCs w:val="24"/>
          </w:rPr>
          <m:t>Y</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α</m:t>
            </m:r>
          </m:e>
          <m:sub>
            <m:r>
              <w:rPr>
                <w:rFonts w:ascii="Cambria Math" w:eastAsia="Cambria Math" w:hAnsi="Cambria Math" w:cs="Cambria Math"/>
                <w:sz w:val="24"/>
                <w:szCs w:val="24"/>
              </w:rPr>
              <m:t>k</m:t>
            </m:r>
          </m:sub>
        </m:sSub>
      </m:oMath>
      <w:r>
        <w:rPr>
          <w:rFonts w:ascii="Times New Roman" w:eastAsia="Times New Roman" w:hAnsi="Times New Roman" w:cs="Times New Roman"/>
          <w:sz w:val="24"/>
          <w:szCs w:val="24"/>
        </w:rPr>
        <w:t xml:space="preserve"> is the principal component of the data under consideration</w:t>
      </w:r>
      <w:r w:rsidR="0088211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 </w:t>
      </w:r>
      <w:r w:rsidR="0071797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p>
    <w:p w14:paraId="22DC3EEA" w14:textId="77777777" w:rsidR="00316889" w:rsidRDefault="00316889">
      <w:pPr>
        <w:spacing w:line="360" w:lineRule="auto"/>
        <w:jc w:val="both"/>
        <w:rPr>
          <w:rFonts w:ascii="Times New Roman" w:eastAsia="Times New Roman" w:hAnsi="Times New Roman" w:cs="Times New Roman"/>
          <w:sz w:val="24"/>
          <w:szCs w:val="24"/>
        </w:rPr>
      </w:pPr>
    </w:p>
    <w:p w14:paraId="22398AA6" w14:textId="0196CC8F" w:rsidR="00C64AA3" w:rsidRPr="00C64AA3" w:rsidRDefault="00C64AA3" w:rsidP="00C64AA3">
      <w:pPr>
        <w:pStyle w:val="ListParagraph"/>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sidRPr="00C64AA3">
        <w:rPr>
          <w:rFonts w:ascii="Times New Roman" w:eastAsia="Times New Roman" w:hAnsi="Times New Roman" w:cs="Times New Roman"/>
          <w:b/>
          <w:color w:val="000000"/>
          <w:sz w:val="28"/>
          <w:szCs w:val="28"/>
        </w:rPr>
        <w:lastRenderedPageBreak/>
        <w:t>Principal Component Analysis</w:t>
      </w:r>
    </w:p>
    <w:p w14:paraId="7908DC51" w14:textId="77777777" w:rsidR="00903854" w:rsidRDefault="00C1586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PCA for Animal sleeping data</w:t>
      </w:r>
    </w:p>
    <w:p w14:paraId="63F8F600"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we analyze Animal sleeping data using the method of PCA</w:t>
      </w:r>
    </w:p>
    <w:p w14:paraId="61025176"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1: The proportion of explained variance</w:t>
      </w:r>
    </w:p>
    <w:tbl>
      <w:tblPr>
        <w:tblStyle w:val="a5"/>
        <w:tblW w:w="9350"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2337"/>
        <w:gridCol w:w="2337"/>
        <w:gridCol w:w="2338"/>
        <w:gridCol w:w="2338"/>
      </w:tblGrid>
      <w:tr w:rsidR="00903854" w14:paraId="112AED21" w14:textId="77777777">
        <w:tc>
          <w:tcPr>
            <w:tcW w:w="2337" w:type="dxa"/>
            <w:tcBorders>
              <w:top w:val="single" w:sz="4" w:space="0" w:color="000000"/>
              <w:bottom w:val="single" w:sz="4" w:space="0" w:color="000000"/>
            </w:tcBorders>
          </w:tcPr>
          <w:p w14:paraId="30FC188D"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Principal Component</w:t>
            </w:r>
          </w:p>
        </w:tc>
        <w:tc>
          <w:tcPr>
            <w:tcW w:w="2337" w:type="dxa"/>
            <w:tcBorders>
              <w:top w:val="single" w:sz="4" w:space="0" w:color="000000"/>
              <w:bottom w:val="single" w:sz="4" w:space="0" w:color="000000"/>
            </w:tcBorders>
          </w:tcPr>
          <w:p w14:paraId="5246964A"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Eigenvalue</w:t>
            </w:r>
          </w:p>
        </w:tc>
        <w:tc>
          <w:tcPr>
            <w:tcW w:w="2338" w:type="dxa"/>
            <w:tcBorders>
              <w:top w:val="single" w:sz="4" w:space="0" w:color="000000"/>
              <w:bottom w:val="single" w:sz="4" w:space="0" w:color="000000"/>
            </w:tcBorders>
          </w:tcPr>
          <w:p w14:paraId="79007024"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Variance percent</w:t>
            </w:r>
          </w:p>
        </w:tc>
        <w:tc>
          <w:tcPr>
            <w:tcW w:w="2338" w:type="dxa"/>
            <w:tcBorders>
              <w:top w:val="single" w:sz="4" w:space="0" w:color="000000"/>
              <w:bottom w:val="single" w:sz="4" w:space="0" w:color="000000"/>
            </w:tcBorders>
          </w:tcPr>
          <w:p w14:paraId="20DB1E6D"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Cumulative variance percent</w:t>
            </w:r>
          </w:p>
        </w:tc>
      </w:tr>
      <w:tr w:rsidR="00903854" w14:paraId="41347207" w14:textId="77777777">
        <w:tc>
          <w:tcPr>
            <w:tcW w:w="2337" w:type="dxa"/>
            <w:tcBorders>
              <w:top w:val="single" w:sz="4" w:space="0" w:color="000000"/>
            </w:tcBorders>
          </w:tcPr>
          <w:p w14:paraId="36D7C0F0"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PC1</w:t>
            </w:r>
          </w:p>
        </w:tc>
        <w:tc>
          <w:tcPr>
            <w:tcW w:w="2337" w:type="dxa"/>
            <w:tcBorders>
              <w:top w:val="single" w:sz="4" w:space="0" w:color="000000"/>
            </w:tcBorders>
          </w:tcPr>
          <w:p w14:paraId="0E1188A3"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4.80166302</w:t>
            </w:r>
          </w:p>
        </w:tc>
        <w:tc>
          <w:tcPr>
            <w:tcW w:w="2338" w:type="dxa"/>
            <w:tcBorders>
              <w:top w:val="single" w:sz="4" w:space="0" w:color="000000"/>
            </w:tcBorders>
          </w:tcPr>
          <w:p w14:paraId="51B399B3"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48.0166302</w:t>
            </w:r>
          </w:p>
        </w:tc>
        <w:tc>
          <w:tcPr>
            <w:tcW w:w="2338" w:type="dxa"/>
            <w:tcBorders>
              <w:top w:val="single" w:sz="4" w:space="0" w:color="000000"/>
            </w:tcBorders>
          </w:tcPr>
          <w:p w14:paraId="721C429D"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48.01663</w:t>
            </w:r>
          </w:p>
        </w:tc>
      </w:tr>
      <w:tr w:rsidR="00903854" w14:paraId="35423857" w14:textId="77777777">
        <w:tc>
          <w:tcPr>
            <w:tcW w:w="2337" w:type="dxa"/>
          </w:tcPr>
          <w:p w14:paraId="14074D17"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PC2</w:t>
            </w:r>
          </w:p>
        </w:tc>
        <w:tc>
          <w:tcPr>
            <w:tcW w:w="2337" w:type="dxa"/>
          </w:tcPr>
          <w:p w14:paraId="772516F6"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2.13718237</w:t>
            </w:r>
          </w:p>
        </w:tc>
        <w:tc>
          <w:tcPr>
            <w:tcW w:w="2338" w:type="dxa"/>
          </w:tcPr>
          <w:p w14:paraId="64EED0A1"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21.3718237</w:t>
            </w:r>
          </w:p>
        </w:tc>
        <w:tc>
          <w:tcPr>
            <w:tcW w:w="2338" w:type="dxa"/>
          </w:tcPr>
          <w:p w14:paraId="38C694AB"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69.38845</w:t>
            </w:r>
          </w:p>
        </w:tc>
      </w:tr>
      <w:tr w:rsidR="00903854" w14:paraId="2E6E5FC4" w14:textId="77777777">
        <w:tc>
          <w:tcPr>
            <w:tcW w:w="2337" w:type="dxa"/>
          </w:tcPr>
          <w:p w14:paraId="487841BD"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PC3</w:t>
            </w:r>
          </w:p>
        </w:tc>
        <w:tc>
          <w:tcPr>
            <w:tcW w:w="2337" w:type="dxa"/>
          </w:tcPr>
          <w:p w14:paraId="487ECB39"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1.25553611</w:t>
            </w:r>
          </w:p>
        </w:tc>
        <w:tc>
          <w:tcPr>
            <w:tcW w:w="2338" w:type="dxa"/>
          </w:tcPr>
          <w:p w14:paraId="43472233"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12.5553611</w:t>
            </w:r>
          </w:p>
        </w:tc>
        <w:tc>
          <w:tcPr>
            <w:tcW w:w="2338" w:type="dxa"/>
          </w:tcPr>
          <w:p w14:paraId="1AF7C5DD"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81.94381</w:t>
            </w:r>
          </w:p>
        </w:tc>
      </w:tr>
      <w:tr w:rsidR="00903854" w14:paraId="3DA42347" w14:textId="77777777">
        <w:tc>
          <w:tcPr>
            <w:tcW w:w="2337" w:type="dxa"/>
          </w:tcPr>
          <w:p w14:paraId="5B5CA9AF"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PC4</w:t>
            </w:r>
          </w:p>
        </w:tc>
        <w:tc>
          <w:tcPr>
            <w:tcW w:w="2337" w:type="dxa"/>
          </w:tcPr>
          <w:p w14:paraId="0CE6835B"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0.74797894</w:t>
            </w:r>
          </w:p>
        </w:tc>
        <w:tc>
          <w:tcPr>
            <w:tcW w:w="2338" w:type="dxa"/>
          </w:tcPr>
          <w:p w14:paraId="0249F94D"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7.4797894</w:t>
            </w:r>
          </w:p>
        </w:tc>
        <w:tc>
          <w:tcPr>
            <w:tcW w:w="2338" w:type="dxa"/>
          </w:tcPr>
          <w:p w14:paraId="6AEDBE23"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89.42360</w:t>
            </w:r>
          </w:p>
        </w:tc>
      </w:tr>
      <w:tr w:rsidR="00903854" w14:paraId="11EE1B3A" w14:textId="77777777">
        <w:tc>
          <w:tcPr>
            <w:tcW w:w="2337" w:type="dxa"/>
          </w:tcPr>
          <w:p w14:paraId="5CEA2E30"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PC5</w:t>
            </w:r>
          </w:p>
        </w:tc>
        <w:tc>
          <w:tcPr>
            <w:tcW w:w="2337" w:type="dxa"/>
          </w:tcPr>
          <w:p w14:paraId="1EFAC7A6"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0.36122655</w:t>
            </w:r>
          </w:p>
        </w:tc>
        <w:tc>
          <w:tcPr>
            <w:tcW w:w="2338" w:type="dxa"/>
          </w:tcPr>
          <w:p w14:paraId="15C9E77A"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3.6122655</w:t>
            </w:r>
          </w:p>
        </w:tc>
        <w:tc>
          <w:tcPr>
            <w:tcW w:w="2338" w:type="dxa"/>
          </w:tcPr>
          <w:p w14:paraId="7DC1E153"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93.03587</w:t>
            </w:r>
          </w:p>
        </w:tc>
      </w:tr>
      <w:tr w:rsidR="00903854" w14:paraId="64FA5E42" w14:textId="77777777">
        <w:tc>
          <w:tcPr>
            <w:tcW w:w="2337" w:type="dxa"/>
          </w:tcPr>
          <w:p w14:paraId="76972D19"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PC6</w:t>
            </w:r>
          </w:p>
        </w:tc>
        <w:tc>
          <w:tcPr>
            <w:tcW w:w="2337" w:type="dxa"/>
          </w:tcPr>
          <w:p w14:paraId="20AA1EA8"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0.23888329</w:t>
            </w:r>
          </w:p>
        </w:tc>
        <w:tc>
          <w:tcPr>
            <w:tcW w:w="2338" w:type="dxa"/>
          </w:tcPr>
          <w:p w14:paraId="3966CF33"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2.3888329</w:t>
            </w:r>
          </w:p>
        </w:tc>
        <w:tc>
          <w:tcPr>
            <w:tcW w:w="2338" w:type="dxa"/>
          </w:tcPr>
          <w:p w14:paraId="3827ABE6"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95.42470</w:t>
            </w:r>
          </w:p>
        </w:tc>
      </w:tr>
      <w:tr w:rsidR="00903854" w14:paraId="4B01590A" w14:textId="77777777">
        <w:tc>
          <w:tcPr>
            <w:tcW w:w="2337" w:type="dxa"/>
          </w:tcPr>
          <w:p w14:paraId="73FF03A8"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PC7</w:t>
            </w:r>
          </w:p>
        </w:tc>
        <w:tc>
          <w:tcPr>
            <w:tcW w:w="2337" w:type="dxa"/>
          </w:tcPr>
          <w:p w14:paraId="193C43A3"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0.20599556</w:t>
            </w:r>
          </w:p>
        </w:tc>
        <w:tc>
          <w:tcPr>
            <w:tcW w:w="2338" w:type="dxa"/>
          </w:tcPr>
          <w:p w14:paraId="37FB8494"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2.0599556</w:t>
            </w:r>
          </w:p>
        </w:tc>
        <w:tc>
          <w:tcPr>
            <w:tcW w:w="2338" w:type="dxa"/>
          </w:tcPr>
          <w:p w14:paraId="4719FCBA"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97.48466</w:t>
            </w:r>
          </w:p>
        </w:tc>
      </w:tr>
      <w:tr w:rsidR="00903854" w14:paraId="2B88CCB3" w14:textId="77777777">
        <w:tc>
          <w:tcPr>
            <w:tcW w:w="2337" w:type="dxa"/>
          </w:tcPr>
          <w:p w14:paraId="0DC1BCF0"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PC8</w:t>
            </w:r>
          </w:p>
        </w:tc>
        <w:tc>
          <w:tcPr>
            <w:tcW w:w="2337" w:type="dxa"/>
          </w:tcPr>
          <w:p w14:paraId="5C79F0AB"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0.17375571</w:t>
            </w:r>
          </w:p>
        </w:tc>
        <w:tc>
          <w:tcPr>
            <w:tcW w:w="2338" w:type="dxa"/>
          </w:tcPr>
          <w:p w14:paraId="4D12B3C6"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1.7375571</w:t>
            </w:r>
          </w:p>
        </w:tc>
        <w:tc>
          <w:tcPr>
            <w:tcW w:w="2338" w:type="dxa"/>
          </w:tcPr>
          <w:p w14:paraId="6187A318"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99.22222</w:t>
            </w:r>
          </w:p>
        </w:tc>
      </w:tr>
      <w:tr w:rsidR="00903854" w14:paraId="38F08583" w14:textId="77777777">
        <w:tc>
          <w:tcPr>
            <w:tcW w:w="2337" w:type="dxa"/>
          </w:tcPr>
          <w:p w14:paraId="3A21C7F8"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PC9</w:t>
            </w:r>
          </w:p>
        </w:tc>
        <w:tc>
          <w:tcPr>
            <w:tcW w:w="2337" w:type="dxa"/>
            <w:vAlign w:val="center"/>
          </w:tcPr>
          <w:p w14:paraId="3D013FDF"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0.05014598</w:t>
            </w:r>
          </w:p>
        </w:tc>
        <w:tc>
          <w:tcPr>
            <w:tcW w:w="2338" w:type="dxa"/>
          </w:tcPr>
          <w:p w14:paraId="73FC327D"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0.5014598</w:t>
            </w:r>
          </w:p>
        </w:tc>
        <w:tc>
          <w:tcPr>
            <w:tcW w:w="2338" w:type="dxa"/>
          </w:tcPr>
          <w:p w14:paraId="2D29D581"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99.72368</w:t>
            </w:r>
          </w:p>
        </w:tc>
      </w:tr>
      <w:tr w:rsidR="00903854" w14:paraId="15E40D43" w14:textId="77777777">
        <w:tc>
          <w:tcPr>
            <w:tcW w:w="2337" w:type="dxa"/>
          </w:tcPr>
          <w:p w14:paraId="7E3ECFA6"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PC10</w:t>
            </w:r>
          </w:p>
        </w:tc>
        <w:tc>
          <w:tcPr>
            <w:tcW w:w="2337" w:type="dxa"/>
          </w:tcPr>
          <w:p w14:paraId="4AB10412"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0.02763247</w:t>
            </w:r>
          </w:p>
        </w:tc>
        <w:tc>
          <w:tcPr>
            <w:tcW w:w="2338" w:type="dxa"/>
          </w:tcPr>
          <w:p w14:paraId="03F60E9E"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0.2763247</w:t>
            </w:r>
          </w:p>
        </w:tc>
        <w:tc>
          <w:tcPr>
            <w:tcW w:w="2338" w:type="dxa"/>
          </w:tcPr>
          <w:p w14:paraId="119B8257"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100.00000</w:t>
            </w:r>
          </w:p>
        </w:tc>
      </w:tr>
    </w:tbl>
    <w:p w14:paraId="68DD8C05" w14:textId="77777777" w:rsidR="00903854" w:rsidRDefault="00903854">
      <w:pPr>
        <w:rPr>
          <w:rFonts w:ascii="Times New Roman" w:eastAsia="Times New Roman" w:hAnsi="Times New Roman" w:cs="Times New Roman"/>
          <w:sz w:val="24"/>
          <w:szCs w:val="24"/>
        </w:rPr>
      </w:pPr>
    </w:p>
    <w:p w14:paraId="16517D00" w14:textId="77777777" w:rsidR="00903854" w:rsidRDefault="00C158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table 1, for the PC1, the eigenvalue is 4.80166302</w:t>
      </w:r>
      <w:r>
        <w:rPr>
          <w:rFonts w:ascii="Times New Roman" w:eastAsia="Times New Roman" w:hAnsi="Times New Roman" w:cs="Times New Roman"/>
          <w:color w:val="000000"/>
          <w:sz w:val="24"/>
          <w:szCs w:val="24"/>
        </w:rPr>
        <w:t xml:space="preserve"> and the proportion of variance explained is 0.480166302 and this is an indication that PC1 account for 48.16% of the total variation within the dataset. From PC1 to PC3, the cumulative variance percentage is about 81.94381%, we deduce that first three principal component account for 81.94381% of the total variation within the dataset</w:t>
      </w:r>
    </w:p>
    <w:p w14:paraId="4F353307" w14:textId="77777777" w:rsidR="00903854" w:rsidRDefault="00C1586F">
      <w:pPr>
        <w:rPr>
          <w:rFonts w:ascii="Times New Roman" w:eastAsia="Times New Roman" w:hAnsi="Times New Roman" w:cs="Times New Roman"/>
          <w:sz w:val="24"/>
          <w:szCs w:val="24"/>
        </w:rPr>
      </w:pPr>
      <w:r>
        <w:rPr>
          <w:noProof/>
        </w:rPr>
        <w:lastRenderedPageBreak/>
        <w:drawing>
          <wp:inline distT="0" distB="0" distL="0" distR="0" wp14:anchorId="5F684155" wp14:editId="4A6450BD">
            <wp:extent cx="5943600" cy="5234940"/>
            <wp:effectExtent l="0" t="0" r="0" b="381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5234940"/>
                    </a:xfrm>
                    <a:prstGeom prst="rect">
                      <a:avLst/>
                    </a:prstGeom>
                    <a:ln/>
                  </pic:spPr>
                </pic:pic>
              </a:graphicData>
            </a:graphic>
          </wp:inline>
        </w:drawing>
      </w:r>
    </w:p>
    <w:p w14:paraId="46F37F11" w14:textId="77777777" w:rsidR="00903854" w:rsidRPr="00FB3867" w:rsidRDefault="00C1586F" w:rsidP="00B456D5">
      <w:pPr>
        <w:spacing w:line="360" w:lineRule="auto"/>
        <w:jc w:val="center"/>
        <w:rPr>
          <w:rFonts w:ascii="Times New Roman" w:eastAsia="Times New Roman" w:hAnsi="Times New Roman" w:cs="Times New Roman"/>
          <w:b/>
          <w:bCs/>
          <w:sz w:val="24"/>
          <w:szCs w:val="24"/>
        </w:rPr>
      </w:pPr>
      <w:r w:rsidRPr="00FB3867">
        <w:rPr>
          <w:rFonts w:ascii="Times New Roman" w:eastAsia="Times New Roman" w:hAnsi="Times New Roman" w:cs="Times New Roman"/>
          <w:b/>
          <w:bCs/>
          <w:sz w:val="24"/>
          <w:szCs w:val="24"/>
        </w:rPr>
        <w:t>Fig 1: The Scree plot shows the percentage of explained variance</w:t>
      </w:r>
    </w:p>
    <w:p w14:paraId="065E7BC2" w14:textId="2ADBB963" w:rsidR="00903854" w:rsidRDefault="00C1586F">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From figure 1, the scree plot shows the percentage of variance for each principal component. We deduced that the variance explained with respect to different principal component are about 48%, 21.4% and 12.6% of explained variances are observed with respect to PC</w:t>
      </w:r>
      <w:r w:rsidR="00E92FA1">
        <w:rPr>
          <w:rFonts w:ascii="Times New Roman" w:eastAsia="Times New Roman" w:hAnsi="Times New Roman" w:cs="Times New Roman"/>
          <w:sz w:val="24"/>
          <w:szCs w:val="24"/>
        </w:rPr>
        <w:t>1, PC</w:t>
      </w:r>
      <w:r>
        <w:rPr>
          <w:rFonts w:ascii="Times New Roman" w:eastAsia="Times New Roman" w:hAnsi="Times New Roman" w:cs="Times New Roman"/>
          <w:sz w:val="24"/>
          <w:szCs w:val="24"/>
        </w:rPr>
        <w:t xml:space="preserve">2 and PC3 respectively. Since about </w:t>
      </w:r>
      <w:r>
        <w:rPr>
          <w:rFonts w:ascii="Times New Roman" w:eastAsia="Times New Roman" w:hAnsi="Times New Roman" w:cs="Times New Roman"/>
          <w:color w:val="000000"/>
          <w:sz w:val="24"/>
          <w:szCs w:val="24"/>
        </w:rPr>
        <w:t>81.94381% of the total variation areas explained using only PC1</w:t>
      </w:r>
      <w:r w:rsidR="00E92FA1">
        <w:rPr>
          <w:rFonts w:ascii="Times New Roman" w:eastAsia="Times New Roman" w:hAnsi="Times New Roman" w:cs="Times New Roman"/>
          <w:color w:val="000000"/>
          <w:sz w:val="24"/>
          <w:szCs w:val="24"/>
        </w:rPr>
        <w:t xml:space="preserve">, PC2 and </w:t>
      </w:r>
      <w:r>
        <w:rPr>
          <w:rFonts w:ascii="Times New Roman" w:eastAsia="Times New Roman" w:hAnsi="Times New Roman" w:cs="Times New Roman"/>
          <w:color w:val="000000"/>
          <w:sz w:val="24"/>
          <w:szCs w:val="24"/>
        </w:rPr>
        <w:t>PC3, we can say that PC1</w:t>
      </w:r>
      <w:r w:rsidR="00E92FA1">
        <w:rPr>
          <w:rFonts w:ascii="Times New Roman" w:eastAsia="Times New Roman" w:hAnsi="Times New Roman" w:cs="Times New Roman"/>
          <w:color w:val="000000"/>
          <w:sz w:val="24"/>
          <w:szCs w:val="24"/>
        </w:rPr>
        <w:t xml:space="preserve">, PC2 and </w:t>
      </w:r>
      <w:r>
        <w:rPr>
          <w:rFonts w:ascii="Times New Roman" w:eastAsia="Times New Roman" w:hAnsi="Times New Roman" w:cs="Times New Roman"/>
          <w:color w:val="000000"/>
          <w:sz w:val="24"/>
          <w:szCs w:val="24"/>
        </w:rPr>
        <w:t xml:space="preserve">PC3 provide ample </w:t>
      </w:r>
      <w:r w:rsidR="00E92FA1">
        <w:rPr>
          <w:rFonts w:ascii="Times New Roman" w:eastAsia="Times New Roman" w:hAnsi="Times New Roman" w:cs="Times New Roman"/>
          <w:color w:val="000000"/>
          <w:sz w:val="24"/>
          <w:szCs w:val="24"/>
        </w:rPr>
        <w:t>relevance, hence they are</w:t>
      </w:r>
      <w:r>
        <w:rPr>
          <w:rFonts w:ascii="Times New Roman" w:eastAsia="Times New Roman" w:hAnsi="Times New Roman" w:cs="Times New Roman"/>
          <w:color w:val="000000"/>
          <w:sz w:val="24"/>
          <w:szCs w:val="24"/>
        </w:rPr>
        <w:t xml:space="preserve"> to be retained</w:t>
      </w:r>
    </w:p>
    <w:p w14:paraId="71BE6703" w14:textId="77777777" w:rsidR="00903854" w:rsidRDefault="00C1586F">
      <w:pPr>
        <w:spacing w:line="360" w:lineRule="auto"/>
        <w:jc w:val="both"/>
        <w:rPr>
          <w:rFonts w:ascii="Times New Roman" w:eastAsia="Times New Roman" w:hAnsi="Times New Roman" w:cs="Times New Roman"/>
          <w:sz w:val="24"/>
          <w:szCs w:val="24"/>
        </w:rPr>
      </w:pPr>
      <w:r>
        <w:rPr>
          <w:noProof/>
        </w:rPr>
        <w:lastRenderedPageBreak/>
        <w:drawing>
          <wp:inline distT="0" distB="0" distL="0" distR="0" wp14:anchorId="2286C960" wp14:editId="23D3EEFD">
            <wp:extent cx="5943600" cy="562356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5623560"/>
                    </a:xfrm>
                    <a:prstGeom prst="rect">
                      <a:avLst/>
                    </a:prstGeom>
                    <a:ln/>
                  </pic:spPr>
                </pic:pic>
              </a:graphicData>
            </a:graphic>
          </wp:inline>
        </w:drawing>
      </w:r>
    </w:p>
    <w:p w14:paraId="3082DE5E" w14:textId="77777777" w:rsidR="00903854" w:rsidRPr="00FB3867" w:rsidRDefault="00C1586F" w:rsidP="00B456D5">
      <w:pPr>
        <w:spacing w:line="360" w:lineRule="auto"/>
        <w:jc w:val="center"/>
        <w:rPr>
          <w:rFonts w:ascii="Times New Roman" w:eastAsia="Times New Roman" w:hAnsi="Times New Roman" w:cs="Times New Roman"/>
          <w:b/>
          <w:bCs/>
          <w:sz w:val="24"/>
          <w:szCs w:val="24"/>
        </w:rPr>
      </w:pPr>
      <w:r w:rsidRPr="00FB3867">
        <w:rPr>
          <w:rFonts w:ascii="Times New Roman" w:eastAsia="Times New Roman" w:hAnsi="Times New Roman" w:cs="Times New Roman"/>
          <w:b/>
          <w:bCs/>
          <w:sz w:val="24"/>
          <w:szCs w:val="24"/>
        </w:rPr>
        <w:t>Fig 2: the contribution of variable to PC1</w:t>
      </w:r>
    </w:p>
    <w:p w14:paraId="279994CA" w14:textId="32EB2CB0" w:rsidR="00903854" w:rsidRDefault="00C158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has been revealed that PC1 explained about 48% of the total variation within our dataset. There is a need to investigate the variables that contribute to this performance of PC1. We used visualization method to determine the percentage contribution of each variable to PC1 and we discovered that sleepExposure, gestation and sleep contribute the most to the principal component.</w:t>
      </w:r>
    </w:p>
    <w:p w14:paraId="49EDDEA7" w14:textId="77777777" w:rsidR="00903854" w:rsidRDefault="00903854">
      <w:pPr>
        <w:spacing w:line="360" w:lineRule="auto"/>
        <w:jc w:val="both"/>
        <w:rPr>
          <w:rFonts w:ascii="Times New Roman" w:eastAsia="Times New Roman" w:hAnsi="Times New Roman" w:cs="Times New Roman"/>
          <w:sz w:val="24"/>
          <w:szCs w:val="24"/>
        </w:rPr>
      </w:pPr>
    </w:p>
    <w:p w14:paraId="45837B45" w14:textId="77777777" w:rsidR="00903854" w:rsidRDefault="00903854">
      <w:pPr>
        <w:spacing w:line="360" w:lineRule="auto"/>
        <w:jc w:val="both"/>
        <w:rPr>
          <w:rFonts w:ascii="Times New Roman" w:eastAsia="Times New Roman" w:hAnsi="Times New Roman" w:cs="Times New Roman"/>
          <w:sz w:val="24"/>
          <w:szCs w:val="24"/>
        </w:rPr>
      </w:pPr>
    </w:p>
    <w:p w14:paraId="601CCE4C" w14:textId="77777777" w:rsidR="00903854" w:rsidRDefault="00903854">
      <w:pPr>
        <w:spacing w:line="360" w:lineRule="auto"/>
        <w:jc w:val="both"/>
        <w:rPr>
          <w:rFonts w:ascii="Times New Roman" w:eastAsia="Times New Roman" w:hAnsi="Times New Roman" w:cs="Times New Roman"/>
          <w:sz w:val="24"/>
          <w:szCs w:val="24"/>
        </w:rPr>
      </w:pPr>
    </w:p>
    <w:p w14:paraId="4C231758" w14:textId="77777777" w:rsidR="00903854" w:rsidRDefault="00903854">
      <w:pPr>
        <w:spacing w:line="360" w:lineRule="auto"/>
      </w:pPr>
    </w:p>
    <w:p w14:paraId="79436DB9" w14:textId="77777777" w:rsidR="00903854" w:rsidRDefault="00C1586F">
      <w:pPr>
        <w:spacing w:line="360" w:lineRule="auto"/>
        <w:rPr>
          <w:rFonts w:ascii="Times New Roman" w:eastAsia="Times New Roman" w:hAnsi="Times New Roman" w:cs="Times New Roman"/>
          <w:sz w:val="24"/>
          <w:szCs w:val="24"/>
        </w:rPr>
      </w:pPr>
      <w:r>
        <w:rPr>
          <w:noProof/>
        </w:rPr>
        <w:drawing>
          <wp:inline distT="0" distB="0" distL="0" distR="0" wp14:anchorId="120BB3BA" wp14:editId="4A28A8C7">
            <wp:extent cx="5942965" cy="5440680"/>
            <wp:effectExtent l="0" t="0" r="635" b="762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7507" cy="5444838"/>
                    </a:xfrm>
                    <a:prstGeom prst="rect">
                      <a:avLst/>
                    </a:prstGeom>
                    <a:ln/>
                  </pic:spPr>
                </pic:pic>
              </a:graphicData>
            </a:graphic>
          </wp:inline>
        </w:drawing>
      </w:r>
    </w:p>
    <w:p w14:paraId="2AD53B7C" w14:textId="77777777" w:rsidR="00903854" w:rsidRPr="00FB3867" w:rsidRDefault="00C1586F" w:rsidP="00B456D5">
      <w:pPr>
        <w:spacing w:line="360" w:lineRule="auto"/>
        <w:jc w:val="center"/>
        <w:rPr>
          <w:rFonts w:ascii="Times New Roman" w:eastAsia="Times New Roman" w:hAnsi="Times New Roman" w:cs="Times New Roman"/>
          <w:b/>
          <w:bCs/>
          <w:sz w:val="24"/>
          <w:szCs w:val="24"/>
        </w:rPr>
      </w:pPr>
      <w:r w:rsidRPr="00FB3867">
        <w:rPr>
          <w:rFonts w:ascii="Times New Roman" w:eastAsia="Times New Roman" w:hAnsi="Times New Roman" w:cs="Times New Roman"/>
          <w:b/>
          <w:bCs/>
          <w:sz w:val="24"/>
          <w:szCs w:val="24"/>
        </w:rPr>
        <w:t>Fig 3: The correlation plot</w:t>
      </w:r>
    </w:p>
    <w:p w14:paraId="5157BF77" w14:textId="77777777" w:rsidR="00903854" w:rsidRDefault="00C158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fig 3, the PC1 shows good representation of all the variables of interest and their respective contributions. The sleepExposurte, sleep and gestation showed significant contribution to PC1 as compared to other variables. In PC2, brain, predation body, and danger contribute to PC2, and the contribution of SlowWaveSleep and DreamSleeep to PC3 is insignificant. We can say that PC1 contributes the most to total variation.</w:t>
      </w:r>
    </w:p>
    <w:p w14:paraId="2E5913A5" w14:textId="77777777" w:rsidR="00903854" w:rsidRDefault="00C1586F">
      <w:pPr>
        <w:spacing w:line="360" w:lineRule="auto"/>
        <w:jc w:val="both"/>
        <w:rPr>
          <w:rFonts w:ascii="Times New Roman" w:eastAsia="Times New Roman" w:hAnsi="Times New Roman" w:cs="Times New Roman"/>
          <w:sz w:val="24"/>
          <w:szCs w:val="24"/>
        </w:rPr>
      </w:pPr>
      <w:r>
        <w:rPr>
          <w:rFonts w:ascii="Courier New" w:eastAsia="Courier New" w:hAnsi="Courier New" w:cs="Courier New"/>
          <w:noProof/>
          <w:color w:val="000000"/>
          <w:sz w:val="21"/>
          <w:szCs w:val="21"/>
        </w:rPr>
        <w:lastRenderedPageBreak/>
        <w:drawing>
          <wp:inline distT="0" distB="0" distL="0" distR="0" wp14:anchorId="5C3EF5A6" wp14:editId="7139986B">
            <wp:extent cx="5923915" cy="6534150"/>
            <wp:effectExtent l="0" t="0" r="635"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27599" cy="6538213"/>
                    </a:xfrm>
                    <a:prstGeom prst="rect">
                      <a:avLst/>
                    </a:prstGeom>
                    <a:ln/>
                  </pic:spPr>
                </pic:pic>
              </a:graphicData>
            </a:graphic>
          </wp:inline>
        </w:drawing>
      </w:r>
    </w:p>
    <w:p w14:paraId="2A536B7F" w14:textId="5EA6823B" w:rsidR="00903854" w:rsidRPr="00B456D5" w:rsidRDefault="00B456D5" w:rsidP="00B456D5">
      <w:pPr>
        <w:jc w:val="center"/>
        <w:rPr>
          <w:rFonts w:ascii="Times New Roman" w:eastAsia="Times New Roman" w:hAnsi="Times New Roman" w:cs="Times New Roman"/>
          <w:b/>
          <w:bCs/>
          <w:sz w:val="24"/>
          <w:szCs w:val="24"/>
        </w:rPr>
      </w:pPr>
      <w:r w:rsidRPr="00B456D5">
        <w:rPr>
          <w:rFonts w:ascii="Times New Roman" w:eastAsia="Times New Roman" w:hAnsi="Times New Roman" w:cs="Times New Roman"/>
          <w:b/>
          <w:bCs/>
          <w:sz w:val="24"/>
          <w:szCs w:val="24"/>
        </w:rPr>
        <w:t xml:space="preserve">Fig 4: Principal Component </w:t>
      </w:r>
      <w:r>
        <w:rPr>
          <w:rFonts w:ascii="Times New Roman" w:eastAsia="Times New Roman" w:hAnsi="Times New Roman" w:cs="Times New Roman"/>
          <w:b/>
          <w:bCs/>
          <w:sz w:val="24"/>
          <w:szCs w:val="24"/>
        </w:rPr>
        <w:t xml:space="preserve">Scatter </w:t>
      </w:r>
      <w:r w:rsidRPr="00B456D5">
        <w:rPr>
          <w:rFonts w:ascii="Times New Roman" w:eastAsia="Times New Roman" w:hAnsi="Times New Roman" w:cs="Times New Roman"/>
          <w:b/>
          <w:bCs/>
          <w:sz w:val="24"/>
          <w:szCs w:val="24"/>
        </w:rPr>
        <w:t>Plot</w:t>
      </w:r>
    </w:p>
    <w:p w14:paraId="5D4FB6B6" w14:textId="77777777" w:rsidR="00903854" w:rsidRDefault="00903854">
      <w:pPr>
        <w:rPr>
          <w:rFonts w:ascii="Times New Roman" w:eastAsia="Times New Roman" w:hAnsi="Times New Roman" w:cs="Times New Roman"/>
          <w:sz w:val="24"/>
          <w:szCs w:val="24"/>
        </w:rPr>
      </w:pPr>
    </w:p>
    <w:p w14:paraId="56213A35" w14:textId="77777777" w:rsidR="00903854" w:rsidRDefault="00903854">
      <w:pPr>
        <w:rPr>
          <w:rFonts w:ascii="Times New Roman" w:eastAsia="Times New Roman" w:hAnsi="Times New Roman" w:cs="Times New Roman"/>
          <w:sz w:val="24"/>
          <w:szCs w:val="24"/>
        </w:rPr>
      </w:pPr>
    </w:p>
    <w:p w14:paraId="53C2F824" w14:textId="77777777" w:rsidR="00903854" w:rsidRDefault="00C1586F">
      <w:pPr>
        <w:rPr>
          <w:rFonts w:ascii="Times New Roman" w:eastAsia="Times New Roman" w:hAnsi="Times New Roman" w:cs="Times New Roman"/>
          <w:sz w:val="24"/>
          <w:szCs w:val="24"/>
        </w:rPr>
      </w:pPr>
      <w:r>
        <w:rPr>
          <w:noProof/>
        </w:rPr>
        <w:lastRenderedPageBreak/>
        <w:drawing>
          <wp:inline distT="0" distB="0" distL="0" distR="0" wp14:anchorId="451F8733" wp14:editId="0786FEAD">
            <wp:extent cx="5943218" cy="5334000"/>
            <wp:effectExtent l="0" t="0" r="635"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4612" cy="5335251"/>
                    </a:xfrm>
                    <a:prstGeom prst="rect">
                      <a:avLst/>
                    </a:prstGeom>
                    <a:ln/>
                  </pic:spPr>
                </pic:pic>
              </a:graphicData>
            </a:graphic>
          </wp:inline>
        </w:drawing>
      </w:r>
    </w:p>
    <w:p w14:paraId="79B664B3" w14:textId="54ACF34E" w:rsidR="00903854" w:rsidRPr="00FB3867" w:rsidRDefault="00C1586F" w:rsidP="00B456D5">
      <w:pPr>
        <w:jc w:val="center"/>
        <w:rPr>
          <w:rFonts w:ascii="Times New Roman" w:eastAsia="Times New Roman" w:hAnsi="Times New Roman" w:cs="Times New Roman"/>
          <w:b/>
          <w:bCs/>
          <w:sz w:val="24"/>
          <w:szCs w:val="24"/>
        </w:rPr>
      </w:pPr>
      <w:r w:rsidRPr="00FB3867">
        <w:rPr>
          <w:rFonts w:ascii="Times New Roman" w:eastAsia="Times New Roman" w:hAnsi="Times New Roman" w:cs="Times New Roman"/>
          <w:b/>
          <w:bCs/>
          <w:sz w:val="24"/>
          <w:szCs w:val="24"/>
        </w:rPr>
        <w:t xml:space="preserve">Fig </w:t>
      </w:r>
      <w:r w:rsidR="00B456D5">
        <w:rPr>
          <w:rFonts w:ascii="Times New Roman" w:eastAsia="Times New Roman" w:hAnsi="Times New Roman" w:cs="Times New Roman"/>
          <w:b/>
          <w:bCs/>
          <w:sz w:val="24"/>
          <w:szCs w:val="24"/>
        </w:rPr>
        <w:t>5</w:t>
      </w:r>
      <w:r w:rsidRPr="00FB3867">
        <w:rPr>
          <w:rFonts w:ascii="Times New Roman" w:eastAsia="Times New Roman" w:hAnsi="Times New Roman" w:cs="Times New Roman"/>
          <w:b/>
          <w:bCs/>
          <w:sz w:val="24"/>
          <w:szCs w:val="24"/>
        </w:rPr>
        <w:t>: P</w:t>
      </w:r>
      <w:r w:rsidR="00B456D5">
        <w:rPr>
          <w:rFonts w:ascii="Times New Roman" w:eastAsia="Times New Roman" w:hAnsi="Times New Roman" w:cs="Times New Roman"/>
          <w:b/>
          <w:bCs/>
          <w:sz w:val="24"/>
          <w:szCs w:val="24"/>
        </w:rPr>
        <w:t>rincipal Component Polar</w:t>
      </w:r>
      <w:r w:rsidRPr="00FB3867">
        <w:rPr>
          <w:rFonts w:ascii="Times New Roman" w:eastAsia="Times New Roman" w:hAnsi="Times New Roman" w:cs="Times New Roman"/>
          <w:b/>
          <w:bCs/>
          <w:sz w:val="24"/>
          <w:szCs w:val="24"/>
        </w:rPr>
        <w:t xml:space="preserve"> Plot</w:t>
      </w:r>
    </w:p>
    <w:p w14:paraId="65422F3F" w14:textId="1F8BF798"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fig 4, we can say that PC1 explains 48% of total variation in the data set. The </w:t>
      </w:r>
      <w:r w:rsidR="00FB3867">
        <w:rPr>
          <w:rFonts w:ascii="Times New Roman" w:eastAsia="Times New Roman" w:hAnsi="Times New Roman" w:cs="Times New Roman"/>
          <w:sz w:val="24"/>
          <w:szCs w:val="24"/>
        </w:rPr>
        <w:t>African</w:t>
      </w:r>
      <w:r>
        <w:rPr>
          <w:rFonts w:ascii="Times New Roman" w:eastAsia="Times New Roman" w:hAnsi="Times New Roman" w:cs="Times New Roman"/>
          <w:sz w:val="24"/>
          <w:szCs w:val="24"/>
        </w:rPr>
        <w:t xml:space="preserve"> and </w:t>
      </w:r>
      <w:r w:rsidR="00FB3867">
        <w:rPr>
          <w:rFonts w:ascii="Times New Roman" w:eastAsia="Times New Roman" w:hAnsi="Times New Roman" w:cs="Times New Roman"/>
          <w:sz w:val="24"/>
          <w:szCs w:val="24"/>
        </w:rPr>
        <w:t>Asian</w:t>
      </w:r>
      <w:r>
        <w:rPr>
          <w:rFonts w:ascii="Times New Roman" w:eastAsia="Times New Roman" w:hAnsi="Times New Roman" w:cs="Times New Roman"/>
          <w:sz w:val="24"/>
          <w:szCs w:val="24"/>
        </w:rPr>
        <w:t xml:space="preserve"> elephant are outliers in the dataset.</w:t>
      </w:r>
    </w:p>
    <w:p w14:paraId="371B666B" w14:textId="77777777" w:rsidR="00903854" w:rsidRDefault="00C1586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2: Horn Parallel Analysis</w:t>
      </w:r>
    </w:p>
    <w:tbl>
      <w:tblPr>
        <w:tblStyle w:val="a6"/>
        <w:tblW w:w="9350"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2337"/>
        <w:gridCol w:w="2337"/>
        <w:gridCol w:w="2338"/>
        <w:gridCol w:w="2338"/>
      </w:tblGrid>
      <w:tr w:rsidR="00903854" w14:paraId="3748A359" w14:textId="77777777">
        <w:tc>
          <w:tcPr>
            <w:tcW w:w="2337" w:type="dxa"/>
            <w:tcBorders>
              <w:top w:val="single" w:sz="4" w:space="0" w:color="000000"/>
              <w:bottom w:val="single" w:sz="4" w:space="0" w:color="000000"/>
            </w:tcBorders>
          </w:tcPr>
          <w:p w14:paraId="3134EB3E"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w:t>
            </w:r>
          </w:p>
        </w:tc>
        <w:tc>
          <w:tcPr>
            <w:tcW w:w="2337" w:type="dxa"/>
            <w:tcBorders>
              <w:top w:val="single" w:sz="4" w:space="0" w:color="000000"/>
              <w:bottom w:val="single" w:sz="4" w:space="0" w:color="000000"/>
            </w:tcBorders>
          </w:tcPr>
          <w:p w14:paraId="5631713B"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Adjusted eigenvalue</w:t>
            </w:r>
          </w:p>
        </w:tc>
        <w:tc>
          <w:tcPr>
            <w:tcW w:w="2338" w:type="dxa"/>
            <w:tcBorders>
              <w:top w:val="single" w:sz="4" w:space="0" w:color="000000"/>
              <w:bottom w:val="single" w:sz="4" w:space="0" w:color="000000"/>
            </w:tcBorders>
          </w:tcPr>
          <w:p w14:paraId="41D1B7C1"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Umadjusted Eigenvalue</w:t>
            </w:r>
          </w:p>
        </w:tc>
        <w:tc>
          <w:tcPr>
            <w:tcW w:w="2338" w:type="dxa"/>
            <w:tcBorders>
              <w:top w:val="single" w:sz="4" w:space="0" w:color="000000"/>
              <w:bottom w:val="single" w:sz="4" w:space="0" w:color="000000"/>
            </w:tcBorders>
          </w:tcPr>
          <w:p w14:paraId="2583405B"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Estimated Biase</w:t>
            </w:r>
          </w:p>
        </w:tc>
      </w:tr>
      <w:tr w:rsidR="00903854" w14:paraId="508B7EB5" w14:textId="77777777">
        <w:tc>
          <w:tcPr>
            <w:tcW w:w="2337" w:type="dxa"/>
            <w:tcBorders>
              <w:top w:val="single" w:sz="4" w:space="0" w:color="000000"/>
            </w:tcBorders>
          </w:tcPr>
          <w:p w14:paraId="78AF6153"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PC1</w:t>
            </w:r>
          </w:p>
        </w:tc>
        <w:tc>
          <w:tcPr>
            <w:tcW w:w="2337" w:type="dxa"/>
            <w:tcBorders>
              <w:top w:val="single" w:sz="4" w:space="0" w:color="000000"/>
            </w:tcBorders>
          </w:tcPr>
          <w:p w14:paraId="7B359EBE"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4.112125</w:t>
            </w:r>
          </w:p>
        </w:tc>
        <w:tc>
          <w:tcPr>
            <w:tcW w:w="2338" w:type="dxa"/>
            <w:tcBorders>
              <w:top w:val="single" w:sz="4" w:space="0" w:color="000000"/>
            </w:tcBorders>
          </w:tcPr>
          <w:p w14:paraId="5317C6F3"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4.801663</w:t>
            </w:r>
          </w:p>
        </w:tc>
        <w:tc>
          <w:tcPr>
            <w:tcW w:w="2338" w:type="dxa"/>
            <w:tcBorders>
              <w:top w:val="single" w:sz="4" w:space="0" w:color="000000"/>
            </w:tcBorders>
          </w:tcPr>
          <w:p w14:paraId="52382FB8"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0.689537</w:t>
            </w:r>
          </w:p>
        </w:tc>
      </w:tr>
      <w:tr w:rsidR="00903854" w14:paraId="6B06483B" w14:textId="77777777">
        <w:tc>
          <w:tcPr>
            <w:tcW w:w="2337" w:type="dxa"/>
          </w:tcPr>
          <w:p w14:paraId="1288CFEE"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PC2</w:t>
            </w:r>
          </w:p>
        </w:tc>
        <w:tc>
          <w:tcPr>
            <w:tcW w:w="2337" w:type="dxa"/>
          </w:tcPr>
          <w:p w14:paraId="259D9FB3"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1.678054</w:t>
            </w:r>
          </w:p>
        </w:tc>
        <w:tc>
          <w:tcPr>
            <w:tcW w:w="2338" w:type="dxa"/>
          </w:tcPr>
          <w:p w14:paraId="2B045F62"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2.137182</w:t>
            </w:r>
          </w:p>
        </w:tc>
        <w:tc>
          <w:tcPr>
            <w:tcW w:w="2338" w:type="dxa"/>
          </w:tcPr>
          <w:p w14:paraId="61CC05C5"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0.459127</w:t>
            </w:r>
          </w:p>
        </w:tc>
      </w:tr>
    </w:tbl>
    <w:p w14:paraId="6B0DEE53" w14:textId="77777777" w:rsidR="00903854" w:rsidRDefault="0090385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p>
    <w:p w14:paraId="107CDFC4" w14:textId="77777777" w:rsidR="00903854" w:rsidRDefault="00C1586F" w:rsidP="00FB386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Table 2, the Horn parallel analysis automatically retained only two principal component </w:t>
      </w:r>
      <w:r>
        <w:rPr>
          <w:rFonts w:ascii="Times New Roman" w:eastAsia="Times New Roman" w:hAnsi="Times New Roman" w:cs="Times New Roman"/>
          <w:i/>
          <w:color w:val="000000"/>
          <w:sz w:val="24"/>
          <w:szCs w:val="24"/>
        </w:rPr>
        <w:t>i.e</w:t>
      </w:r>
      <w:r>
        <w:rPr>
          <w:rFonts w:ascii="Times New Roman" w:eastAsia="Times New Roman" w:hAnsi="Times New Roman" w:cs="Times New Roman"/>
          <w:color w:val="000000"/>
          <w:sz w:val="24"/>
          <w:szCs w:val="24"/>
        </w:rPr>
        <w:t xml:space="preserve"> PC1 and PC2.  The first and second principal component are retained because their adjusted eigenvalues are greater than one ( </w:t>
      </w:r>
      <m:oMath>
        <m:sSub>
          <m:sSubPr>
            <m:ctrlPr>
              <w:rPr>
                <w:rFonts w:ascii="Cambria Math" w:eastAsia="Cambria Math" w:hAnsi="Cambria Math" w:cs="Cambria Math"/>
                <w:color w:val="000000"/>
                <w:sz w:val="24"/>
                <w:szCs w:val="24"/>
              </w:rPr>
            </m:ctrlPr>
          </m:sSubPr>
          <m:e>
            <m:r>
              <w:rPr>
                <w:rFonts w:ascii="Cambria Math" w:hAnsi="Cambria Math"/>
              </w:rPr>
              <m:t>λ</m:t>
            </m:r>
          </m:e>
          <m:sub>
            <m:r>
              <w:rPr>
                <w:rFonts w:ascii="Cambria Math" w:eastAsia="Cambria Math" w:hAnsi="Cambria Math" w:cs="Cambria Math"/>
                <w:color w:val="000000"/>
                <w:sz w:val="24"/>
                <w:szCs w:val="24"/>
              </w:rPr>
              <m:t>k</m:t>
            </m:r>
          </m:sub>
        </m:sSub>
      </m:oMath>
      <w:r>
        <w:rPr>
          <w:rFonts w:ascii="Times New Roman" w:eastAsia="Times New Roman" w:hAnsi="Times New Roman" w:cs="Times New Roman"/>
          <w:color w:val="000000"/>
          <w:sz w:val="24"/>
          <w:szCs w:val="24"/>
        </w:rPr>
        <w:t xml:space="preserve"> &gt; 1) and this has validated the number of PC to be retained.</w:t>
      </w:r>
    </w:p>
    <w:p w14:paraId="29A0AB6D" w14:textId="4C24AF48" w:rsidR="00903854" w:rsidRDefault="00C1586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3.2 PCA for Heart Attack data</w:t>
      </w:r>
    </w:p>
    <w:p w14:paraId="68719A93" w14:textId="7EC82053" w:rsidR="001B4D83" w:rsidRDefault="001B4D8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3.2.1 Data Description</w:t>
      </w:r>
    </w:p>
    <w:p w14:paraId="5E8D1752" w14:textId="57B3299F" w:rsidR="001B4D83" w:rsidRDefault="001B4D8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nature of the data used and the corresponding parameters are given below:</w:t>
      </w:r>
    </w:p>
    <w:p w14:paraId="1AF34794" w14:textId="00C3A35E" w:rsidR="0094678F" w:rsidRDefault="001B4D83" w:rsidP="001B4D83">
      <w:pPr>
        <w:rPr>
          <w:rFonts w:ascii="Times New Roman" w:eastAsia="Times New Roman" w:hAnsi="Times New Roman" w:cs="Times New Roman"/>
          <w:bCs/>
          <w:i/>
          <w:iCs/>
          <w:sz w:val="24"/>
          <w:szCs w:val="24"/>
        </w:rPr>
      </w:pPr>
      <w:r w:rsidRPr="00FB3867">
        <w:rPr>
          <w:rFonts w:ascii="Times New Roman" w:eastAsia="Times New Roman" w:hAnsi="Times New Roman" w:cs="Times New Roman"/>
          <w:b/>
          <w:sz w:val="24"/>
          <w:szCs w:val="24"/>
        </w:rPr>
        <w:t>Data source</w:t>
      </w:r>
      <w:r>
        <w:rPr>
          <w:rFonts w:ascii="Times New Roman" w:eastAsia="Times New Roman" w:hAnsi="Times New Roman" w:cs="Times New Roman"/>
          <w:bCs/>
          <w:sz w:val="24"/>
          <w:szCs w:val="24"/>
        </w:rPr>
        <w:t xml:space="preserve">: </w:t>
      </w:r>
      <w:hyperlink r:id="rId13" w:history="1">
        <w:r w:rsidR="0094678F" w:rsidRPr="00187875">
          <w:rPr>
            <w:rStyle w:val="Hyperlink"/>
            <w:rFonts w:ascii="Times New Roman" w:eastAsia="Times New Roman" w:hAnsi="Times New Roman" w:cs="Times New Roman"/>
            <w:bCs/>
            <w:i/>
            <w:iCs/>
            <w:sz w:val="24"/>
            <w:szCs w:val="24"/>
          </w:rPr>
          <w:t>https://www.kaggle.com/rashikrahmanpritom/heart-attack-analysis-prediction-dataset</w:t>
        </w:r>
      </w:hyperlink>
    </w:p>
    <w:p w14:paraId="635703DB" w14:textId="273056B2" w:rsidR="001B4D83" w:rsidRDefault="001B4D83" w:rsidP="001B4D83">
      <w:pPr>
        <w:rPr>
          <w:rFonts w:ascii="Times New Roman" w:eastAsia="Times New Roman" w:hAnsi="Times New Roman" w:cs="Times New Roman"/>
          <w:bCs/>
          <w:sz w:val="24"/>
          <w:szCs w:val="24"/>
        </w:rPr>
      </w:pPr>
      <w:r w:rsidRPr="00FB3867">
        <w:rPr>
          <w:rFonts w:ascii="Times New Roman" w:eastAsia="Times New Roman" w:hAnsi="Times New Roman" w:cs="Times New Roman"/>
          <w:b/>
          <w:sz w:val="24"/>
          <w:szCs w:val="24"/>
        </w:rPr>
        <w:t>Data parameters</w:t>
      </w:r>
      <w:r>
        <w:rPr>
          <w:rFonts w:ascii="Times New Roman" w:eastAsia="Times New Roman" w:hAnsi="Times New Roman" w:cs="Times New Roman"/>
          <w:bCs/>
          <w:sz w:val="24"/>
          <w:szCs w:val="24"/>
        </w:rPr>
        <w:t>:</w:t>
      </w:r>
      <w:r w:rsidR="0094678F">
        <w:rPr>
          <w:rFonts w:ascii="Times New Roman" w:eastAsia="Times New Roman" w:hAnsi="Times New Roman" w:cs="Times New Roman"/>
          <w:bCs/>
          <w:sz w:val="24"/>
          <w:szCs w:val="24"/>
        </w:rPr>
        <w:t xml:space="preserve"> (excluding the target)</w:t>
      </w:r>
    </w:p>
    <w:p w14:paraId="3965F7D3" w14:textId="604C1F3B" w:rsidR="001B4D83" w:rsidRPr="001B4D83" w:rsidRDefault="001B4D83" w:rsidP="001B4D83">
      <w:pPr>
        <w:ind w:left="720"/>
        <w:rPr>
          <w:rFonts w:ascii="Times New Roman" w:eastAsia="Times New Roman" w:hAnsi="Times New Roman" w:cs="Times New Roman"/>
          <w:bCs/>
          <w:sz w:val="24"/>
          <w:szCs w:val="24"/>
        </w:rPr>
      </w:pPr>
      <w:r w:rsidRPr="001B4D83">
        <w:rPr>
          <w:rFonts w:ascii="Times New Roman" w:eastAsia="Times New Roman" w:hAnsi="Times New Roman" w:cs="Times New Roman"/>
          <w:bCs/>
          <w:sz w:val="24"/>
          <w:szCs w:val="24"/>
        </w:rPr>
        <w:t>Age: Age of the patient</w:t>
      </w:r>
    </w:p>
    <w:p w14:paraId="36F6E9A2" w14:textId="2F2B663F" w:rsidR="001B4D83" w:rsidRPr="001B4D83" w:rsidRDefault="001B4D83" w:rsidP="001B4D83">
      <w:pPr>
        <w:ind w:left="720"/>
        <w:rPr>
          <w:rFonts w:ascii="Times New Roman" w:eastAsia="Times New Roman" w:hAnsi="Times New Roman" w:cs="Times New Roman"/>
          <w:bCs/>
          <w:sz w:val="24"/>
          <w:szCs w:val="24"/>
        </w:rPr>
      </w:pPr>
      <w:r w:rsidRPr="001B4D83">
        <w:rPr>
          <w:rFonts w:ascii="Times New Roman" w:eastAsia="Times New Roman" w:hAnsi="Times New Roman" w:cs="Times New Roman"/>
          <w:bCs/>
          <w:sz w:val="24"/>
          <w:szCs w:val="24"/>
        </w:rPr>
        <w:t>Sex: Sex of the patient</w:t>
      </w:r>
    </w:p>
    <w:p w14:paraId="4368676C" w14:textId="77777777" w:rsidR="001B4D83" w:rsidRPr="001B4D83" w:rsidRDefault="001B4D83" w:rsidP="001B4D83">
      <w:pPr>
        <w:ind w:left="720"/>
        <w:rPr>
          <w:rFonts w:ascii="Times New Roman" w:eastAsia="Times New Roman" w:hAnsi="Times New Roman" w:cs="Times New Roman"/>
          <w:bCs/>
          <w:sz w:val="24"/>
          <w:szCs w:val="24"/>
        </w:rPr>
      </w:pPr>
      <w:r w:rsidRPr="001B4D83">
        <w:rPr>
          <w:rFonts w:ascii="Times New Roman" w:eastAsia="Times New Roman" w:hAnsi="Times New Roman" w:cs="Times New Roman"/>
          <w:bCs/>
          <w:sz w:val="24"/>
          <w:szCs w:val="24"/>
        </w:rPr>
        <w:t>exang: exercise induced angina (1 = yes; 0 = no)</w:t>
      </w:r>
    </w:p>
    <w:p w14:paraId="1C3B227E" w14:textId="77777777" w:rsidR="001B4D83" w:rsidRPr="001B4D83" w:rsidRDefault="001B4D83" w:rsidP="001B4D83">
      <w:pPr>
        <w:ind w:left="720"/>
        <w:rPr>
          <w:rFonts w:ascii="Times New Roman" w:eastAsia="Times New Roman" w:hAnsi="Times New Roman" w:cs="Times New Roman"/>
          <w:bCs/>
          <w:sz w:val="24"/>
          <w:szCs w:val="24"/>
        </w:rPr>
      </w:pPr>
      <w:r w:rsidRPr="001B4D83">
        <w:rPr>
          <w:rFonts w:ascii="Times New Roman" w:eastAsia="Times New Roman" w:hAnsi="Times New Roman" w:cs="Times New Roman"/>
          <w:bCs/>
          <w:sz w:val="24"/>
          <w:szCs w:val="24"/>
        </w:rPr>
        <w:t>ca: number of major vessels (0-3)</w:t>
      </w:r>
    </w:p>
    <w:p w14:paraId="594318BE" w14:textId="65BA17AE" w:rsidR="001B4D83" w:rsidRPr="001B4D83" w:rsidRDefault="001B4D83" w:rsidP="001B4D83">
      <w:pPr>
        <w:ind w:left="720"/>
        <w:rPr>
          <w:rFonts w:ascii="Times New Roman" w:eastAsia="Times New Roman" w:hAnsi="Times New Roman" w:cs="Times New Roman"/>
          <w:bCs/>
          <w:sz w:val="24"/>
          <w:szCs w:val="24"/>
        </w:rPr>
      </w:pPr>
      <w:r w:rsidRPr="001B4D83">
        <w:rPr>
          <w:rFonts w:ascii="Times New Roman" w:eastAsia="Times New Roman" w:hAnsi="Times New Roman" w:cs="Times New Roman"/>
          <w:bCs/>
          <w:sz w:val="24"/>
          <w:szCs w:val="24"/>
        </w:rPr>
        <w:t>cp: Chest Pain type chest pain type</w:t>
      </w:r>
    </w:p>
    <w:p w14:paraId="262F1F01" w14:textId="77777777" w:rsidR="001B4D83" w:rsidRPr="001B4D83" w:rsidRDefault="001B4D83" w:rsidP="001B4D83">
      <w:pPr>
        <w:ind w:left="1440"/>
        <w:rPr>
          <w:rFonts w:ascii="Times New Roman" w:eastAsia="Times New Roman" w:hAnsi="Times New Roman" w:cs="Times New Roman"/>
          <w:bCs/>
          <w:sz w:val="24"/>
          <w:szCs w:val="24"/>
        </w:rPr>
      </w:pPr>
      <w:r w:rsidRPr="001B4D83">
        <w:rPr>
          <w:rFonts w:ascii="Times New Roman" w:eastAsia="Times New Roman" w:hAnsi="Times New Roman" w:cs="Times New Roman"/>
          <w:bCs/>
          <w:sz w:val="24"/>
          <w:szCs w:val="24"/>
        </w:rPr>
        <w:t>Value 1: typical angina</w:t>
      </w:r>
    </w:p>
    <w:p w14:paraId="78C53650" w14:textId="77777777" w:rsidR="001B4D83" w:rsidRPr="001B4D83" w:rsidRDefault="001B4D83" w:rsidP="001B4D83">
      <w:pPr>
        <w:ind w:left="1440"/>
        <w:rPr>
          <w:rFonts w:ascii="Times New Roman" w:eastAsia="Times New Roman" w:hAnsi="Times New Roman" w:cs="Times New Roman"/>
          <w:bCs/>
          <w:sz w:val="24"/>
          <w:szCs w:val="24"/>
        </w:rPr>
      </w:pPr>
      <w:r w:rsidRPr="001B4D83">
        <w:rPr>
          <w:rFonts w:ascii="Times New Roman" w:eastAsia="Times New Roman" w:hAnsi="Times New Roman" w:cs="Times New Roman"/>
          <w:bCs/>
          <w:sz w:val="24"/>
          <w:szCs w:val="24"/>
        </w:rPr>
        <w:t>Value 2: atypical angina</w:t>
      </w:r>
    </w:p>
    <w:p w14:paraId="40C189CF" w14:textId="77777777" w:rsidR="001B4D83" w:rsidRPr="001B4D83" w:rsidRDefault="001B4D83" w:rsidP="001B4D83">
      <w:pPr>
        <w:ind w:left="1440"/>
        <w:rPr>
          <w:rFonts w:ascii="Times New Roman" w:eastAsia="Times New Roman" w:hAnsi="Times New Roman" w:cs="Times New Roman"/>
          <w:bCs/>
          <w:sz w:val="24"/>
          <w:szCs w:val="24"/>
        </w:rPr>
      </w:pPr>
      <w:r w:rsidRPr="001B4D83">
        <w:rPr>
          <w:rFonts w:ascii="Times New Roman" w:eastAsia="Times New Roman" w:hAnsi="Times New Roman" w:cs="Times New Roman"/>
          <w:bCs/>
          <w:sz w:val="24"/>
          <w:szCs w:val="24"/>
        </w:rPr>
        <w:t>Value 3: non-anginal pain</w:t>
      </w:r>
    </w:p>
    <w:p w14:paraId="5BD08FA8" w14:textId="77777777" w:rsidR="001B4D83" w:rsidRPr="001B4D83" w:rsidRDefault="001B4D83" w:rsidP="001B4D83">
      <w:pPr>
        <w:ind w:left="1440"/>
        <w:rPr>
          <w:rFonts w:ascii="Times New Roman" w:eastAsia="Times New Roman" w:hAnsi="Times New Roman" w:cs="Times New Roman"/>
          <w:bCs/>
          <w:sz w:val="24"/>
          <w:szCs w:val="24"/>
        </w:rPr>
      </w:pPr>
      <w:r w:rsidRPr="001B4D83">
        <w:rPr>
          <w:rFonts w:ascii="Times New Roman" w:eastAsia="Times New Roman" w:hAnsi="Times New Roman" w:cs="Times New Roman"/>
          <w:bCs/>
          <w:sz w:val="24"/>
          <w:szCs w:val="24"/>
        </w:rPr>
        <w:t>Value 4: asymptomatic</w:t>
      </w:r>
    </w:p>
    <w:p w14:paraId="6B24087B" w14:textId="0A2DB24A" w:rsidR="001B4D83" w:rsidRPr="001B4D83" w:rsidRDefault="001B4D83" w:rsidP="001B4D83">
      <w:pPr>
        <w:ind w:left="720"/>
        <w:rPr>
          <w:rFonts w:ascii="Times New Roman" w:eastAsia="Times New Roman" w:hAnsi="Times New Roman" w:cs="Times New Roman"/>
          <w:bCs/>
          <w:sz w:val="24"/>
          <w:szCs w:val="24"/>
        </w:rPr>
      </w:pPr>
      <w:r w:rsidRPr="001B4D83">
        <w:rPr>
          <w:rFonts w:ascii="Times New Roman" w:eastAsia="Times New Roman" w:hAnsi="Times New Roman" w:cs="Times New Roman"/>
          <w:bCs/>
          <w:sz w:val="24"/>
          <w:szCs w:val="24"/>
        </w:rPr>
        <w:t>trtbps: resting blood pressure (in mm Hg)</w:t>
      </w:r>
    </w:p>
    <w:p w14:paraId="4C9108B8" w14:textId="161D76AF" w:rsidR="001B4D83" w:rsidRPr="001B4D83" w:rsidRDefault="001B4D83" w:rsidP="001B4D83">
      <w:pPr>
        <w:ind w:left="720"/>
        <w:rPr>
          <w:rFonts w:ascii="Times New Roman" w:eastAsia="Times New Roman" w:hAnsi="Times New Roman" w:cs="Times New Roman"/>
          <w:bCs/>
          <w:sz w:val="24"/>
          <w:szCs w:val="24"/>
        </w:rPr>
      </w:pPr>
      <w:r w:rsidRPr="001B4D83">
        <w:rPr>
          <w:rFonts w:ascii="Times New Roman" w:eastAsia="Times New Roman" w:hAnsi="Times New Roman" w:cs="Times New Roman"/>
          <w:bCs/>
          <w:sz w:val="24"/>
          <w:szCs w:val="24"/>
        </w:rPr>
        <w:t>chol: cholestoral in mg/dl fetched via BMI sensor</w:t>
      </w:r>
    </w:p>
    <w:p w14:paraId="20667D9A" w14:textId="035EDB17" w:rsidR="001B4D83" w:rsidRPr="001B4D83" w:rsidRDefault="001B4D83" w:rsidP="001B4D83">
      <w:pPr>
        <w:ind w:left="720"/>
        <w:rPr>
          <w:rFonts w:ascii="Times New Roman" w:eastAsia="Times New Roman" w:hAnsi="Times New Roman" w:cs="Times New Roman"/>
          <w:bCs/>
          <w:sz w:val="24"/>
          <w:szCs w:val="24"/>
        </w:rPr>
      </w:pPr>
      <w:r w:rsidRPr="001B4D83">
        <w:rPr>
          <w:rFonts w:ascii="Times New Roman" w:eastAsia="Times New Roman" w:hAnsi="Times New Roman" w:cs="Times New Roman"/>
          <w:bCs/>
          <w:sz w:val="24"/>
          <w:szCs w:val="24"/>
        </w:rPr>
        <w:t>fbs: (fasting blood sugar &gt; 120 mg/dl) (1 = true; 0 = false)</w:t>
      </w:r>
    </w:p>
    <w:p w14:paraId="29A8B462" w14:textId="6907A7B7" w:rsidR="001B4D83" w:rsidRPr="001B4D83" w:rsidRDefault="001B4D83" w:rsidP="001B4D83">
      <w:pPr>
        <w:ind w:left="720"/>
        <w:rPr>
          <w:rFonts w:ascii="Times New Roman" w:eastAsia="Times New Roman" w:hAnsi="Times New Roman" w:cs="Times New Roman"/>
          <w:bCs/>
          <w:sz w:val="24"/>
          <w:szCs w:val="24"/>
        </w:rPr>
      </w:pPr>
      <w:r w:rsidRPr="001B4D83">
        <w:rPr>
          <w:rFonts w:ascii="Times New Roman" w:eastAsia="Times New Roman" w:hAnsi="Times New Roman" w:cs="Times New Roman"/>
          <w:bCs/>
          <w:sz w:val="24"/>
          <w:szCs w:val="24"/>
        </w:rPr>
        <w:t>rest_ecg: resting electrocardiographic results</w:t>
      </w:r>
    </w:p>
    <w:p w14:paraId="172A2C9B" w14:textId="77777777" w:rsidR="001B4D83" w:rsidRPr="001B4D83" w:rsidRDefault="001B4D83" w:rsidP="001B4D83">
      <w:pPr>
        <w:ind w:left="1440"/>
        <w:rPr>
          <w:rFonts w:ascii="Times New Roman" w:eastAsia="Times New Roman" w:hAnsi="Times New Roman" w:cs="Times New Roman"/>
          <w:bCs/>
          <w:sz w:val="24"/>
          <w:szCs w:val="24"/>
        </w:rPr>
      </w:pPr>
      <w:r w:rsidRPr="001B4D83">
        <w:rPr>
          <w:rFonts w:ascii="Times New Roman" w:eastAsia="Times New Roman" w:hAnsi="Times New Roman" w:cs="Times New Roman"/>
          <w:bCs/>
          <w:sz w:val="24"/>
          <w:szCs w:val="24"/>
        </w:rPr>
        <w:t>Value 0: normal</w:t>
      </w:r>
    </w:p>
    <w:p w14:paraId="47FE038F" w14:textId="77777777" w:rsidR="001B4D83" w:rsidRPr="001B4D83" w:rsidRDefault="001B4D83" w:rsidP="001B4D83">
      <w:pPr>
        <w:ind w:left="1440"/>
        <w:rPr>
          <w:rFonts w:ascii="Times New Roman" w:eastAsia="Times New Roman" w:hAnsi="Times New Roman" w:cs="Times New Roman"/>
          <w:bCs/>
          <w:sz w:val="24"/>
          <w:szCs w:val="24"/>
        </w:rPr>
      </w:pPr>
      <w:r w:rsidRPr="001B4D83">
        <w:rPr>
          <w:rFonts w:ascii="Times New Roman" w:eastAsia="Times New Roman" w:hAnsi="Times New Roman" w:cs="Times New Roman"/>
          <w:bCs/>
          <w:sz w:val="24"/>
          <w:szCs w:val="24"/>
        </w:rPr>
        <w:t>Value 1: having ST-T wave abnormality (T wave inversions and/or ST elevation or depression of &gt; 0.05 mV)</w:t>
      </w:r>
    </w:p>
    <w:p w14:paraId="76DB6933" w14:textId="77777777" w:rsidR="001B4D83" w:rsidRPr="001B4D83" w:rsidRDefault="001B4D83" w:rsidP="001B4D83">
      <w:pPr>
        <w:ind w:left="1440"/>
        <w:rPr>
          <w:rFonts w:ascii="Times New Roman" w:eastAsia="Times New Roman" w:hAnsi="Times New Roman" w:cs="Times New Roman"/>
          <w:bCs/>
          <w:sz w:val="24"/>
          <w:szCs w:val="24"/>
        </w:rPr>
      </w:pPr>
      <w:r w:rsidRPr="001B4D83">
        <w:rPr>
          <w:rFonts w:ascii="Times New Roman" w:eastAsia="Times New Roman" w:hAnsi="Times New Roman" w:cs="Times New Roman"/>
          <w:bCs/>
          <w:sz w:val="24"/>
          <w:szCs w:val="24"/>
        </w:rPr>
        <w:t>Value 2: showing probable or definite left ventricular hypertrophy by Estes' criteria</w:t>
      </w:r>
    </w:p>
    <w:p w14:paraId="5A5FCB14" w14:textId="77777777" w:rsidR="001B4D83" w:rsidRPr="001B4D83" w:rsidRDefault="001B4D83" w:rsidP="001B4D83">
      <w:pPr>
        <w:ind w:left="1440"/>
        <w:rPr>
          <w:rFonts w:ascii="Times New Roman" w:eastAsia="Times New Roman" w:hAnsi="Times New Roman" w:cs="Times New Roman"/>
          <w:bCs/>
          <w:sz w:val="24"/>
          <w:szCs w:val="24"/>
        </w:rPr>
      </w:pPr>
      <w:r w:rsidRPr="001B4D83">
        <w:rPr>
          <w:rFonts w:ascii="Times New Roman" w:eastAsia="Times New Roman" w:hAnsi="Times New Roman" w:cs="Times New Roman"/>
          <w:bCs/>
          <w:sz w:val="24"/>
          <w:szCs w:val="24"/>
        </w:rPr>
        <w:t>thalach : maximum heart rate achieved</w:t>
      </w:r>
    </w:p>
    <w:p w14:paraId="5E6ECF65" w14:textId="77777777" w:rsidR="0094678F" w:rsidRDefault="0094678F" w:rsidP="0094678F">
      <w:pPr>
        <w:ind w:left="720" w:firstLine="720"/>
        <w:rPr>
          <w:rFonts w:ascii="Times New Roman" w:eastAsia="Times New Roman" w:hAnsi="Times New Roman" w:cs="Times New Roman"/>
          <w:bCs/>
          <w:sz w:val="24"/>
          <w:szCs w:val="24"/>
        </w:rPr>
      </w:pPr>
    </w:p>
    <w:p w14:paraId="749F77EB" w14:textId="77777777" w:rsidR="0094678F" w:rsidRPr="001B4D83" w:rsidRDefault="0094678F" w:rsidP="0094678F">
      <w:pPr>
        <w:rPr>
          <w:rFonts w:ascii="Times New Roman" w:eastAsia="Times New Roman" w:hAnsi="Times New Roman" w:cs="Times New Roman"/>
          <w:bCs/>
          <w:sz w:val="24"/>
          <w:szCs w:val="24"/>
        </w:rPr>
      </w:pPr>
    </w:p>
    <w:p w14:paraId="42290D92" w14:textId="77777777" w:rsidR="001B4D83" w:rsidRDefault="001B4D8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CDBAEFC" w14:textId="6E8D6A04" w:rsidR="001B4D83" w:rsidRDefault="001B4D8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3.2.2 Results</w:t>
      </w:r>
    </w:p>
    <w:p w14:paraId="13DD43BA" w14:textId="77777777" w:rsidR="00903854" w:rsidRDefault="00C1586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3: The Proportion of Variance Explained</w:t>
      </w:r>
    </w:p>
    <w:tbl>
      <w:tblPr>
        <w:tblStyle w:val="a7"/>
        <w:tblW w:w="9350"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2337"/>
        <w:gridCol w:w="2337"/>
        <w:gridCol w:w="2338"/>
        <w:gridCol w:w="2338"/>
      </w:tblGrid>
      <w:tr w:rsidR="00903854" w14:paraId="15DB52F2" w14:textId="77777777">
        <w:tc>
          <w:tcPr>
            <w:tcW w:w="2337" w:type="dxa"/>
            <w:tcBorders>
              <w:top w:val="single" w:sz="4" w:space="0" w:color="000000"/>
              <w:bottom w:val="single" w:sz="4" w:space="0" w:color="000000"/>
            </w:tcBorders>
          </w:tcPr>
          <w:p w14:paraId="2A7BE2DB"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Principal Component</w:t>
            </w:r>
          </w:p>
        </w:tc>
        <w:tc>
          <w:tcPr>
            <w:tcW w:w="2337" w:type="dxa"/>
            <w:tcBorders>
              <w:top w:val="single" w:sz="4" w:space="0" w:color="000000"/>
              <w:bottom w:val="single" w:sz="4" w:space="0" w:color="000000"/>
            </w:tcBorders>
          </w:tcPr>
          <w:p w14:paraId="6DBAAC72"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Eigenvalue</w:t>
            </w:r>
          </w:p>
        </w:tc>
        <w:tc>
          <w:tcPr>
            <w:tcW w:w="2338" w:type="dxa"/>
            <w:tcBorders>
              <w:top w:val="single" w:sz="4" w:space="0" w:color="000000"/>
              <w:bottom w:val="single" w:sz="4" w:space="0" w:color="000000"/>
            </w:tcBorders>
          </w:tcPr>
          <w:p w14:paraId="2D7676CB"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Variance percent</w:t>
            </w:r>
          </w:p>
        </w:tc>
        <w:tc>
          <w:tcPr>
            <w:tcW w:w="2338" w:type="dxa"/>
            <w:tcBorders>
              <w:top w:val="single" w:sz="4" w:space="0" w:color="000000"/>
              <w:bottom w:val="single" w:sz="4" w:space="0" w:color="000000"/>
            </w:tcBorders>
          </w:tcPr>
          <w:p w14:paraId="34B81A72"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Cumulative variance percent</w:t>
            </w:r>
          </w:p>
        </w:tc>
      </w:tr>
      <w:tr w:rsidR="00903854" w14:paraId="4BC2CF0D" w14:textId="77777777">
        <w:tc>
          <w:tcPr>
            <w:tcW w:w="2337" w:type="dxa"/>
            <w:tcBorders>
              <w:top w:val="single" w:sz="4" w:space="0" w:color="000000"/>
            </w:tcBorders>
          </w:tcPr>
          <w:p w14:paraId="1A09C4FD"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PC1</w:t>
            </w:r>
          </w:p>
        </w:tc>
        <w:tc>
          <w:tcPr>
            <w:tcW w:w="2337" w:type="dxa"/>
            <w:tcBorders>
              <w:top w:val="single" w:sz="4" w:space="0" w:color="000000"/>
            </w:tcBorders>
          </w:tcPr>
          <w:p w14:paraId="03D6E4CC"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2.7630269</w:t>
            </w:r>
          </w:p>
        </w:tc>
        <w:tc>
          <w:tcPr>
            <w:tcW w:w="2338" w:type="dxa"/>
            <w:tcBorders>
              <w:top w:val="single" w:sz="4" w:space="0" w:color="000000"/>
            </w:tcBorders>
          </w:tcPr>
          <w:p w14:paraId="66141324"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21.254053</w:t>
            </w:r>
          </w:p>
        </w:tc>
        <w:tc>
          <w:tcPr>
            <w:tcW w:w="2338" w:type="dxa"/>
            <w:tcBorders>
              <w:top w:val="single" w:sz="4" w:space="0" w:color="000000"/>
            </w:tcBorders>
          </w:tcPr>
          <w:p w14:paraId="2B2F2C4A"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21.25405</w:t>
            </w:r>
          </w:p>
        </w:tc>
      </w:tr>
      <w:tr w:rsidR="00903854" w14:paraId="07377954" w14:textId="77777777">
        <w:tc>
          <w:tcPr>
            <w:tcW w:w="2337" w:type="dxa"/>
          </w:tcPr>
          <w:p w14:paraId="0B8DFA18"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PC2</w:t>
            </w:r>
          </w:p>
        </w:tc>
        <w:tc>
          <w:tcPr>
            <w:tcW w:w="2337" w:type="dxa"/>
          </w:tcPr>
          <w:p w14:paraId="60C0326C"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1.5366920</w:t>
            </w:r>
          </w:p>
        </w:tc>
        <w:tc>
          <w:tcPr>
            <w:tcW w:w="2338" w:type="dxa"/>
          </w:tcPr>
          <w:p w14:paraId="485B52EB"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11.820708</w:t>
            </w:r>
          </w:p>
        </w:tc>
        <w:tc>
          <w:tcPr>
            <w:tcW w:w="2338" w:type="dxa"/>
          </w:tcPr>
          <w:p w14:paraId="7288DA9C"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33.07476</w:t>
            </w:r>
          </w:p>
        </w:tc>
      </w:tr>
      <w:tr w:rsidR="00903854" w14:paraId="0982D1F5" w14:textId="77777777">
        <w:tc>
          <w:tcPr>
            <w:tcW w:w="2337" w:type="dxa"/>
          </w:tcPr>
          <w:p w14:paraId="7636394B"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PC3</w:t>
            </w:r>
          </w:p>
        </w:tc>
        <w:tc>
          <w:tcPr>
            <w:tcW w:w="2337" w:type="dxa"/>
          </w:tcPr>
          <w:p w14:paraId="1940F1C7"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1.2228343</w:t>
            </w:r>
          </w:p>
        </w:tc>
        <w:tc>
          <w:tcPr>
            <w:tcW w:w="2338" w:type="dxa"/>
          </w:tcPr>
          <w:p w14:paraId="6B8818C3"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9.406418</w:t>
            </w:r>
          </w:p>
        </w:tc>
        <w:tc>
          <w:tcPr>
            <w:tcW w:w="2338" w:type="dxa"/>
          </w:tcPr>
          <w:p w14:paraId="5F2AD6E4"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42.48118</w:t>
            </w:r>
          </w:p>
        </w:tc>
      </w:tr>
      <w:tr w:rsidR="00903854" w14:paraId="0D5D7C1F" w14:textId="77777777">
        <w:tc>
          <w:tcPr>
            <w:tcW w:w="2337" w:type="dxa"/>
          </w:tcPr>
          <w:p w14:paraId="7ABD5168"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PC4</w:t>
            </w:r>
          </w:p>
        </w:tc>
        <w:tc>
          <w:tcPr>
            <w:tcW w:w="2337" w:type="dxa"/>
          </w:tcPr>
          <w:p w14:paraId="4BE905D5"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1.1811455</w:t>
            </w:r>
          </w:p>
        </w:tc>
        <w:tc>
          <w:tcPr>
            <w:tcW w:w="2338" w:type="dxa"/>
          </w:tcPr>
          <w:p w14:paraId="45918A61"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9.085735</w:t>
            </w:r>
          </w:p>
        </w:tc>
        <w:tc>
          <w:tcPr>
            <w:tcW w:w="2338" w:type="dxa"/>
          </w:tcPr>
          <w:p w14:paraId="7B768872"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51.56691</w:t>
            </w:r>
          </w:p>
        </w:tc>
      </w:tr>
      <w:tr w:rsidR="00903854" w14:paraId="4330E585" w14:textId="77777777">
        <w:tc>
          <w:tcPr>
            <w:tcW w:w="2337" w:type="dxa"/>
          </w:tcPr>
          <w:p w14:paraId="566F6ABB"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PC5</w:t>
            </w:r>
          </w:p>
        </w:tc>
        <w:tc>
          <w:tcPr>
            <w:tcW w:w="2337" w:type="dxa"/>
          </w:tcPr>
          <w:p w14:paraId="0B5E6DFD"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1.0219665</w:t>
            </w:r>
          </w:p>
        </w:tc>
        <w:tc>
          <w:tcPr>
            <w:tcW w:w="2338" w:type="dxa"/>
          </w:tcPr>
          <w:p w14:paraId="40AE4586"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7.861281</w:t>
            </w:r>
          </w:p>
        </w:tc>
        <w:tc>
          <w:tcPr>
            <w:tcW w:w="2338" w:type="dxa"/>
          </w:tcPr>
          <w:p w14:paraId="78ADEB82"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59.42819</w:t>
            </w:r>
          </w:p>
        </w:tc>
      </w:tr>
      <w:tr w:rsidR="00903854" w14:paraId="38827A5D" w14:textId="77777777">
        <w:tc>
          <w:tcPr>
            <w:tcW w:w="2337" w:type="dxa"/>
          </w:tcPr>
          <w:p w14:paraId="45E1EC91"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PC6</w:t>
            </w:r>
          </w:p>
        </w:tc>
        <w:tc>
          <w:tcPr>
            <w:tcW w:w="2337" w:type="dxa"/>
          </w:tcPr>
          <w:p w14:paraId="073D5AEF"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0.9700159</w:t>
            </w:r>
          </w:p>
        </w:tc>
        <w:tc>
          <w:tcPr>
            <w:tcW w:w="2338" w:type="dxa"/>
          </w:tcPr>
          <w:p w14:paraId="57D637A6"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7.461661</w:t>
            </w:r>
          </w:p>
        </w:tc>
        <w:tc>
          <w:tcPr>
            <w:tcW w:w="2338" w:type="dxa"/>
          </w:tcPr>
          <w:p w14:paraId="5021B751"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66.88985</w:t>
            </w:r>
          </w:p>
        </w:tc>
      </w:tr>
      <w:tr w:rsidR="00903854" w14:paraId="6D97C97C" w14:textId="77777777">
        <w:tc>
          <w:tcPr>
            <w:tcW w:w="2337" w:type="dxa"/>
          </w:tcPr>
          <w:p w14:paraId="009D16C2"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PC7</w:t>
            </w:r>
          </w:p>
        </w:tc>
        <w:tc>
          <w:tcPr>
            <w:tcW w:w="2337" w:type="dxa"/>
          </w:tcPr>
          <w:p w14:paraId="257EC334"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0.8627699</w:t>
            </w:r>
          </w:p>
        </w:tc>
        <w:tc>
          <w:tcPr>
            <w:tcW w:w="2338" w:type="dxa"/>
          </w:tcPr>
          <w:p w14:paraId="0B137A9C"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6.636692</w:t>
            </w:r>
          </w:p>
        </w:tc>
        <w:tc>
          <w:tcPr>
            <w:tcW w:w="2338" w:type="dxa"/>
          </w:tcPr>
          <w:p w14:paraId="0553740D"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73.52655</w:t>
            </w:r>
          </w:p>
        </w:tc>
      </w:tr>
      <w:tr w:rsidR="00903854" w14:paraId="307700CE" w14:textId="77777777">
        <w:tc>
          <w:tcPr>
            <w:tcW w:w="2337" w:type="dxa"/>
          </w:tcPr>
          <w:p w14:paraId="7319896D"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PC8</w:t>
            </w:r>
          </w:p>
        </w:tc>
        <w:tc>
          <w:tcPr>
            <w:tcW w:w="2337" w:type="dxa"/>
          </w:tcPr>
          <w:p w14:paraId="35BA0812"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0.7759454</w:t>
            </w:r>
          </w:p>
        </w:tc>
        <w:tc>
          <w:tcPr>
            <w:tcW w:w="2338" w:type="dxa"/>
          </w:tcPr>
          <w:p w14:paraId="3CD45C8D"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5.968811</w:t>
            </w:r>
          </w:p>
        </w:tc>
        <w:tc>
          <w:tcPr>
            <w:tcW w:w="2338" w:type="dxa"/>
          </w:tcPr>
          <w:p w14:paraId="39EF6809"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79.49536</w:t>
            </w:r>
          </w:p>
        </w:tc>
      </w:tr>
      <w:tr w:rsidR="00903854" w14:paraId="634EDAE4" w14:textId="77777777">
        <w:tc>
          <w:tcPr>
            <w:tcW w:w="2337" w:type="dxa"/>
          </w:tcPr>
          <w:p w14:paraId="6066A903"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PC9</w:t>
            </w:r>
          </w:p>
        </w:tc>
        <w:tc>
          <w:tcPr>
            <w:tcW w:w="2337" w:type="dxa"/>
            <w:vAlign w:val="center"/>
          </w:tcPr>
          <w:p w14:paraId="5D6ED18C"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0.7189255</w:t>
            </w:r>
          </w:p>
        </w:tc>
        <w:tc>
          <w:tcPr>
            <w:tcW w:w="2338" w:type="dxa"/>
          </w:tcPr>
          <w:p w14:paraId="7F69D28E"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5.530196</w:t>
            </w:r>
          </w:p>
        </w:tc>
        <w:tc>
          <w:tcPr>
            <w:tcW w:w="2338" w:type="dxa"/>
          </w:tcPr>
          <w:p w14:paraId="19BF849B"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85.02555</w:t>
            </w:r>
          </w:p>
        </w:tc>
      </w:tr>
      <w:tr w:rsidR="00903854" w14:paraId="20940138" w14:textId="77777777">
        <w:tc>
          <w:tcPr>
            <w:tcW w:w="2337" w:type="dxa"/>
          </w:tcPr>
          <w:p w14:paraId="63303996"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PC10</w:t>
            </w:r>
          </w:p>
          <w:p w14:paraId="4C1E2AC0"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PC11</w:t>
            </w:r>
          </w:p>
          <w:p w14:paraId="3C5AD9DF"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PC12</w:t>
            </w:r>
          </w:p>
          <w:p w14:paraId="04651CDA"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PC13</w:t>
            </w:r>
          </w:p>
        </w:tc>
        <w:tc>
          <w:tcPr>
            <w:tcW w:w="2337" w:type="dxa"/>
          </w:tcPr>
          <w:p w14:paraId="36108CB2"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0.6215702</w:t>
            </w:r>
          </w:p>
          <w:p w14:paraId="33F256AA"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0.5301048</w:t>
            </w:r>
          </w:p>
          <w:p w14:paraId="72F394F7"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0.4231424</w:t>
            </w:r>
          </w:p>
          <w:p w14:paraId="05A6C670"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0.3718607</w:t>
            </w:r>
          </w:p>
        </w:tc>
        <w:tc>
          <w:tcPr>
            <w:tcW w:w="2338" w:type="dxa"/>
          </w:tcPr>
          <w:p w14:paraId="6A177028"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4.781309</w:t>
            </w:r>
          </w:p>
          <w:p w14:paraId="20369496"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4.077729</w:t>
            </w:r>
          </w:p>
          <w:p w14:paraId="68EF011A"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3.254941</w:t>
            </w:r>
          </w:p>
          <w:p w14:paraId="340A2EA5"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2.860467</w:t>
            </w:r>
          </w:p>
        </w:tc>
        <w:tc>
          <w:tcPr>
            <w:tcW w:w="2338" w:type="dxa"/>
          </w:tcPr>
          <w:p w14:paraId="05AC2E83" w14:textId="77777777" w:rsidR="00903854" w:rsidRDefault="00C1586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89.80686</w:t>
            </w:r>
          </w:p>
          <w:p w14:paraId="3980FE67" w14:textId="77777777" w:rsidR="00903854" w:rsidRDefault="00C1586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93.88459</w:t>
            </w:r>
          </w:p>
          <w:p w14:paraId="24AC92B5" w14:textId="77777777" w:rsidR="00903854" w:rsidRDefault="00C1586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97.13953</w:t>
            </w:r>
          </w:p>
          <w:p w14:paraId="0B84E2B4" w14:textId="77777777" w:rsidR="00903854" w:rsidRDefault="00C1586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100.0000</w:t>
            </w:r>
          </w:p>
          <w:p w14:paraId="03F9C8AB" w14:textId="77777777" w:rsidR="00903854" w:rsidRDefault="00903854">
            <w:pPr>
              <w:rPr>
                <w:rFonts w:ascii="Times New Roman" w:eastAsia="Times New Roman" w:hAnsi="Times New Roman" w:cs="Times New Roman"/>
                <w:sz w:val="24"/>
                <w:szCs w:val="24"/>
              </w:rPr>
            </w:pPr>
          </w:p>
        </w:tc>
      </w:tr>
    </w:tbl>
    <w:p w14:paraId="68FF848D" w14:textId="77777777" w:rsidR="00903854" w:rsidRDefault="00903854">
      <w:pPr>
        <w:rPr>
          <w:rFonts w:ascii="Times New Roman" w:eastAsia="Times New Roman" w:hAnsi="Times New Roman" w:cs="Times New Roman"/>
          <w:b/>
          <w:sz w:val="24"/>
          <w:szCs w:val="24"/>
        </w:rPr>
      </w:pPr>
    </w:p>
    <w:p w14:paraId="2D8D12CE" w14:textId="77777777" w:rsidR="00903854" w:rsidRDefault="00C1586F">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From table 1, for the PC1, the eigenvalue is 2.7630269</w:t>
      </w:r>
      <w:r>
        <w:rPr>
          <w:rFonts w:ascii="Times New Roman" w:eastAsia="Times New Roman" w:hAnsi="Times New Roman" w:cs="Times New Roman"/>
          <w:color w:val="000000"/>
          <w:sz w:val="24"/>
          <w:szCs w:val="24"/>
        </w:rPr>
        <w:t xml:space="preserve"> and the proportion of variance explained is 0.</w:t>
      </w:r>
      <w:r>
        <w:rPr>
          <w:rFonts w:ascii="Times New Roman" w:eastAsia="Times New Roman" w:hAnsi="Times New Roman" w:cs="Times New Roman"/>
          <w:sz w:val="24"/>
          <w:szCs w:val="24"/>
        </w:rPr>
        <w:t>21254053</w:t>
      </w:r>
      <w:r>
        <w:rPr>
          <w:rFonts w:ascii="Times New Roman" w:eastAsia="Times New Roman" w:hAnsi="Times New Roman" w:cs="Times New Roman"/>
          <w:color w:val="000000"/>
          <w:sz w:val="24"/>
          <w:szCs w:val="24"/>
        </w:rPr>
        <w:t xml:space="preserve"> and this is an indication that PC1 account for 21.25% of the total variation within the dataset. From PC1 to PC4, the cumulative variance percentage is about </w:t>
      </w:r>
      <w:r>
        <w:rPr>
          <w:rFonts w:ascii="Times New Roman" w:eastAsia="Times New Roman" w:hAnsi="Times New Roman" w:cs="Times New Roman"/>
          <w:sz w:val="24"/>
          <w:szCs w:val="24"/>
        </w:rPr>
        <w:t>51.56691%</w:t>
      </w:r>
      <w:r>
        <w:rPr>
          <w:rFonts w:ascii="Times New Roman" w:eastAsia="Times New Roman" w:hAnsi="Times New Roman" w:cs="Times New Roman"/>
          <w:color w:val="000000"/>
          <w:sz w:val="24"/>
          <w:szCs w:val="24"/>
        </w:rPr>
        <w:t>, we deduce that first four principal components account for about 52% of the total variation within the dataset</w:t>
      </w:r>
    </w:p>
    <w:p w14:paraId="18172CCC" w14:textId="77777777" w:rsidR="00903854" w:rsidRDefault="00C1586F">
      <w:pPr>
        <w:spacing w:line="360" w:lineRule="auto"/>
        <w:jc w:val="both"/>
        <w:rPr>
          <w:rFonts w:ascii="Times New Roman" w:eastAsia="Times New Roman" w:hAnsi="Times New Roman" w:cs="Times New Roman"/>
          <w:color w:val="000000"/>
          <w:sz w:val="24"/>
          <w:szCs w:val="24"/>
        </w:rPr>
      </w:pPr>
      <w:r>
        <w:rPr>
          <w:b/>
          <w:noProof/>
        </w:rPr>
        <w:drawing>
          <wp:inline distT="0" distB="0" distL="0" distR="0" wp14:anchorId="4122B307" wp14:editId="6B3AF2ED">
            <wp:extent cx="5943600" cy="238506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2385060"/>
                    </a:xfrm>
                    <a:prstGeom prst="rect">
                      <a:avLst/>
                    </a:prstGeom>
                    <a:ln/>
                  </pic:spPr>
                </pic:pic>
              </a:graphicData>
            </a:graphic>
          </wp:inline>
        </w:drawing>
      </w:r>
    </w:p>
    <w:p w14:paraId="4C1E5E48" w14:textId="6A89A4D8" w:rsidR="00903854" w:rsidRPr="00DE309F" w:rsidRDefault="00C1586F" w:rsidP="00B456D5">
      <w:pPr>
        <w:spacing w:line="360" w:lineRule="auto"/>
        <w:jc w:val="center"/>
        <w:rPr>
          <w:rFonts w:ascii="Times New Roman" w:eastAsia="Times New Roman" w:hAnsi="Times New Roman" w:cs="Times New Roman"/>
          <w:b/>
          <w:bCs/>
          <w:sz w:val="24"/>
          <w:szCs w:val="24"/>
        </w:rPr>
      </w:pPr>
      <w:r w:rsidRPr="00DE309F">
        <w:rPr>
          <w:rFonts w:ascii="Times New Roman" w:eastAsia="Times New Roman" w:hAnsi="Times New Roman" w:cs="Times New Roman"/>
          <w:b/>
          <w:bCs/>
          <w:sz w:val="24"/>
          <w:szCs w:val="24"/>
        </w:rPr>
        <w:t xml:space="preserve">Fig </w:t>
      </w:r>
      <w:r w:rsidR="00B456D5">
        <w:rPr>
          <w:rFonts w:ascii="Times New Roman" w:eastAsia="Times New Roman" w:hAnsi="Times New Roman" w:cs="Times New Roman"/>
          <w:b/>
          <w:bCs/>
          <w:sz w:val="24"/>
          <w:szCs w:val="24"/>
        </w:rPr>
        <w:t>6</w:t>
      </w:r>
      <w:r w:rsidRPr="00DE309F">
        <w:rPr>
          <w:rFonts w:ascii="Times New Roman" w:eastAsia="Times New Roman" w:hAnsi="Times New Roman" w:cs="Times New Roman"/>
          <w:b/>
          <w:bCs/>
          <w:sz w:val="24"/>
          <w:szCs w:val="24"/>
        </w:rPr>
        <w:t>: The Scree plot for Heart disease datasets</w:t>
      </w:r>
    </w:p>
    <w:p w14:paraId="4413D7A2" w14:textId="5EAEF649" w:rsidR="00903854" w:rsidRDefault="00C1586F">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From fig 5, the scree plot shows the percentage of variance for each principal component. We deduced that the variance explained with respect to different principal component are about 21.3%, </w:t>
      </w:r>
      <w:r>
        <w:rPr>
          <w:rFonts w:ascii="Times New Roman" w:eastAsia="Times New Roman" w:hAnsi="Times New Roman" w:cs="Times New Roman"/>
          <w:sz w:val="24"/>
          <w:szCs w:val="24"/>
        </w:rPr>
        <w:lastRenderedPageBreak/>
        <w:t xml:space="preserve">11.8% 9.4% and 9.1% of explained variances are observed with respect to PC1,PC2, PC3 and PC4 respectively. Since about </w:t>
      </w:r>
      <w:r>
        <w:rPr>
          <w:rFonts w:ascii="Times New Roman" w:eastAsia="Times New Roman" w:hAnsi="Times New Roman" w:cs="Times New Roman"/>
          <w:color w:val="000000"/>
          <w:sz w:val="24"/>
          <w:szCs w:val="24"/>
        </w:rPr>
        <w:t>52% of the total variation are explained using only PC1-PC4, they are thereby retained.</w:t>
      </w:r>
    </w:p>
    <w:p w14:paraId="484435C5" w14:textId="77777777" w:rsidR="00903854" w:rsidRDefault="00C1586F" w:rsidP="00FB3867">
      <w:pPr>
        <w:jc w:val="center"/>
        <w:rPr>
          <w:rFonts w:ascii="Times New Roman" w:eastAsia="Times New Roman" w:hAnsi="Times New Roman" w:cs="Times New Roman"/>
          <w:b/>
          <w:sz w:val="24"/>
          <w:szCs w:val="24"/>
        </w:rPr>
      </w:pPr>
      <w:r>
        <w:rPr>
          <w:b/>
          <w:noProof/>
        </w:rPr>
        <w:drawing>
          <wp:inline distT="0" distB="0" distL="0" distR="0" wp14:anchorId="4F8650B4" wp14:editId="3B91F914">
            <wp:extent cx="5191125" cy="4657725"/>
            <wp:effectExtent l="0" t="0" r="9525" b="9525"/>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191940" cy="4658456"/>
                    </a:xfrm>
                    <a:prstGeom prst="rect">
                      <a:avLst/>
                    </a:prstGeom>
                    <a:ln/>
                  </pic:spPr>
                </pic:pic>
              </a:graphicData>
            </a:graphic>
          </wp:inline>
        </w:drawing>
      </w:r>
    </w:p>
    <w:p w14:paraId="7BCFB130" w14:textId="17F67BF6" w:rsidR="00903854" w:rsidRPr="00FB3867" w:rsidRDefault="00C1586F" w:rsidP="00B456D5">
      <w:pPr>
        <w:spacing w:line="360" w:lineRule="auto"/>
        <w:jc w:val="center"/>
        <w:rPr>
          <w:rFonts w:ascii="Times New Roman" w:eastAsia="Times New Roman" w:hAnsi="Times New Roman" w:cs="Times New Roman"/>
          <w:b/>
          <w:sz w:val="24"/>
          <w:szCs w:val="24"/>
        </w:rPr>
      </w:pPr>
      <w:r w:rsidRPr="00FB3867">
        <w:rPr>
          <w:rFonts w:ascii="Times New Roman" w:eastAsia="Times New Roman" w:hAnsi="Times New Roman" w:cs="Times New Roman"/>
          <w:b/>
          <w:sz w:val="24"/>
          <w:szCs w:val="24"/>
        </w:rPr>
        <w:t xml:space="preserve">Fig </w:t>
      </w:r>
      <w:r w:rsidR="00B456D5">
        <w:rPr>
          <w:rFonts w:ascii="Times New Roman" w:eastAsia="Times New Roman" w:hAnsi="Times New Roman" w:cs="Times New Roman"/>
          <w:b/>
          <w:sz w:val="24"/>
          <w:szCs w:val="24"/>
        </w:rPr>
        <w:t>7</w:t>
      </w:r>
      <w:r w:rsidRPr="00FB3867">
        <w:rPr>
          <w:rFonts w:ascii="Times New Roman" w:eastAsia="Times New Roman" w:hAnsi="Times New Roman" w:cs="Times New Roman"/>
          <w:b/>
          <w:sz w:val="24"/>
          <w:szCs w:val="24"/>
        </w:rPr>
        <w:t>: The correlation plot for heart disease dataset</w:t>
      </w:r>
    </w:p>
    <w:p w14:paraId="69CD6A7B" w14:textId="3629D0B2" w:rsidR="00903854" w:rsidRDefault="00C158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fig 6 reveals the relative importance of each of the principal components with respect to the contributions of each variable under consideration.  In PC1, thalach</w:t>
      </w:r>
      <w:r w:rsidR="00884CA5">
        <w:rPr>
          <w:rFonts w:ascii="Times New Roman" w:eastAsia="Times New Roman" w:hAnsi="Times New Roman" w:cs="Times New Roman"/>
          <w:sz w:val="24"/>
          <w:szCs w:val="24"/>
        </w:rPr>
        <w:t xml:space="preserve"> (</w:t>
      </w:r>
      <w:r w:rsidR="00884CA5" w:rsidRPr="001B4D83">
        <w:rPr>
          <w:rFonts w:ascii="Times New Roman" w:eastAsia="Times New Roman" w:hAnsi="Times New Roman" w:cs="Times New Roman"/>
          <w:bCs/>
          <w:sz w:val="24"/>
          <w:szCs w:val="24"/>
        </w:rPr>
        <w:t>maximum heart rate achieved</w:t>
      </w:r>
      <w:r w:rsidR="00884CA5">
        <w:rPr>
          <w:rFonts w:ascii="Times New Roman" w:eastAsia="Times New Roman" w:hAnsi="Times New Roman" w:cs="Times New Roman"/>
          <w:sz w:val="24"/>
          <w:szCs w:val="24"/>
        </w:rPr>
        <w:t>)</w:t>
      </w:r>
      <w:r>
        <w:rPr>
          <w:rFonts w:ascii="Times New Roman" w:eastAsia="Times New Roman" w:hAnsi="Times New Roman" w:cs="Times New Roman"/>
          <w:sz w:val="24"/>
          <w:szCs w:val="24"/>
        </w:rPr>
        <w:t>, oldpeak,</w:t>
      </w:r>
      <w:r w:rsidR="006C23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exng</w:t>
      </w:r>
      <w:r w:rsidR="0042772C">
        <w:rPr>
          <w:rFonts w:ascii="Times New Roman" w:eastAsia="Times New Roman" w:hAnsi="Times New Roman" w:cs="Times New Roman"/>
          <w:sz w:val="24"/>
          <w:szCs w:val="24"/>
        </w:rPr>
        <w:t xml:space="preserve"> (</w:t>
      </w:r>
      <w:r w:rsidR="0042772C" w:rsidRPr="001B4D83">
        <w:rPr>
          <w:rFonts w:ascii="Times New Roman" w:eastAsia="Times New Roman" w:hAnsi="Times New Roman" w:cs="Times New Roman"/>
          <w:bCs/>
          <w:sz w:val="24"/>
          <w:szCs w:val="24"/>
        </w:rPr>
        <w:t>exercise induced angina</w:t>
      </w:r>
      <w:r w:rsidR="0042772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slip show significant contribution as compared to other variables. Age and trtbps</w:t>
      </w:r>
      <w:r w:rsidR="00C702D5">
        <w:rPr>
          <w:rFonts w:ascii="Times New Roman" w:eastAsia="Times New Roman" w:hAnsi="Times New Roman" w:cs="Times New Roman"/>
          <w:sz w:val="24"/>
          <w:szCs w:val="24"/>
        </w:rPr>
        <w:t xml:space="preserve"> (</w:t>
      </w:r>
      <w:r w:rsidR="00C702D5" w:rsidRPr="001B4D83">
        <w:rPr>
          <w:rFonts w:ascii="Times New Roman" w:eastAsia="Times New Roman" w:hAnsi="Times New Roman" w:cs="Times New Roman"/>
          <w:bCs/>
          <w:sz w:val="24"/>
          <w:szCs w:val="24"/>
        </w:rPr>
        <w:t>resting blood pressure</w:t>
      </w:r>
      <w:r w:rsidR="00C702D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are the major players in PC2. Sex and fbs</w:t>
      </w:r>
      <w:r w:rsidR="00884CA5">
        <w:rPr>
          <w:rFonts w:ascii="Times New Roman" w:eastAsia="Times New Roman" w:hAnsi="Times New Roman" w:cs="Times New Roman"/>
          <w:sz w:val="24"/>
          <w:szCs w:val="24"/>
        </w:rPr>
        <w:t xml:space="preserve"> (</w:t>
      </w:r>
      <w:r w:rsidR="00884CA5" w:rsidRPr="001B4D83">
        <w:rPr>
          <w:rFonts w:ascii="Times New Roman" w:eastAsia="Times New Roman" w:hAnsi="Times New Roman" w:cs="Times New Roman"/>
          <w:bCs/>
          <w:sz w:val="24"/>
          <w:szCs w:val="24"/>
        </w:rPr>
        <w:t>fasting blood sugar &gt; 120 mg/dl</w:t>
      </w:r>
      <w:r w:rsidR="00884CA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show good contribution to PC3 and slp also contributed to PC4.</w:t>
      </w:r>
    </w:p>
    <w:p w14:paraId="087AEE31" w14:textId="77777777" w:rsidR="00903854" w:rsidRDefault="00903854">
      <w:pPr>
        <w:rPr>
          <w:rFonts w:ascii="Times New Roman" w:eastAsia="Times New Roman" w:hAnsi="Times New Roman" w:cs="Times New Roman"/>
          <w:b/>
          <w:sz w:val="24"/>
          <w:szCs w:val="24"/>
        </w:rPr>
      </w:pPr>
    </w:p>
    <w:p w14:paraId="6F108ACA" w14:textId="77777777" w:rsidR="00903854" w:rsidRDefault="00C1586F" w:rsidP="00FB3867">
      <w:pPr>
        <w:jc w:val="center"/>
        <w:rPr>
          <w:rFonts w:ascii="Times New Roman" w:eastAsia="Times New Roman" w:hAnsi="Times New Roman" w:cs="Times New Roman"/>
          <w:b/>
          <w:sz w:val="24"/>
          <w:szCs w:val="24"/>
        </w:rPr>
      </w:pPr>
      <w:r>
        <w:rPr>
          <w:b/>
          <w:noProof/>
        </w:rPr>
        <w:lastRenderedPageBreak/>
        <w:drawing>
          <wp:inline distT="0" distB="0" distL="0" distR="0" wp14:anchorId="2B9D9D85" wp14:editId="2F17A698">
            <wp:extent cx="4772025" cy="4533900"/>
            <wp:effectExtent l="0" t="0" r="9525"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4773607" cy="4535403"/>
                    </a:xfrm>
                    <a:prstGeom prst="rect">
                      <a:avLst/>
                    </a:prstGeom>
                    <a:ln/>
                  </pic:spPr>
                </pic:pic>
              </a:graphicData>
            </a:graphic>
          </wp:inline>
        </w:drawing>
      </w:r>
    </w:p>
    <w:p w14:paraId="68A9620A" w14:textId="77777777" w:rsidR="00903854" w:rsidRDefault="00903854">
      <w:pPr>
        <w:rPr>
          <w:rFonts w:ascii="Times New Roman" w:eastAsia="Times New Roman" w:hAnsi="Times New Roman" w:cs="Times New Roman"/>
          <w:b/>
          <w:sz w:val="24"/>
          <w:szCs w:val="24"/>
        </w:rPr>
      </w:pPr>
    </w:p>
    <w:p w14:paraId="452300CF" w14:textId="6758AFBB" w:rsidR="00903854" w:rsidRPr="00FB3867" w:rsidRDefault="00C1586F" w:rsidP="00B456D5">
      <w:pPr>
        <w:spacing w:line="360" w:lineRule="auto"/>
        <w:jc w:val="center"/>
        <w:rPr>
          <w:rFonts w:ascii="Times New Roman" w:eastAsia="Times New Roman" w:hAnsi="Times New Roman" w:cs="Times New Roman"/>
          <w:b/>
          <w:sz w:val="24"/>
          <w:szCs w:val="24"/>
        </w:rPr>
      </w:pPr>
      <w:r w:rsidRPr="00FB3867">
        <w:rPr>
          <w:rFonts w:ascii="Times New Roman" w:eastAsia="Times New Roman" w:hAnsi="Times New Roman" w:cs="Times New Roman"/>
          <w:b/>
          <w:sz w:val="24"/>
          <w:szCs w:val="24"/>
        </w:rPr>
        <w:t xml:space="preserve">Fig </w:t>
      </w:r>
      <w:r w:rsidR="00B456D5">
        <w:rPr>
          <w:rFonts w:ascii="Times New Roman" w:eastAsia="Times New Roman" w:hAnsi="Times New Roman" w:cs="Times New Roman"/>
          <w:b/>
          <w:sz w:val="24"/>
          <w:szCs w:val="24"/>
        </w:rPr>
        <w:t>8</w:t>
      </w:r>
      <w:r w:rsidRPr="00FB3867">
        <w:rPr>
          <w:rFonts w:ascii="Times New Roman" w:eastAsia="Times New Roman" w:hAnsi="Times New Roman" w:cs="Times New Roman"/>
          <w:b/>
          <w:sz w:val="24"/>
          <w:szCs w:val="24"/>
        </w:rPr>
        <w:t>: The P</w:t>
      </w:r>
      <w:r w:rsidR="00B456D5">
        <w:rPr>
          <w:rFonts w:ascii="Times New Roman" w:eastAsia="Times New Roman" w:hAnsi="Times New Roman" w:cs="Times New Roman"/>
          <w:b/>
          <w:sz w:val="24"/>
          <w:szCs w:val="24"/>
        </w:rPr>
        <w:t xml:space="preserve">rincipal </w:t>
      </w:r>
      <w:r w:rsidRPr="00FB3867">
        <w:rPr>
          <w:rFonts w:ascii="Times New Roman" w:eastAsia="Times New Roman" w:hAnsi="Times New Roman" w:cs="Times New Roman"/>
          <w:b/>
          <w:sz w:val="24"/>
          <w:szCs w:val="24"/>
        </w:rPr>
        <w:t>C</w:t>
      </w:r>
      <w:r w:rsidR="00B456D5">
        <w:rPr>
          <w:rFonts w:ascii="Times New Roman" w:eastAsia="Times New Roman" w:hAnsi="Times New Roman" w:cs="Times New Roman"/>
          <w:b/>
          <w:sz w:val="24"/>
          <w:szCs w:val="24"/>
        </w:rPr>
        <w:t>omponent Polar</w:t>
      </w:r>
      <w:r w:rsidRPr="00FB3867">
        <w:rPr>
          <w:rFonts w:ascii="Times New Roman" w:eastAsia="Times New Roman" w:hAnsi="Times New Roman" w:cs="Times New Roman"/>
          <w:b/>
          <w:sz w:val="24"/>
          <w:szCs w:val="24"/>
        </w:rPr>
        <w:t xml:space="preserve"> plot (Heart disease data)</w:t>
      </w:r>
    </w:p>
    <w:p w14:paraId="6AE2E39B" w14:textId="77777777" w:rsidR="00903854" w:rsidRDefault="00C158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fig 7 shows the percentage variation explained by principal components (PC1 and PC2). PC1 and PC2 explained about 21.3% and 11.8% of the total variation within the dataset</w:t>
      </w:r>
    </w:p>
    <w:p w14:paraId="1D42AC6B" w14:textId="77777777" w:rsidR="00903854" w:rsidRDefault="00C1586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4: Horn Parallel Analysis for Heart disease data</w:t>
      </w:r>
    </w:p>
    <w:tbl>
      <w:tblPr>
        <w:tblStyle w:val="a8"/>
        <w:tblW w:w="9350"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2337"/>
        <w:gridCol w:w="2337"/>
        <w:gridCol w:w="2338"/>
        <w:gridCol w:w="2338"/>
      </w:tblGrid>
      <w:tr w:rsidR="00903854" w14:paraId="23F79104" w14:textId="77777777">
        <w:tc>
          <w:tcPr>
            <w:tcW w:w="2337" w:type="dxa"/>
            <w:tcBorders>
              <w:top w:val="single" w:sz="4" w:space="0" w:color="000000"/>
              <w:bottom w:val="single" w:sz="4" w:space="0" w:color="000000"/>
            </w:tcBorders>
          </w:tcPr>
          <w:p w14:paraId="21DD4922"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w:t>
            </w:r>
          </w:p>
        </w:tc>
        <w:tc>
          <w:tcPr>
            <w:tcW w:w="2337" w:type="dxa"/>
            <w:tcBorders>
              <w:top w:val="single" w:sz="4" w:space="0" w:color="000000"/>
              <w:bottom w:val="single" w:sz="4" w:space="0" w:color="000000"/>
            </w:tcBorders>
          </w:tcPr>
          <w:p w14:paraId="414B6309"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Adjusted eigenvalue</w:t>
            </w:r>
          </w:p>
        </w:tc>
        <w:tc>
          <w:tcPr>
            <w:tcW w:w="2338" w:type="dxa"/>
            <w:tcBorders>
              <w:top w:val="single" w:sz="4" w:space="0" w:color="000000"/>
              <w:bottom w:val="single" w:sz="4" w:space="0" w:color="000000"/>
            </w:tcBorders>
          </w:tcPr>
          <w:p w14:paraId="04232744"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Umadjusted Eigenvalue</w:t>
            </w:r>
          </w:p>
        </w:tc>
        <w:tc>
          <w:tcPr>
            <w:tcW w:w="2338" w:type="dxa"/>
            <w:tcBorders>
              <w:top w:val="single" w:sz="4" w:space="0" w:color="000000"/>
              <w:bottom w:val="single" w:sz="4" w:space="0" w:color="000000"/>
            </w:tcBorders>
          </w:tcPr>
          <w:p w14:paraId="53A60AC2"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Estimated Biase</w:t>
            </w:r>
          </w:p>
        </w:tc>
      </w:tr>
      <w:tr w:rsidR="00903854" w14:paraId="5EC40484" w14:textId="77777777">
        <w:tc>
          <w:tcPr>
            <w:tcW w:w="2337" w:type="dxa"/>
            <w:tcBorders>
              <w:top w:val="single" w:sz="4" w:space="0" w:color="000000"/>
            </w:tcBorders>
          </w:tcPr>
          <w:p w14:paraId="6B830671"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PC1</w:t>
            </w:r>
          </w:p>
        </w:tc>
        <w:tc>
          <w:tcPr>
            <w:tcW w:w="2337" w:type="dxa"/>
            <w:tcBorders>
              <w:top w:val="single" w:sz="4" w:space="0" w:color="000000"/>
            </w:tcBorders>
          </w:tcPr>
          <w:p w14:paraId="1C9AFB8A"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2.406281</w:t>
            </w:r>
          </w:p>
        </w:tc>
        <w:tc>
          <w:tcPr>
            <w:tcW w:w="2338" w:type="dxa"/>
            <w:tcBorders>
              <w:top w:val="single" w:sz="4" w:space="0" w:color="000000"/>
            </w:tcBorders>
          </w:tcPr>
          <w:p w14:paraId="00B09290"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2.763026</w:t>
            </w:r>
          </w:p>
        </w:tc>
        <w:tc>
          <w:tcPr>
            <w:tcW w:w="2338" w:type="dxa"/>
            <w:tcBorders>
              <w:top w:val="single" w:sz="4" w:space="0" w:color="000000"/>
            </w:tcBorders>
          </w:tcPr>
          <w:p w14:paraId="10F33EFC"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0.356745</w:t>
            </w:r>
          </w:p>
        </w:tc>
      </w:tr>
      <w:tr w:rsidR="00903854" w14:paraId="30689F80" w14:textId="77777777">
        <w:tc>
          <w:tcPr>
            <w:tcW w:w="2337" w:type="dxa"/>
          </w:tcPr>
          <w:p w14:paraId="20EE1F6C"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PC2</w:t>
            </w:r>
          </w:p>
          <w:p w14:paraId="6A383DC3"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PC3</w:t>
            </w:r>
          </w:p>
          <w:p w14:paraId="0AA63F47"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sz w:val="24"/>
                <w:szCs w:val="24"/>
              </w:rPr>
              <w:t>PC4</w:t>
            </w:r>
          </w:p>
        </w:tc>
        <w:tc>
          <w:tcPr>
            <w:tcW w:w="2337" w:type="dxa"/>
          </w:tcPr>
          <w:p w14:paraId="26D64DAD" w14:textId="77777777" w:rsidR="00903854" w:rsidRDefault="00C1586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1.269155</w:t>
            </w:r>
          </w:p>
          <w:p w14:paraId="066EB93F" w14:textId="77777777" w:rsidR="00903854" w:rsidRDefault="00C1586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1.023294</w:t>
            </w:r>
          </w:p>
          <w:p w14:paraId="60C55FBB"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1.040195</w:t>
            </w:r>
          </w:p>
        </w:tc>
        <w:tc>
          <w:tcPr>
            <w:tcW w:w="2338" w:type="dxa"/>
          </w:tcPr>
          <w:p w14:paraId="0EF66B78" w14:textId="77777777" w:rsidR="00903854" w:rsidRDefault="00C1586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1.536692</w:t>
            </w:r>
          </w:p>
          <w:p w14:paraId="1E85889A" w14:textId="77777777" w:rsidR="00903854" w:rsidRDefault="00C1586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1.222834</w:t>
            </w:r>
          </w:p>
          <w:p w14:paraId="03D643A8"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1.181145</w:t>
            </w:r>
          </w:p>
        </w:tc>
        <w:tc>
          <w:tcPr>
            <w:tcW w:w="2338" w:type="dxa"/>
          </w:tcPr>
          <w:p w14:paraId="4DEE30FD" w14:textId="77777777" w:rsidR="00903854" w:rsidRDefault="00C1586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0.267536</w:t>
            </w:r>
          </w:p>
          <w:p w14:paraId="45DA3326" w14:textId="77777777" w:rsidR="00903854" w:rsidRDefault="00C1586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0.199540</w:t>
            </w:r>
          </w:p>
          <w:p w14:paraId="5EE91F74" w14:textId="77777777" w:rsidR="00903854" w:rsidRDefault="00C1586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0.140950</w:t>
            </w:r>
          </w:p>
        </w:tc>
      </w:tr>
    </w:tbl>
    <w:p w14:paraId="38BBBCBB" w14:textId="77777777" w:rsidR="00903854" w:rsidRDefault="0090385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p>
    <w:p w14:paraId="15441380" w14:textId="53CDAD9C" w:rsidR="00903854" w:rsidRDefault="00C1586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the result of Horn parallel analysis (table 4), we retained only four principal components (PC1-PC4) because their adjusted eigenvalues   are all greater than one (</w:t>
      </w:r>
      <m:oMath>
        <m:sSub>
          <m:sSubPr>
            <m:ctrlPr>
              <w:rPr>
                <w:rFonts w:ascii="Cambria Math" w:eastAsia="Cambria Math" w:hAnsi="Cambria Math" w:cs="Cambria Math"/>
                <w:color w:val="000000"/>
                <w:sz w:val="24"/>
                <w:szCs w:val="24"/>
              </w:rPr>
            </m:ctrlPr>
          </m:sSubPr>
          <m:e>
            <m:r>
              <w:rPr>
                <w:rFonts w:ascii="Cambria Math" w:hAnsi="Cambria Math"/>
              </w:rPr>
              <m:t>λ</m:t>
            </m:r>
          </m:e>
          <m:sub>
            <m:r>
              <w:rPr>
                <w:rFonts w:ascii="Cambria Math" w:eastAsia="Cambria Math" w:hAnsi="Cambria Math" w:cs="Cambria Math"/>
                <w:color w:val="000000"/>
                <w:sz w:val="24"/>
                <w:szCs w:val="24"/>
              </w:rPr>
              <m:t>k</m:t>
            </m:r>
          </m:sub>
        </m:sSub>
      </m:oMath>
      <w:r>
        <w:rPr>
          <w:rFonts w:ascii="Times New Roman" w:eastAsia="Times New Roman" w:hAnsi="Times New Roman" w:cs="Times New Roman"/>
          <w:color w:val="000000"/>
          <w:sz w:val="24"/>
          <w:szCs w:val="24"/>
        </w:rPr>
        <w:t>&gt; 1).</w:t>
      </w:r>
    </w:p>
    <w:p w14:paraId="148A1324" w14:textId="100CFAE9" w:rsidR="00BF1FAC" w:rsidRDefault="00BF1FA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14:paraId="638EEABF" w14:textId="11575973" w:rsidR="00BF1FAC" w:rsidRDefault="00BF1FAC" w:rsidP="00BF1FAC">
      <w:pPr>
        <w:pStyle w:val="ListParagraph"/>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Conclusion</w:t>
      </w:r>
    </w:p>
    <w:p w14:paraId="5F0F4CCB" w14:textId="708ED25A" w:rsidR="00BF1FAC" w:rsidRPr="00C86CDA" w:rsidRDefault="00C86CDA" w:rsidP="00C86CDA">
      <w:p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rPr>
      </w:pPr>
      <w:r w:rsidRPr="00C86CDA">
        <w:rPr>
          <w:rFonts w:ascii="Times New Roman" w:eastAsia="Times New Roman" w:hAnsi="Times New Roman" w:cs="Times New Roman"/>
          <w:bCs/>
          <w:color w:val="000000"/>
          <w:sz w:val="24"/>
          <w:szCs w:val="24"/>
        </w:rPr>
        <w:t>In this work</w:t>
      </w:r>
      <w:r>
        <w:rPr>
          <w:rFonts w:ascii="Times New Roman" w:eastAsia="Times New Roman" w:hAnsi="Times New Roman" w:cs="Times New Roman"/>
          <w:bCs/>
          <w:color w:val="000000"/>
          <w:sz w:val="24"/>
          <w:szCs w:val="24"/>
        </w:rPr>
        <w:t xml:space="preserve">, we have applied the method of principal component analysis to analyzed two different datasets </w:t>
      </w:r>
      <w:r w:rsidR="00CD6097">
        <w:rPr>
          <w:rFonts w:ascii="Times New Roman" w:eastAsia="Times New Roman" w:hAnsi="Times New Roman" w:cs="Times New Roman"/>
          <w:bCs/>
          <w:color w:val="000000"/>
          <w:sz w:val="24"/>
          <w:szCs w:val="24"/>
        </w:rPr>
        <w:t>to</w:t>
      </w:r>
      <w:r>
        <w:rPr>
          <w:rFonts w:ascii="Times New Roman" w:eastAsia="Times New Roman" w:hAnsi="Times New Roman" w:cs="Times New Roman"/>
          <w:bCs/>
          <w:color w:val="000000"/>
          <w:sz w:val="24"/>
          <w:szCs w:val="24"/>
        </w:rPr>
        <w:t xml:space="preserve"> determining the number of principal components required to explain most variability in the datasets. We conclude that the first two principal components (PC1-PC2) and the first four principal components (PC1-PC4) explained more variability in the Animal sleeping and Heart disease </w:t>
      </w:r>
      <w:r w:rsidR="00CD6097">
        <w:rPr>
          <w:rFonts w:ascii="Times New Roman" w:eastAsia="Times New Roman" w:hAnsi="Times New Roman" w:cs="Times New Roman"/>
          <w:bCs/>
          <w:color w:val="000000"/>
          <w:sz w:val="24"/>
          <w:szCs w:val="24"/>
        </w:rPr>
        <w:t>datasets,</w:t>
      </w:r>
      <w:r>
        <w:rPr>
          <w:rFonts w:ascii="Times New Roman" w:eastAsia="Times New Roman" w:hAnsi="Times New Roman" w:cs="Times New Roman"/>
          <w:bCs/>
          <w:color w:val="000000"/>
          <w:sz w:val="24"/>
          <w:szCs w:val="24"/>
        </w:rPr>
        <w:t xml:space="preserve"> respectively</w:t>
      </w:r>
      <w:r w:rsidR="00CD6097">
        <w:rPr>
          <w:rFonts w:ascii="Times New Roman" w:eastAsia="Times New Roman" w:hAnsi="Times New Roman" w:cs="Times New Roman"/>
          <w:bCs/>
          <w:color w:val="000000"/>
          <w:sz w:val="24"/>
          <w:szCs w:val="24"/>
        </w:rPr>
        <w:t>.</w:t>
      </w:r>
    </w:p>
    <w:p w14:paraId="5D028446" w14:textId="77777777" w:rsidR="00BF1FAC" w:rsidRDefault="00BF1FA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14:paraId="6FACC680" w14:textId="77777777" w:rsidR="00903854" w:rsidRDefault="0090385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14:paraId="524814C2" w14:textId="77777777" w:rsidR="00903854" w:rsidRPr="00FB3867" w:rsidRDefault="00C1586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000000"/>
          <w:sz w:val="24"/>
          <w:szCs w:val="24"/>
        </w:rPr>
      </w:pPr>
      <w:r w:rsidRPr="00FB3867">
        <w:rPr>
          <w:rFonts w:ascii="Times New Roman" w:eastAsia="Times New Roman" w:hAnsi="Times New Roman" w:cs="Times New Roman"/>
          <w:b/>
          <w:bCs/>
          <w:color w:val="000000"/>
          <w:sz w:val="24"/>
          <w:szCs w:val="24"/>
        </w:rPr>
        <w:t>Reference</w:t>
      </w:r>
    </w:p>
    <w:p w14:paraId="325144D9" w14:textId="77777777" w:rsidR="00903854" w:rsidRDefault="00C1586F">
      <w:pPr>
        <w:pBdr>
          <w:top w:val="nil"/>
          <w:left w:val="nil"/>
          <w:bottom w:val="nil"/>
          <w:right w:val="nil"/>
          <w:between w:val="nil"/>
        </w:pBdr>
        <w:tabs>
          <w:tab w:val="left" w:pos="384"/>
        </w:tabs>
        <w:spacing w:after="0" w:line="360" w:lineRule="auto"/>
        <w:ind w:left="384" w:hanging="3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ab/>
        <w:t>C. L. Sabharwal and B. Anjum, “Principal Component Analysis as an Integral Part of Data Mining in Health Informatics,” p. 7.</w:t>
      </w:r>
    </w:p>
    <w:p w14:paraId="72CB01A9" w14:textId="77777777" w:rsidR="00903854" w:rsidRDefault="00C1586F">
      <w:pPr>
        <w:pBdr>
          <w:top w:val="nil"/>
          <w:left w:val="nil"/>
          <w:bottom w:val="nil"/>
          <w:right w:val="nil"/>
          <w:between w:val="nil"/>
        </w:pBdr>
        <w:tabs>
          <w:tab w:val="left" w:pos="384"/>
        </w:tabs>
        <w:spacing w:after="0" w:line="360" w:lineRule="auto"/>
        <w:ind w:left="384" w:hanging="3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t xml:space="preserve">E. F. Jackson, A. Siddiqui, H. Gutierrez, A. M. Kanté, J. Austin, and J. F. Phillips, “Estimation of indices of health service readiness with a principal component analysis of the Tanzania Service Provision Assessment Survey,” </w:t>
      </w:r>
      <w:r>
        <w:rPr>
          <w:rFonts w:ascii="Times New Roman" w:eastAsia="Times New Roman" w:hAnsi="Times New Roman" w:cs="Times New Roman"/>
          <w:i/>
          <w:color w:val="000000"/>
          <w:sz w:val="24"/>
          <w:szCs w:val="24"/>
        </w:rPr>
        <w:t>BMC Health Serv. Res.</w:t>
      </w:r>
      <w:r>
        <w:rPr>
          <w:rFonts w:ascii="Times New Roman" w:eastAsia="Times New Roman" w:hAnsi="Times New Roman" w:cs="Times New Roman"/>
          <w:color w:val="000000"/>
          <w:sz w:val="24"/>
          <w:szCs w:val="24"/>
        </w:rPr>
        <w:t>, vol. 15, no. 1, p. 536, Jun. 2015, doi: 10.1186/s12913-015-1203-7.</w:t>
      </w:r>
    </w:p>
    <w:p w14:paraId="710B9F83" w14:textId="77777777" w:rsidR="00903854" w:rsidRDefault="00C1586F">
      <w:pPr>
        <w:pBdr>
          <w:top w:val="nil"/>
          <w:left w:val="nil"/>
          <w:bottom w:val="nil"/>
          <w:right w:val="nil"/>
          <w:between w:val="nil"/>
        </w:pBdr>
        <w:tabs>
          <w:tab w:val="left" w:pos="384"/>
        </w:tabs>
        <w:spacing w:after="0" w:line="360" w:lineRule="auto"/>
        <w:ind w:left="384" w:hanging="3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ab/>
        <w:t xml:space="preserve">F. Anowar, S. Sadaoui, and B. Selim, “Conceptual and empirical comparison of dimensionality reduction algorithms (PCA, KPCA, LDA, MDS, SVD, LLE, ISOMAP, LE, ICA, t-SNE),” </w:t>
      </w:r>
      <w:r>
        <w:rPr>
          <w:rFonts w:ascii="Times New Roman" w:eastAsia="Times New Roman" w:hAnsi="Times New Roman" w:cs="Times New Roman"/>
          <w:i/>
          <w:color w:val="000000"/>
          <w:sz w:val="24"/>
          <w:szCs w:val="24"/>
        </w:rPr>
        <w:t>Comput. Sci. Rev.</w:t>
      </w:r>
      <w:r>
        <w:rPr>
          <w:rFonts w:ascii="Times New Roman" w:eastAsia="Times New Roman" w:hAnsi="Times New Roman" w:cs="Times New Roman"/>
          <w:color w:val="000000"/>
          <w:sz w:val="24"/>
          <w:szCs w:val="24"/>
        </w:rPr>
        <w:t>, vol. 40, p. 100378, May 2021, doi: 10.1016/j.cosrev.2021.100378.</w:t>
      </w:r>
    </w:p>
    <w:p w14:paraId="65F34CD0" w14:textId="77777777" w:rsidR="00903854" w:rsidRDefault="00C1586F">
      <w:pPr>
        <w:pBdr>
          <w:top w:val="nil"/>
          <w:left w:val="nil"/>
          <w:bottom w:val="nil"/>
          <w:right w:val="nil"/>
          <w:between w:val="nil"/>
        </w:pBdr>
        <w:tabs>
          <w:tab w:val="left" w:pos="384"/>
        </w:tabs>
        <w:spacing w:after="0" w:line="360" w:lineRule="auto"/>
        <w:ind w:left="384" w:hanging="3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t xml:space="preserve">I. T. Jolliffe and J. Cadima, “Principal component analysis: a review and recent developments,” </w:t>
      </w:r>
      <w:r>
        <w:rPr>
          <w:rFonts w:ascii="Times New Roman" w:eastAsia="Times New Roman" w:hAnsi="Times New Roman" w:cs="Times New Roman"/>
          <w:i/>
          <w:color w:val="000000"/>
          <w:sz w:val="24"/>
          <w:szCs w:val="24"/>
        </w:rPr>
        <w:t>Philos. Trans. R. Soc. Math. Phys. Eng. Sci.</w:t>
      </w:r>
      <w:r>
        <w:rPr>
          <w:rFonts w:ascii="Times New Roman" w:eastAsia="Times New Roman" w:hAnsi="Times New Roman" w:cs="Times New Roman"/>
          <w:color w:val="000000"/>
          <w:sz w:val="24"/>
          <w:szCs w:val="24"/>
        </w:rPr>
        <w:t>, vol. 374, no. 2065, p. 20150202, Apr. 2016, doi: 10.1098/rsta.2015.0202.</w:t>
      </w:r>
    </w:p>
    <w:p w14:paraId="41D6BAE1" w14:textId="3FFBD064" w:rsidR="00903854" w:rsidRDefault="00903854">
      <w:pPr>
        <w:pBdr>
          <w:top w:val="nil"/>
          <w:left w:val="nil"/>
          <w:bottom w:val="nil"/>
          <w:right w:val="nil"/>
          <w:between w:val="nil"/>
        </w:pBdr>
        <w:tabs>
          <w:tab w:val="left" w:pos="384"/>
        </w:tabs>
        <w:spacing w:after="0" w:line="360" w:lineRule="auto"/>
        <w:ind w:left="384" w:hanging="384"/>
        <w:jc w:val="both"/>
        <w:rPr>
          <w:rFonts w:ascii="Times New Roman" w:eastAsia="Times New Roman" w:hAnsi="Times New Roman" w:cs="Times New Roman"/>
          <w:color w:val="000000"/>
          <w:sz w:val="24"/>
          <w:szCs w:val="24"/>
        </w:rPr>
      </w:pPr>
    </w:p>
    <w:sectPr w:rsidR="00903854">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D2607A" w14:textId="77777777" w:rsidR="00A94145" w:rsidRDefault="00A94145">
      <w:pPr>
        <w:spacing w:after="0" w:line="240" w:lineRule="auto"/>
      </w:pPr>
      <w:r>
        <w:separator/>
      </w:r>
    </w:p>
  </w:endnote>
  <w:endnote w:type="continuationSeparator" w:id="0">
    <w:p w14:paraId="56314AF3" w14:textId="77777777" w:rsidR="00A94145" w:rsidRDefault="00A94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4D268C" w14:textId="77777777" w:rsidR="00903854" w:rsidRDefault="00C1586F">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882111">
      <w:rPr>
        <w:noProof/>
        <w:color w:val="000000"/>
      </w:rPr>
      <w:t>1</w:t>
    </w:r>
    <w:r>
      <w:rPr>
        <w:color w:val="000000"/>
      </w:rPr>
      <w:fldChar w:fldCharType="end"/>
    </w:r>
  </w:p>
  <w:p w14:paraId="63CC7EA8" w14:textId="77777777" w:rsidR="00903854" w:rsidRDefault="0090385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8CBE94" w14:textId="77777777" w:rsidR="00A94145" w:rsidRDefault="00A94145">
      <w:pPr>
        <w:spacing w:after="0" w:line="240" w:lineRule="auto"/>
      </w:pPr>
      <w:r>
        <w:separator/>
      </w:r>
    </w:p>
  </w:footnote>
  <w:footnote w:type="continuationSeparator" w:id="0">
    <w:p w14:paraId="27A0E829" w14:textId="77777777" w:rsidR="00A94145" w:rsidRDefault="00A941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431C7"/>
    <w:multiLevelType w:val="multilevel"/>
    <w:tmpl w:val="D53E6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7708B5"/>
    <w:multiLevelType w:val="multilevel"/>
    <w:tmpl w:val="8B84C5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854"/>
    <w:rsid w:val="0002616D"/>
    <w:rsid w:val="000B35A5"/>
    <w:rsid w:val="001B4D83"/>
    <w:rsid w:val="002675EA"/>
    <w:rsid w:val="00316889"/>
    <w:rsid w:val="003E5316"/>
    <w:rsid w:val="0042772C"/>
    <w:rsid w:val="00472441"/>
    <w:rsid w:val="006221F0"/>
    <w:rsid w:val="006C2359"/>
    <w:rsid w:val="00717977"/>
    <w:rsid w:val="00882111"/>
    <w:rsid w:val="00884CA5"/>
    <w:rsid w:val="00896A95"/>
    <w:rsid w:val="00903854"/>
    <w:rsid w:val="0094678F"/>
    <w:rsid w:val="009C7578"/>
    <w:rsid w:val="00A94145"/>
    <w:rsid w:val="00B456D5"/>
    <w:rsid w:val="00BF1FAC"/>
    <w:rsid w:val="00C1586F"/>
    <w:rsid w:val="00C64AA3"/>
    <w:rsid w:val="00C702D5"/>
    <w:rsid w:val="00C86CDA"/>
    <w:rsid w:val="00CD6097"/>
    <w:rsid w:val="00D25D66"/>
    <w:rsid w:val="00DE309F"/>
    <w:rsid w:val="00E92FA1"/>
    <w:rsid w:val="00EB111E"/>
    <w:rsid w:val="00FB3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67F6B"/>
  <w15:docId w15:val="{FCB1DF4D-10E8-4D0F-8213-BA3AE64E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94678F"/>
    <w:rPr>
      <w:color w:val="0000FF" w:themeColor="hyperlink"/>
      <w:u w:val="single"/>
    </w:rPr>
  </w:style>
  <w:style w:type="character" w:styleId="UnresolvedMention">
    <w:name w:val="Unresolved Mention"/>
    <w:basedOn w:val="DefaultParagraphFont"/>
    <w:uiPriority w:val="99"/>
    <w:semiHidden/>
    <w:unhideWhenUsed/>
    <w:rsid w:val="0094678F"/>
    <w:rPr>
      <w:color w:val="605E5C"/>
      <w:shd w:val="clear" w:color="auto" w:fill="E1DFDD"/>
    </w:rPr>
  </w:style>
  <w:style w:type="paragraph" w:styleId="ListParagraph">
    <w:name w:val="List Paragraph"/>
    <w:basedOn w:val="Normal"/>
    <w:uiPriority w:val="34"/>
    <w:qFormat/>
    <w:rsid w:val="00C64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9430755">
      <w:bodyDiv w:val="1"/>
      <w:marLeft w:val="0"/>
      <w:marRight w:val="0"/>
      <w:marTop w:val="0"/>
      <w:marBottom w:val="0"/>
      <w:divBdr>
        <w:top w:val="none" w:sz="0" w:space="0" w:color="auto"/>
        <w:left w:val="none" w:sz="0" w:space="0" w:color="auto"/>
        <w:bottom w:val="none" w:sz="0" w:space="0" w:color="auto"/>
        <w:right w:val="none" w:sz="0" w:space="0" w:color="auto"/>
      </w:divBdr>
      <w:divsChild>
        <w:div w:id="1890875110">
          <w:marLeft w:val="0"/>
          <w:marRight w:val="0"/>
          <w:marTop w:val="0"/>
          <w:marBottom w:val="0"/>
          <w:divBdr>
            <w:top w:val="none" w:sz="0" w:space="0" w:color="auto"/>
            <w:left w:val="none" w:sz="0" w:space="0" w:color="auto"/>
            <w:bottom w:val="none" w:sz="0" w:space="0" w:color="auto"/>
            <w:right w:val="none" w:sz="0" w:space="0" w:color="auto"/>
          </w:divBdr>
          <w:divsChild>
            <w:div w:id="2927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rashikrahmanpritom/heart-attack-analysis-prediction-datase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DQpZhfuYHK0Y+7OBkxcegbD06w==">AMUW2mWz8Suwuy+K5GMPlv4Bmef8chi8ysgOU1aXdTJlVS95gf+EAQCYSRsOS4Xp0GOnbseBBre/DbmIjmb+WxoTMBIn4XAZ9r8pvrZdCStcILp4x+ozW+H2G/ytoVvWsiM0isV7eGR8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13</Pages>
  <Words>1903</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Engr. IkeOluwa</dc:creator>
  <cp:lastModifiedBy>Ikeoluwa Ireoluwa</cp:lastModifiedBy>
  <cp:revision>24</cp:revision>
  <cp:lastPrinted>2021-04-07T14:39:00Z</cp:lastPrinted>
  <dcterms:created xsi:type="dcterms:W3CDTF">2021-04-06T10:15:00Z</dcterms:created>
  <dcterms:modified xsi:type="dcterms:W3CDTF">2021-04-07T14:39:00Z</dcterms:modified>
</cp:coreProperties>
</file>