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User Insight Synthesis — Corestone Change Order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Across roles (Project Managers, Estimators, Finance, and Field),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order pricing process emerges as the most critical bottleneck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workflow. While capture and approval processes are imperfect, they are functional; in contrast,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pricing is slow, manual, inconsistent, and highly dependent on individual expertise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describe pricing 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longest step in the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least standardized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highest risk to margin and 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absence of system-supported or automated pricing results in: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Delays in submission and approval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financial risk due to inaccuracies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Heavy reliance on spreadsheets and informal processes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Insight Statements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Manual pricing is the primary bottleneck in the change order workflow, dominating cycle time and effort.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Confidence: High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Users lack trust in their ability to price changes quickly and accurately without rebuilding estimates from scratch.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Confidence: High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Pricing knowledge is fragmented and resides with individuals rather than systems, creating inconsistency and risk.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Confidence: High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absence of system intelligence (e.g., auto-pricing) forces users into repetitive, low-leverage work.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Confidence: High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Delays in pricing directly impact downstream approval speed, billing, and cash flow.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Confidence: Medium-High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 Coverage Overview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Evidence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interviews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Industry context (construction workflows, ERP + PM systems)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Roles represented: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Managers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Estimators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Finance / Accounting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Field Supervisors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state (present-day workflows)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Evidence gaps: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quantified time/cost metrics at task level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Core User Insights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Insight 1: Manual pricing dominates time and effort in the workflow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Affected roles: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 Managers, Estimators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Evidence basis: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Customer interviews (pricing step identified as longest and most manual)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Signal strength: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Strong (consistent across roles and workflow stages)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Underlying user 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“Price changes quickly so I can move forward without delaying the project.”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Insight 2: Pricing requires rebuilding context from scratch every time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Affected roles: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 Managers, Estimators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Evidence basis: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Reliance on spreadsheets, vendor calls, and historical lookup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Signal strength: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Strong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Underlying user 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“Leverage existing data instead of starting from zero.”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Insight 3: Pricing accuracy is highly dependent on individual expertise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Affected roles: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PMs, Estimators, Finance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Evidence basis: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Lack of standardization and system support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Signal strength: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Strong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Underlying user 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“Ensure pricing is accurate regardless of who is doing it.”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Insight 4: Lack of system intelligence creates repetitive, low-value work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Affected roles: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PMs, Estimators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Evidence basis: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auto-pricing or recommendation capability exists today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Signal strength: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Strong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Underlying user 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“Reduce manual effort and focus on decision-making, not data gathering.”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Insight 5: Pricing delays cascade into financial and operational inefficiencies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Affected roles: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Finance, PMs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Evidence basis: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Delayed approvals and financial updates linked to pricing delays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Signal strength: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Medium-High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Underlying user 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“Get changes approved and reflected in financials as soon as possible.”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Cross-Cutting Themes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Pricing as the System Bottleneck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Unlike other steps, pricing is: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system-supported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standardized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scalable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Over-Reliance on Human Memory and Workarounds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depend on: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experience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Informal knowledge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tools (Excel, calls, emails)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Disconnect Between Data and Decisions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Existing systems contain relevant data (job costs, estimates), but: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accessible in pricing workflows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leveraged effectively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Time-to-Value Misalignment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effort spent on: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gathering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 reconstruction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time spent on: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Decision-making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assessment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Emerging Hypotheses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pricing were partially automated or system-assisted, overall change order cycle time would reduce significantly.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(Derived from consistent identification of pricing as longest step)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Standardizing pricing inputs and leveraging historical job cost data could reduce variability and improve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Users would trust system-generated pricing only if it is transparent and traceable to known data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Idea Exploration Zones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(Non-solutional directional areas, not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Pricing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Historical cost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Workflow acceleration between field and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Reduction of spreadsheet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Standardization of cost structures and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Confidence, Gaps, and Next Research Questions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Confidence Level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Rationale: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alignment across workflow analysis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Clear, consistent identification of pricing as primary issue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Gaps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quantified benchmarks (e.g., average pricing time)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segmentation by contractor size or trade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Next Research Questions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long does pricing typically take across project types and sizes?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percentage of change orders are under- or over-priced?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data sources do users trust most when pricing?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do users feel the highest risk (labor, materials, subs)?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top-performing teams handle pricing differently?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E4D6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E4D6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E4D6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E4D6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E4D6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E4D6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E4D6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E4D6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E4D6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E4D6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E4D6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E4D6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E4D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E4D6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E4D6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E4D6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E4D6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E4D6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E4D6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4D6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E4D68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3C6DD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3C6DD9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C6DD9"/>
    <w:rPr>
      <w:i w:val="1"/>
      <w:iCs w:val="1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C027C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C027CE"/>
  </w:style>
  <w:style w:type="paragraph" w:styleId="Footer">
    <w:name w:val="footer"/>
    <w:basedOn w:val="Normal"/>
    <w:link w:val="FooterChar"/>
    <w:uiPriority w:val="99"/>
    <w:semiHidden w:val="1"/>
    <w:unhideWhenUsed w:val="1"/>
    <w:rsid w:val="00C027C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C027C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bipD6icz00aiuJSDWn/J75FfGQ==">CgMxLjA4AHIhMUNrVUV0T0pveXNrMzVjR2QwcHRDWGoxc2xxWGU1UW50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2026-03-17T21:34:00Z</dcterms:created>
  <dc:creator>Yao Yu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303d7c-e5a3-4cc8-90eb-69bfd7570ac4_Enabled">
    <vt:lpwstr>true</vt:lpwstr>
  </property>
  <property fmtid="{D5CDD505-2E9C-101B-9397-08002B2CF9AE}" pid="3" name="MSIP_Label_83303d7c-e5a3-4cc8-90eb-69bfd7570ac4_SetDate">
    <vt:lpwstr>2026-03-17T18:34:38Z</vt:lpwstr>
  </property>
  <property fmtid="{D5CDD505-2E9C-101B-9397-08002B2CF9AE}" pid="4" name="MSIP_Label_83303d7c-e5a3-4cc8-90eb-69bfd7570ac4_Method">
    <vt:lpwstr>Standard</vt:lpwstr>
  </property>
  <property fmtid="{D5CDD505-2E9C-101B-9397-08002B2CF9AE}" pid="5" name="MSIP_Label_83303d7c-e5a3-4cc8-90eb-69bfd7570ac4_Name">
    <vt:lpwstr>Client Confidential Information-SLV1</vt:lpwstr>
  </property>
  <property fmtid="{D5CDD505-2E9C-101B-9397-08002B2CF9AE}" pid="6" name="MSIP_Label_83303d7c-e5a3-4cc8-90eb-69bfd7570ac4_SiteId">
    <vt:lpwstr>cc8936bc-9382-4fff-87cb-6f55999549e7</vt:lpwstr>
  </property>
  <property fmtid="{D5CDD505-2E9C-101B-9397-08002B2CF9AE}" pid="7" name="MSIP_Label_83303d7c-e5a3-4cc8-90eb-69bfd7570ac4_ActionId">
    <vt:lpwstr>a6d12e27-666f-4123-887c-bbaa33bc7df6</vt:lpwstr>
  </property>
  <property fmtid="{D5CDD505-2E9C-101B-9397-08002B2CF9AE}" pid="8" name="MSIP_Label_83303d7c-e5a3-4cc8-90eb-69bfd7570ac4_ContentBits">
    <vt:lpwstr>0</vt:lpwstr>
  </property>
  <property fmtid="{D5CDD505-2E9C-101B-9397-08002B2CF9AE}" pid="9" name="MSIP_Label_83303d7c-e5a3-4cc8-90eb-69bfd7570ac4_Tag">
    <vt:lpwstr>50, 3, 0, 1</vt:lpwstr>
  </property>
  <property fmtid="{D5CDD505-2E9C-101B-9397-08002B2CF9AE}" pid="10" name="ContentTypeId">
    <vt:lpwstr>0x01010005E24C04A9300B448D84A026E3790246</vt:lpwstr>
  </property>
  <property fmtid="{D5CDD505-2E9C-101B-9397-08002B2CF9AE}" pid="11" name="_dlc_DocIdItemGuid">
    <vt:lpwstr>01341d21-dc24-4ad4-a7c8-990a1230b777</vt:lpwstr>
  </property>
</Properties>
</file>