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534eda298581fe65ff7446e53f2d94a4bf113c6"/>
    <w:p>
      <w:pPr>
        <w:pStyle w:val="Heading1"/>
      </w:pPr>
      <w:r>
        <w:t xml:space="preserve">Dynamo on Intel XPU — Deployment Whitepaper</w:t>
      </w:r>
    </w:p>
    <w:p>
      <w:pPr>
        <w:pStyle w:val="BlockText"/>
      </w:pPr>
      <w:r>
        <w:rPr>
          <w:bCs/>
          <w:b/>
        </w:rPr>
        <w:t xml:space="preserve">Scope</w:t>
      </w:r>
      <w:r>
        <w:t xml:space="preserve">: This document covers deploying</w:t>
      </w:r>
      <w:r>
        <w:t xml:space="preserve"> </w:t>
      </w:r>
      <w:hyperlink r:id="rId20">
        <w:r>
          <w:rPr>
            <w:rStyle w:val="Hyperlink"/>
          </w:rPr>
          <w:t xml:space="preserve">Dynamo</w:t>
        </w:r>
      </w:hyperlink>
      <w:r>
        <w:t xml:space="preserve"> </w:t>
      </w:r>
      <w:r>
        <w:t xml:space="preserve">on</w:t>
      </w:r>
      <w:r>
        <w:t xml:space="preserve"> </w:t>
      </w:r>
      <w:r>
        <w:t xml:space="preserve">Intel XPU (GPU) hardware in Kubernetes, using the official Intel XPU templates shipped in the</w:t>
      </w:r>
      <w:r>
        <w:t xml:space="preserve"> </w:t>
      </w:r>
      <w:r>
        <w:t xml:space="preserve">Dynamo repository. It replaces informal/outdated internal notes on Dynamo + Intel XPU with a</w:t>
      </w:r>
      <w:r>
        <w:t xml:space="preserve"> </w:t>
      </w:r>
      <w:r>
        <w:t xml:space="preserve">single source of truth, driven directly from the current state of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repository.</w:t>
      </w:r>
    </w:p>
    <w:p>
      <w:pPr>
        <w:pStyle w:val="BlockText"/>
      </w:pPr>
      <w:r>
        <w:t xml:space="preserve">All content below is derived from reading the actual repository files (YAML templates,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docs/kubernetes/*</w:t>
      </w:r>
      <w:r>
        <w:t xml:space="preserve">). Nothing has been executed against a live Intel XPU</w:t>
      </w:r>
      <w:r>
        <w:t xml:space="preserve"> </w:t>
      </w:r>
      <w:r>
        <w:t xml:space="preserve">Kubernetes cluster yet — see the Status column in each chapter and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 Validate</w:t>
      </w:r>
      <w:r>
        <w:t xml:space="preserve"> </w:t>
      </w:r>
      <w:r>
        <w:t xml:space="preserve">on real hardware before treating any command as final.</w:t>
      </w:r>
    </w:p>
    <w:p>
      <w:pPr>
        <w:pStyle w:val="BlockText"/>
      </w:pPr>
      <w:r>
        <w:rPr>
          <w:bCs/>
          <w:b/>
        </w:rPr>
        <w:t xml:space="preserve">API version note</w:t>
      </w:r>
      <w:r>
        <w:t xml:space="preserve">: Chapter 1’s 8 templates use the</w:t>
      </w:r>
      <w:r>
        <w:t xml:space="preserve"> </w:t>
      </w:r>
      <w:r>
        <w:rPr>
          <w:rStyle w:val="VerbatimChar"/>
        </w:rPr>
        <w:t xml:space="preserve">nvidia.com/v1alpha1</w:t>
      </w:r>
      <w:r>
        <w:t xml:space="preserve"> </w:t>
      </w:r>
      <w:r>
        <w:t xml:space="preserve">CRD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services:</w:t>
      </w:r>
      <w:r>
        <w:t xml:space="preserve"> </w:t>
      </w:r>
      <w:r>
        <w:t xml:space="preserve">map) — this is what the repo ships for all 8 Intel XPU patterns today. Dynamo is</w:t>
      </w:r>
      <w:r>
        <w:t xml:space="preserve"> </w:t>
      </w:r>
      <w:r>
        <w:t xml:space="preserve">mid-migration to a newer</w:t>
      </w:r>
      <w:r>
        <w:t xml:space="preserve"> </w:t>
      </w:r>
      <w:r>
        <w:rPr>
          <w:rStyle w:val="VerbatimChar"/>
        </w:rPr>
        <w:t xml:space="preserve">nvidia.com/v1beta1</w:t>
      </w:r>
      <w:r>
        <w:t xml:space="preserve"> </w:t>
      </w:r>
      <w:r>
        <w:t xml:space="preserve">schema (</w:t>
      </w:r>
      <w:r>
        <w:rPr>
          <w:rStyle w:val="VerbatimChar"/>
        </w:rPr>
        <w:t xml:space="preserve">components:</w:t>
      </w:r>
      <w:r>
        <w:t xml:space="preserve"> </w:t>
      </w:r>
      <w:r>
        <w:t xml:space="preserve">list, a real structural</w:t>
      </w:r>
      <w:r>
        <w:t xml:space="preserve"> </w:t>
      </w:r>
      <w:r>
        <w:t xml:space="preserve">change, not just a version bump), but</w:t>
      </w:r>
      <w:r>
        <w:t xml:space="preserve"> </w:t>
      </w:r>
      <w:r>
        <w:rPr>
          <w:bCs/>
          <w:b/>
        </w:rPr>
        <w:t xml:space="preserve">XPU coverage under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v1beta1</w:t>
      </w:r>
      <w:r>
        <w:rPr>
          <w:bCs/>
          <w:b/>
        </w:rPr>
        <w:t xml:space="preserve"> </w:t>
      </w:r>
      <w:r>
        <w:rPr>
          <w:bCs/>
          <w:b/>
        </w:rPr>
        <w:t xml:space="preserve">is only partial</w:t>
      </w:r>
      <w:r>
        <w:t xml:space="preserve">: just 2</w:t>
      </w:r>
      <w:r>
        <w:t xml:space="preserve"> </w:t>
      </w:r>
      <w:r>
        <w:t xml:space="preserve">of the 8 patterns (</w:t>
      </w:r>
      <w:r>
        <w:rPr>
          <w:rStyle w:val="VerbatimChar"/>
        </w:rPr>
        <w:t xml:space="preserve">agg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disagg</w:t>
      </w:r>
      <w:r>
        <w:t xml:space="preserve">) have been ported so far — see</w:t>
      </w:r>
      <w:r>
        <w:t xml:space="preserve"> </w:t>
      </w:r>
      <w:r>
        <w:rPr>
          <w:rStyle w:val="VerbatimChar"/>
        </w:rPr>
        <w:t xml:space="preserve">to_fi.md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breakdown. If you’re on a newer Dynamo Platform release that expects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deploy/v1beta1/xpu/</w:t>
      </w:r>
      <w:r>
        <w:t xml:space="preserve"> </w:t>
      </w:r>
      <w:r>
        <w:t xml:space="preserve">for the latest state before assuming all 8 patterns are available there.</w:t>
      </w:r>
    </w:p>
    <w:bookmarkStart w:id="22" w:name="why-this-document-exists-scope-note"/>
    <w:p>
      <w:pPr>
        <w:pStyle w:val="Heading2"/>
      </w:pPr>
      <w:r>
        <w:t xml:space="preserve">Why this document exists / scope note</w:t>
      </w:r>
    </w:p>
    <w:p>
      <w:pPr>
        <w:pStyle w:val="FirstParagraph"/>
      </w:pPr>
      <w:r>
        <w:t xml:space="preserve">Unlike llm-d, where most</w:t>
      </w:r>
      <w:r>
        <w:t xml:space="preserve"> </w:t>
      </w:r>
      <w:r>
        <w:t xml:space="preserve">“</w:t>
      </w:r>
      <w:r>
        <w:t xml:space="preserve">well-lit path</w:t>
      </w:r>
      <w:r>
        <w:t xml:space="preserve">”</w:t>
      </w:r>
      <w:r>
        <w:t xml:space="preserve"> </w:t>
      </w:r>
      <w:r>
        <w:t xml:space="preserve">guides ship their own dedicated</w:t>
      </w:r>
      <w:r>
        <w:t xml:space="preserve"> </w:t>
      </w:r>
      <w:r>
        <w:rPr>
          <w:rStyle w:val="VerbatimChar"/>
        </w:rPr>
        <w:t xml:space="preserve">modelserver/xpu/...</w:t>
      </w:r>
      <w:r>
        <w:t xml:space="preserve"> </w:t>
      </w:r>
      <w:r>
        <w:t xml:space="preserve">overlay,</w:t>
      </w:r>
      <w:r>
        <w:t xml:space="preserve"> </w:t>
      </w:r>
      <w:r>
        <w:rPr>
          <w:bCs/>
          <w:b/>
        </w:rPr>
        <w:t xml:space="preserve">Dynamo’s Intel XPU support is concentrated in a single</w:t>
      </w:r>
      <w:r>
        <w:rPr>
          <w:bCs/>
          <w:b/>
        </w:rPr>
        <w:t xml:space="preserve"> </w:t>
      </w:r>
      <w:r>
        <w:rPr>
          <w:bCs/>
          <w:b/>
        </w:rPr>
        <w:t xml:space="preserve">directory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examples/backends/vllm/deploy/xpu/</w:t>
        </w:r>
      </w:hyperlink>
      <w:r>
        <w:t xml:space="preserve">.</w:t>
      </w:r>
      <w:r>
        <w:t xml:space="preserve"> </w:t>
      </w:r>
      <w:r>
        <w:t xml:space="preserve">This directory ships</w:t>
      </w:r>
      <w:r>
        <w:t xml:space="preserve"> </w:t>
      </w:r>
      <w:r>
        <w:rPr>
          <w:bCs/>
          <w:b/>
        </w:rPr>
        <w:t xml:space="preserve">8 flat DRA (Dynamic Resource Allocation) YAML templates</w:t>
      </w:r>
      <w:r>
        <w:t xml:space="preserve"> </w:t>
      </w:r>
      <w:r>
        <w:t xml:space="preserve">covering</w:t>
      </w:r>
      <w:r>
        <w:t xml:space="preserve"> </w:t>
      </w:r>
      <w:r>
        <w:t xml:space="preserve">combinations of serving pattern (aggregated / disaggregated) × optional add-ons (tracing,</w:t>
      </w:r>
      <w:r>
        <w:t xml:space="preserve"> </w:t>
      </w:r>
      <w:r>
        <w:t xml:space="preserve">KV-aware routing, planner-based autoscaling). There is also one Intel XPU example under</w:t>
      </w:r>
      <w:r>
        <w:t xml:space="preserve"> </w:t>
      </w:r>
      <w:r>
        <w:rPr>
          <w:rStyle w:val="VerbatimChar"/>
        </w:rPr>
        <w:t xml:space="preserve">examples/global_planner/</w:t>
      </w:r>
      <w:r>
        <w:t xml:space="preserve">.</w:t>
      </w:r>
    </w:p>
    <w:p>
      <w:pPr>
        <w:pStyle w:val="BodyText"/>
      </w:pPr>
      <w:r>
        <w:t xml:space="preserve">Repo-wide scan performed for this document (</w:t>
      </w:r>
      <w:r>
        <w:rPr>
          <w:rStyle w:val="VerbatimChar"/>
        </w:rPr>
        <w:t xml:space="preserve">grep -r xpu examples/ docs/ recipes/</w:t>
      </w:r>
      <w:r>
        <w:t xml:space="preserve"> </w:t>
      </w:r>
      <w:r>
        <w:t xml:space="preserve">across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repository) found</w:t>
      </w:r>
      <w:r>
        <w:t xml:space="preserve"> </w:t>
      </w:r>
      <w:r>
        <w:rPr>
          <w:bCs/>
          <w:b/>
        </w:rPr>
        <w:t xml:space="preserve">no Intel XPU-specific content</w:t>
      </w:r>
      <w:r>
        <w:t xml:space="preserve"> </w:t>
      </w:r>
      <w:r>
        <w:t xml:space="preserve">under most other vLLM-backend</w:t>
      </w:r>
      <w:r>
        <w:t xml:space="preserve"> </w:t>
      </w:r>
      <w:r>
        <w:t xml:space="preserve">templates, the SGLang backend, the TensorRT-LLM backend, and most of</w:t>
      </w:r>
      <w:r>
        <w:t xml:space="preserve"> </w:t>
      </w:r>
      <w:r>
        <w:rPr>
          <w:rStyle w:val="VerbatimChar"/>
        </w:rPr>
        <w:t xml:space="preserve">recipes/</w:t>
      </w:r>
      <w:r>
        <w:t xml:space="preserve">. It</w:t>
      </w:r>
      <w:r>
        <w:t xml:space="preserve"> </w:t>
      </w:r>
      <w:r>
        <w:rPr>
          <w:bCs/>
          <w:b/>
        </w:rPr>
        <w:t xml:space="preserve">did</w:t>
      </w:r>
      <w:r>
        <w:t xml:space="preserve"> </w:t>
      </w:r>
      <w:r>
        <w:t xml:space="preserve">find</w:t>
      </w:r>
      <w:r>
        <w:t xml:space="preserve"> </w:t>
      </w:r>
      <w:r>
        <w:t xml:space="preserve">one Intel XPU recipe under</w:t>
      </w:r>
      <w:r>
        <w:t xml:space="preserve"> </w:t>
      </w:r>
      <w:r>
        <w:rPr>
          <w:rStyle w:val="VerbatimChar"/>
        </w:rPr>
        <w:t xml:space="preserve">recipes/qwen3-vl-32b-fp8/</w:t>
      </w:r>
      <w:r>
        <w:t xml:space="preserve"> </w:t>
      </w:r>
      <w:r>
        <w:t xml:space="preserve">— a heterogeneous Intel XPU (encode) +</w:t>
      </w:r>
      <w:r>
        <w:t xml:space="preserve"> </w:t>
      </w:r>
      <w:r>
        <w:t xml:space="preserve">NVIDIA GPU (decode) disaggregation, written up in full in Chapter 3. Chapter 4 distinguishes</w:t>
      </w:r>
      <w:r>
        <w:t xml:space="preserve"> </w:t>
      </w:r>
      <w:r>
        <w:t xml:space="preserve">templates that look</w:t>
      </w:r>
      <w:r>
        <w:t xml:space="preserve"> </w:t>
      </w:r>
      <w:r>
        <w:rPr>
          <w:bCs/>
          <w:b/>
        </w:rPr>
        <w:t xml:space="preserve">feasible but simply haven’t been templated for Intel XPU yet</w:t>
      </w:r>
      <w:r>
        <w:t xml:space="preserve"> </w:t>
      </w:r>
      <w:r>
        <w:t xml:space="preserve">(LoRA,</w:t>
      </w:r>
      <w:r>
        <w:t xml:space="preserve"> </w:t>
      </w:r>
      <w:r>
        <w:t xml:space="preserve">GAIE, multi-node disaggregation, GMS/failover — all with no hard hardware blocker found) from</w:t>
      </w:r>
      <w:r>
        <w:t xml:space="preserve"> </w:t>
      </w:r>
      <w:r>
        <w:t xml:space="preserve">the one</w:t>
      </w:r>
      <w:r>
        <w:t xml:space="preserve"> </w:t>
      </w:r>
      <w:r>
        <w:rPr>
          <w:bCs/>
          <w:b/>
        </w:rPr>
        <w:t xml:space="preserve">genuine NVIDIA-only dependency</w:t>
      </w:r>
      <w:r>
        <w:t xml:space="preserve"> </w:t>
      </w:r>
      <w:r>
        <w:t xml:space="preserve">found (TensorRT-LLM’s proprietary compiler).</w:t>
      </w:r>
    </w:p>
    <w:p>
      <w:pPr>
        <w:pStyle w:val="BodyText"/>
      </w:pPr>
      <w:r>
        <w:rPr>
          <w:bCs/>
          <w:b/>
        </w:rPr>
        <w:t xml:space="preserve">Bottom line</w:t>
      </w:r>
      <w:r>
        <w:t xml:space="preserve">: as of this writing, if you want to run Dynamo on Intel XPU, your options are</w:t>
      </w:r>
      <w:r>
        <w:t xml:space="preserve"> </w:t>
      </w:r>
      <w:r>
        <w:t xml:space="preserve">the 8 templates in Chapter 1, the Global Planner example in Chapter 2, and the heterogeneous</w:t>
      </w:r>
      <w:r>
        <w:t xml:space="preserve"> </w:t>
      </w:r>
      <w:r>
        <w:t xml:space="preserve">Qwen3-VL recipe in Chapter 3. Chapter 4 catalogs real candidates for future Intel XPU work</w:t>
      </w:r>
      <w:r>
        <w:t xml:space="preserve"> </w:t>
      </w:r>
      <w:r>
        <w:t xml:space="preserve">(LoRA, GAIE, multi-node disagg, GMS/failover, SGLang) versus the one genuine NVIDIA-only dead</w:t>
      </w:r>
      <w:r>
        <w:t xml:space="preserve"> </w:t>
      </w:r>
      <w:r>
        <w:t xml:space="preserve">end confirmed so far (TensorRT-LLM).</w:t>
      </w:r>
    </w:p>
    <w:bookmarkEnd w:id="22"/>
    <w:bookmarkStart w:id="38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icons: ✅ verified working / 🚧 documented from official sources but not yet run hands-on /</w:t>
      </w:r>
      <w:r>
        <w:t xml:space="preserve"> </w:t>
      </w:r>
      <w:r>
        <w:t xml:space="preserve">➖ not applicable (no Intel XPU support exists upstream)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vLLM Backend Templates</w:t>
      </w:r>
      <w:r>
        <w:t xml:space="preserve"> </w:t>
      </w:r>
      <w:r>
        <w:t xml:space="preserve">(the 8 DRA templates) — all fully written 🚧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01-aggregated.md</w:t>
        </w:r>
      </w:hyperlink>
      <w:r>
        <w:t xml:space="preserve"> </w:t>
      </w:r>
      <w:r>
        <w:t xml:space="preserve">— 1.1 Aggregated (</w:t>
      </w:r>
      <w:r>
        <w:rPr>
          <w:rStyle w:val="VerbatimChar"/>
        </w:rPr>
        <w:t xml:space="preserve">agg_xpu_dra.yaml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02-aggregated-tracing.md</w:t>
        </w:r>
      </w:hyperlink>
      <w:r>
        <w:t xml:space="preserve"> </w:t>
      </w:r>
      <w:r>
        <w:t xml:space="preserve">— 1.2 Aggregated + Tracing (</w:t>
      </w:r>
      <w:r>
        <w:rPr>
          <w:rStyle w:val="VerbatimChar"/>
        </w:rPr>
        <w:t xml:space="preserve">agg_tracing_xpu_dra.yaml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03-aggregated-kv-router.md</w:t>
        </w:r>
      </w:hyperlink>
      <w:r>
        <w:t xml:space="preserve"> </w:t>
      </w:r>
      <w:r>
        <w:t xml:space="preserve">— 1.3 Aggregated + KV Router (</w:t>
      </w:r>
      <w:r>
        <w:rPr>
          <w:rStyle w:val="VerbatimChar"/>
        </w:rPr>
        <w:t xml:space="preserve">agg_router_xpu_dra.yaml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7">
        <w:r>
          <w:rPr>
            <w:rStyle w:val="Hyperlink"/>
          </w:rPr>
          <w:t xml:space="preserve">04-aggregated-kv-router-no-events.md</w:t>
        </w:r>
      </w:hyperlink>
      <w:r>
        <w:t xml:space="preserve"> </w:t>
      </w:r>
      <w:r>
        <w:t xml:space="preserve">— 1.4 Aggregated + KV Router, No-KV-Events (</w:t>
      </w:r>
      <w:r>
        <w:rPr>
          <w:rStyle w:val="VerbatimChar"/>
        </w:rPr>
        <w:t xml:space="preserve">agg_router_kv_approx_xpu_dra.yaml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8">
        <w:r>
          <w:rPr>
            <w:rStyle w:val="Hyperlink"/>
          </w:rPr>
          <w:t xml:space="preserve">05-disaggregated.md</w:t>
        </w:r>
      </w:hyperlink>
      <w:r>
        <w:t xml:space="preserve"> </w:t>
      </w:r>
      <w:r>
        <w:t xml:space="preserve">— 1.5 Disaggregated (</w:t>
      </w:r>
      <w:r>
        <w:rPr>
          <w:rStyle w:val="VerbatimChar"/>
        </w:rPr>
        <w:t xml:space="preserve">disagg_xpu_dra.yaml</w:t>
      </w:r>
      <w:r>
        <w:t xml:space="preserve">) — deep-dive sample case</w:t>
      </w:r>
    </w:p>
    <w:p>
      <w:pPr>
        <w:numPr>
          <w:ilvl w:val="1"/>
          <w:numId w:val="1002"/>
        </w:numPr>
        <w:pStyle w:val="Compact"/>
      </w:pPr>
      <w:hyperlink r:id="rId29">
        <w:r>
          <w:rPr>
            <w:rStyle w:val="Hyperlink"/>
          </w:rPr>
          <w:t xml:space="preserve">06-disaggregated-tracing.md</w:t>
        </w:r>
      </w:hyperlink>
      <w:r>
        <w:t xml:space="preserve"> </w:t>
      </w:r>
      <w:r>
        <w:t xml:space="preserve">— 1.6 Disaggregated + Tracing (</w:t>
      </w:r>
      <w:r>
        <w:rPr>
          <w:rStyle w:val="VerbatimChar"/>
        </w:rPr>
        <w:t xml:space="preserve">disagg_tracing_xpu_dra.yaml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30">
        <w:r>
          <w:rPr>
            <w:rStyle w:val="Hyperlink"/>
          </w:rPr>
          <w:t xml:space="preserve">07-disaggregated-planner.md</w:t>
        </w:r>
      </w:hyperlink>
      <w:r>
        <w:t xml:space="preserve"> </w:t>
      </w:r>
      <w:r>
        <w:t xml:space="preserve">— 1.7 Disaggregated + Planner (</w:t>
      </w:r>
      <w:r>
        <w:rPr>
          <w:rStyle w:val="VerbatimChar"/>
        </w:rPr>
        <w:t xml:space="preserve">disagg_planner_xpu_dra.yaml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31">
        <w:r>
          <w:rPr>
            <w:rStyle w:val="Hyperlink"/>
          </w:rPr>
          <w:t xml:space="preserve">08-disaggregated-kv-router.md</w:t>
        </w:r>
      </w:hyperlink>
      <w:r>
        <w:t xml:space="preserve"> </w:t>
      </w:r>
      <w:r>
        <w:t xml:space="preserve">— 1.8 Disaggregated + KV Router (</w:t>
      </w:r>
      <w:r>
        <w:rPr>
          <w:rStyle w:val="VerbatimChar"/>
        </w:rPr>
        <w:t xml:space="preserve">disagg_router_xpu_dra.yaml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hyperlink r:id="rId32">
        <w:r>
          <w:rPr>
            <w:rStyle w:val="Hyperlink"/>
          </w:rPr>
          <w:t xml:space="preserve">09-global-planner.md</w:t>
        </w:r>
      </w:hyperlink>
      <w:r>
        <w:t xml:space="preserve"> </w:t>
      </w:r>
      <w:r>
        <w:t xml:space="preserve">— Chapter 2. Global Planner on Intel XPU (</w:t>
      </w:r>
      <w:r>
        <w:rPr>
          <w:rStyle w:val="VerbatimChar"/>
        </w:rPr>
        <w:t xml:space="preserve">global-planner-vllm-test-xpu-dra.yaml</w:t>
      </w:r>
      <w:r>
        <w:t xml:space="preserve">) 🚧</w:t>
      </w:r>
    </w:p>
    <w:p>
      <w:pPr>
        <w:numPr>
          <w:ilvl w:val="0"/>
          <w:numId w:val="1001"/>
        </w:numPr>
        <w:pStyle w:val="Compact"/>
      </w:pPr>
      <w:hyperlink r:id="rId33">
        <w:r>
          <w:rPr>
            <w:rStyle w:val="Hyperlink"/>
          </w:rPr>
          <w:t xml:space="preserve">10-recipe-qwen3-vl-hetero-xpu-gpu.md</w:t>
        </w:r>
      </w:hyperlink>
      <w:r>
        <w:t xml:space="preserve"> </w:t>
      </w:r>
      <w:r>
        <w:t xml:space="preserve">— Chapter 3. Recipe: Qwen3-VL-32B-FP8 Heterogeneous Hardware Disaggregation (Intel XPU encode + NVIDIA GPU decode) 🚧</w:t>
      </w:r>
    </w:p>
    <w:p>
      <w:pPr>
        <w:numPr>
          <w:ilvl w:val="0"/>
          <w:numId w:val="1001"/>
        </w:numPr>
        <w:pStyle w:val="Compact"/>
      </w:pPr>
      <w:hyperlink r:id="rId34">
        <w:r>
          <w:rPr>
            <w:rStyle w:val="Hyperlink"/>
          </w:rPr>
          <w:t xml:space="preserve">11-not-available-on-xpu.md</w:t>
        </w:r>
      </w:hyperlink>
      <w:r>
        <w:t xml:space="preserve"> </w:t>
      </w:r>
      <w:r>
        <w:t xml:space="preserve">— Chapter 4. Feasible-but-Untemplated vs. Genuinely NVIDIA-Locked ⚠️/➖</w:t>
      </w:r>
    </w:p>
    <w:p>
      <w:pPr>
        <w:numPr>
          <w:ilvl w:val="0"/>
          <w:numId w:val="1001"/>
        </w:numPr>
        <w:pStyle w:val="Compact"/>
      </w:pPr>
      <w:hyperlink r:id="rId35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Variables Reference</w:t>
      </w:r>
    </w:p>
    <w:p>
      <w:pPr>
        <w:numPr>
          <w:ilvl w:val="0"/>
          <w:numId w:val="1001"/>
        </w:numPr>
        <w:pStyle w:val="Compact"/>
      </w:pPr>
      <w:hyperlink r:id="rId36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 / Workarounds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tracking.md</w:t>
        </w:r>
      </w:hyperlink>
      <w:r>
        <w:t xml:space="preserve"> </w:t>
      </w:r>
      <w:r>
        <w:t xml:space="preserve">— Appendix C. Case Verification Status (live tracker)</w:t>
      </w:r>
    </w:p>
    <w:bookmarkEnd w:id="38"/>
    <w:bookmarkEnd w:id="39"/>
    <w:bookmarkStart w:id="46" w:name="chapter-0-common-installation"/>
    <w:p>
      <w:pPr>
        <w:pStyle w:val="Heading1"/>
      </w:pPr>
      <w:r>
        <w:t xml:space="preserve">Chapter 0 — Common Installation</w:t>
      </w:r>
    </w:p>
    <w:p>
      <w:pPr>
        <w:pStyle w:val="FirstParagraph"/>
      </w:pPr>
      <w:r>
        <w:t xml:space="preserve">All 8 templates in Chapter 1, plus the Global Planner example in Chapter 2, share the same</w:t>
      </w:r>
      <w:r>
        <w:t xml:space="preserve"> </w:t>
      </w:r>
      <w:r>
        <w:t xml:space="preserve">cluster-level prerequisites. Do this section once per cluster.</w:t>
      </w:r>
    </w:p>
    <w:bookmarkStart w:id="41" w:name="cluster-requirements"/>
    <w:p>
      <w:pPr>
        <w:pStyle w:val="Heading2"/>
      </w:pPr>
      <w:r>
        <w:t xml:space="preserve">0.1 Cluster Requirements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Kubernetes v1.34+</w:t>
      </w:r>
      <w:r>
        <w:t xml:space="preserve"> </w:t>
      </w:r>
      <w:r>
        <w:t xml:space="preserve">with the DRA (Dynamic Resource Allocation)</w:t>
      </w:r>
      <w:r>
        <w:t xml:space="preserve"> </w:t>
      </w:r>
      <w:r>
        <w:rPr>
          <w:rStyle w:val="VerbatimChar"/>
        </w:rPr>
        <w:t xml:space="preserve">resource.k8s.io/v1</w:t>
      </w:r>
      <w:r>
        <w:t xml:space="preserve"> </w:t>
      </w:r>
      <w:r>
        <w:t xml:space="preserve">API</w:t>
      </w:r>
      <w:r>
        <w:t xml:space="preserve"> </w:t>
      </w:r>
      <w:r>
        <w:t xml:space="preserve">enabled (DRA graduated to GA/stable behavior tracked by the templates; older DRA API versions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v1alpha3</w:t>
      </w:r>
      <w:r>
        <w:t xml:space="preserve">/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are not compatible with the</w:t>
      </w:r>
      <w:r>
        <w:t xml:space="preserve"> </w:t>
      </w:r>
      <w:r>
        <w:rPr>
          <w:rStyle w:val="VerbatimChar"/>
        </w:rPr>
        <w:t xml:space="preserve">apiVersion: resource.k8s.io/v1</w:t>
      </w:r>
      <w:r>
        <w:t xml:space="preserve"> </w:t>
      </w:r>
      <w:r>
        <w:t xml:space="preserve">used by every current template).</w:t>
      </w:r>
    </w:p>
    <w:p>
      <w:pPr>
        <w:numPr>
          <w:ilvl w:val="0"/>
          <w:numId w:val="1003"/>
        </w:numPr>
      </w:pPr>
      <w:r>
        <w:t xml:space="preserve">Intel XPU (GPU) nodes, with the Intel GPU kernel driver installed on each node.</w:t>
      </w:r>
    </w:p>
    <w:p>
      <w:pPr>
        <w:numPr>
          <w:ilvl w:val="0"/>
          <w:numId w:val="1003"/>
        </w:numPr>
      </w:pPr>
      <w:hyperlink r:id="rId40">
        <w:r>
          <w:rPr>
            <w:rStyle w:val="Hyperlink"/>
            <w:bCs/>
            <w:b/>
          </w:rPr>
          <w:t xml:space="preserve">Intel resource drivers for Kubernetes</w:t>
        </w:r>
      </w:hyperlink>
      <w:r>
        <w:t xml:space="preserve"> </w:t>
      </w:r>
      <w:r>
        <w:t xml:space="preserve">installed, exposing 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. Verify with: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deviceclass gpu.intel.com</w:t>
      </w:r>
    </w:p>
    <w:p>
      <w:pPr>
        <w:numPr>
          <w:ilvl w:val="0"/>
          <w:numId w:val="1003"/>
        </w:numPr>
      </w:pPr>
      <w:r>
        <w:t xml:space="preserve">Sufficient node resources for the model under test — the default model across all</w:t>
      </w:r>
      <w:r>
        <w:t xml:space="preserve"> </w:t>
      </w:r>
      <w:r>
        <w:t xml:space="preserve">Chapter 1/2 templates is the small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chosen deliberately by the upstream repo</w:t>
      </w:r>
      <w:r>
        <w:t xml:space="preserve"> </w:t>
      </w:r>
      <w:r>
        <w:t xml:space="preserve">to keep XPU examples runnable on a single GPU.</w:t>
      </w:r>
    </w:p>
    <w:bookmarkEnd w:id="41"/>
    <w:bookmarkStart w:id="42" w:name="install-the-dynamo-kubernetes-platform"/>
    <w:p>
      <w:pPr>
        <w:pStyle w:val="Heading2"/>
      </w:pPr>
      <w:r>
        <w:t xml:space="preserve">0.2 Install the Dynamo Kubernetes Platform</w:t>
      </w:r>
    </w:p>
    <w:p>
      <w:pPr>
        <w:pStyle w:val="FirstParagraph"/>
      </w:pPr>
      <w:r>
        <w:t xml:space="preserve">Follow</w:t>
      </w:r>
      <w:r>
        <w:t xml:space="preserve"> </w:t>
      </w:r>
      <w:r>
        <w:rPr>
          <w:rStyle w:val="VerbatimChar"/>
        </w:rPr>
        <w:t xml:space="preserve">docs/kubernetes/installation-guide.md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repo. Summary of the steps that</w:t>
      </w:r>
      <w:r>
        <w:t xml:space="preserve"> </w:t>
      </w:r>
      <w:r>
        <w:t xml:space="preserve">apply regardless of accelerator vendor: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dynamo-cloud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RELEASE_VERSION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dynamo-release-version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e.g. v0.x.y, see repo releases</w:t>
      </w:r>
      <w:r>
        <w:br/>
      </w:r>
      <w:r>
        <w:br/>
      </w:r>
      <w:r>
        <w:rPr>
          <w:rStyle w:val="CommentTok"/>
        </w:rPr>
        <w:t xml:space="preserve"># 1. Install core CRDs (cluster-scoped, install once per cluster)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dynamo-crds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oci://ghcr.io/ai-dynamo/dynamo-crds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${RELEASE_VERSION}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default</w:t>
      </w:r>
      <w:r>
        <w:br/>
      </w:r>
      <w:r>
        <w:br/>
      </w:r>
      <w:r>
        <w:rPr>
          <w:rStyle w:val="CommentTok"/>
        </w:rPr>
        <w:t xml:space="preserve"># 2. Install the Dynamo Platform (operator + supporting services) into your namespace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dynamo-platform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oci://ghcr.io/ai-dynamo/dynamo-platform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${RELEASE_VERSION}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BlockText"/>
      </w:pPr>
      <w:r>
        <w:rPr>
          <w:bCs/>
          <w:b/>
        </w:rPr>
        <w:t xml:space="preserve">Intel XPU note</w:t>
      </w:r>
      <w:r>
        <w:t xml:space="preserve">: unlike NVIDIA deployments, 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the NVIDIA GPU Operator.</w:t>
      </w:r>
      <w:r>
        <w:t xml:space="preserve"> </w:t>
      </w:r>
      <w:r>
        <w:t xml:space="preserve">Skip any GPU-Operator-specific step in the installation guide; the Intel device plugin/DRA</w:t>
      </w:r>
      <w:r>
        <w:t xml:space="preserve"> </w:t>
      </w:r>
      <w:r>
        <w:t xml:space="preserve">driver from step 0.1 takes its place.</w:t>
      </w:r>
    </w:p>
    <w:p>
      <w:pPr>
        <w:pStyle w:val="FirstParagraph"/>
      </w:pPr>
      <w:r>
        <w:t xml:space="preserve">Confirm the operator is healthy: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crd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dynamo</w:t>
      </w:r>
    </w:p>
    <w:bookmarkEnd w:id="42"/>
    <w:bookmarkStart w:id="43" w:name="build-an-intel-xpu-vllm-runtime-image"/>
    <w:p>
      <w:pPr>
        <w:pStyle w:val="Heading2"/>
      </w:pPr>
      <w:r>
        <w:t xml:space="preserve">0.3 Build an Intel XPU vLLM Runtime Image</w:t>
      </w:r>
    </w:p>
    <w:p>
      <w:pPr>
        <w:pStyle w:val="FirstParagraph"/>
      </w:pPr>
      <w:r>
        <w:t xml:space="preserve">None of the 8 templates work with the stock</w:t>
      </w:r>
      <w:r>
        <w:t xml:space="preserve"> </w:t>
      </w:r>
      <w:r>
        <w:rPr>
          <w:rStyle w:val="VerbatimChar"/>
        </w:rPr>
        <w:t xml:space="preserve">vllm-runtime</w:t>
      </w:r>
      <w:r>
        <w:t xml:space="preserve"> </w:t>
      </w:r>
      <w:r>
        <w:t xml:space="preserve">image — worker containers require a</w:t>
      </w:r>
      <w:r>
        <w:t xml:space="preserve"> </w:t>
      </w:r>
      <w:r>
        <w:t xml:space="preserve">dedicated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image built with</w:t>
      </w:r>
      <w:r>
        <w:t xml:space="preserve"> </w:t>
      </w:r>
      <w:r>
        <w:rPr>
          <w:rStyle w:val="VerbatimChar"/>
        </w:rPr>
        <w:t xml:space="preserve">VLLM_TARGET_DEVICE=xpu</w:t>
      </w:r>
      <w:r>
        <w:t xml:space="preserve">. Build it from the repo’s</w:t>
      </w:r>
      <w:r>
        <w:t xml:space="preserve"> </w:t>
      </w:r>
      <w:r>
        <w:rPr>
          <w:rStyle w:val="VerbatimChar"/>
        </w:rPr>
        <w:t xml:space="preserve">container/</w:t>
      </w:r>
      <w:r>
        <w:t xml:space="preserve"> </w:t>
      </w:r>
      <w:r>
        <w:t xml:space="preserve">tooling: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dynamo/container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render.py </w:t>
      </w:r>
      <w:r>
        <w:rPr>
          <w:rStyle w:val="AttributeTok"/>
        </w:rPr>
        <w:t xml:space="preserve">--framework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 </w:t>
      </w:r>
      <w:r>
        <w:rPr>
          <w:rStyle w:val="AttributeTok"/>
        </w:rPr>
        <w:t xml:space="preserve">--target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runtime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/vllm-runtime-xpu:my-tag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vllm-runtime-xpu-amd64-rendered.Dockerfile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/vllm-runtime-xpu:my-tag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container/README.md</w:t>
      </w:r>
      <w:r>
        <w:t xml:space="preserve"> </w:t>
      </w:r>
      <w:r>
        <w:t xml:space="preserve">for the full, up-to-date build instructions and base image options.</w:t>
      </w:r>
      <w:r>
        <w:t xml:space="preserve"> </w:t>
      </w:r>
      <w:r>
        <w:t xml:space="preserve">Substitute</w:t>
      </w:r>
      <w:r>
        <w:t xml:space="preserve"> </w:t>
      </w:r>
      <w:r>
        <w:rPr>
          <w:rStyle w:val="VerbatimChar"/>
        </w:rPr>
        <w:t xml:space="preserve">&lt;your-registry&gt;/vllm-runtime-xpu:my-tag</w:t>
      </w:r>
      <w:r>
        <w:t xml:space="preserve"> </w:t>
      </w:r>
      <w:r>
        <w:t xml:space="preserve">for every occurrence of</w:t>
      </w:r>
      <w:r>
        <w:t xml:space="preserve"> </w:t>
      </w:r>
      <w:r>
        <w:rPr>
          <w:rStyle w:val="VerbatimChar"/>
        </w:rPr>
        <w:t xml:space="preserve">nvcr.io/nvidia/ai-dynamo/vllm-runtime-xpu:my-tag</w:t>
      </w:r>
      <w:r>
        <w:t xml:space="preserve"> </w:t>
      </w:r>
      <w:r>
        <w:t xml:space="preserve">in the templates below, either by editing the</w:t>
      </w:r>
      <w:r>
        <w:t xml:space="preserve"> </w:t>
      </w:r>
      <w:r>
        <w:t xml:space="preserve">YAML or by using</w:t>
      </w:r>
      <w:r>
        <w:t xml:space="preserve"> </w:t>
      </w:r>
      <w:r>
        <w:rPr>
          <w:rStyle w:val="VerbatimChar"/>
        </w:rPr>
        <w:t xml:space="preserve">envsubst</w:t>
      </w:r>
      <w:r>
        <w:t xml:space="preserve"> </w:t>
      </w:r>
      <w:r>
        <w:t xml:space="preserve">with an image-name environment variable if your fork of the template</w:t>
      </w:r>
      <w:r>
        <w:t xml:space="preserve"> </w:t>
      </w:r>
      <w:r>
        <w:t xml:space="preserve">parameterizes it.</w:t>
      </w:r>
    </w:p>
    <w:p>
      <w:pPr>
        <w:pStyle w:val="BodyText"/>
      </w:pPr>
      <w:r>
        <w:t xml:space="preserve">The Frontend and Planner components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the XPU image — they run on the default</w:t>
      </w:r>
      <w:r>
        <w:t xml:space="preserve"> </w:t>
      </w:r>
      <w:r>
        <w:rPr>
          <w:rStyle w:val="VerbatimChar"/>
        </w:rPr>
        <w:t xml:space="preserve">vllm-runtime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dynamo-planner</w:t>
      </w:r>
      <w:r>
        <w:t xml:space="preserve"> </w:t>
      </w:r>
      <w:r>
        <w:t xml:space="preserve">images (CPU-only control-plane components).</w:t>
      </w:r>
    </w:p>
    <w:bookmarkEnd w:id="43"/>
    <w:bookmarkStart w:id="44" w:name="huggingface-token-secret"/>
    <w:p>
      <w:pPr>
        <w:pStyle w:val="Heading2"/>
      </w:pPr>
      <w:r>
        <w:t xml:space="preserve">0.4 HuggingFace Token Secret</w:t>
      </w:r>
    </w:p>
    <w:p>
      <w:pPr>
        <w:pStyle w:val="FirstParagraph"/>
      </w:pPr>
      <w:r>
        <w:t xml:space="preserve">Every template references</w:t>
      </w:r>
      <w:r>
        <w:t xml:space="preserve"> </w:t>
      </w:r>
      <w:r>
        <w:rPr>
          <w:rStyle w:val="VerbatimChar"/>
        </w:rPr>
        <w:t xml:space="preserve">envFromSecret: hf-token-secret</w:t>
      </w:r>
      <w:r>
        <w:t xml:space="preserve">. Create it once per namespace: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your-huggingface-token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VariableTok"/>
        </w:rPr>
        <w:t xml:space="preserve">${HF_TOKEN}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44"/>
    <w:bookmarkStart w:id="45" w:name="X35cecd3cb75567252178aaf7180f1441ba79603"/>
    <w:p>
      <w:pPr>
        <w:pStyle w:val="Heading2"/>
      </w:pPr>
      <w:r>
        <w:t xml:space="preserve">0.5 Optional: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for Render/Video Group Access</w:t>
      </w:r>
    </w:p>
    <w:p>
      <w:pPr>
        <w:pStyle w:val="FirstParagraph"/>
      </w:pPr>
      <w:r>
        <w:t xml:space="preserve">Every worker container block in every template includes a commented-out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snippet:</w:t>
      </w:r>
    </w:p>
    <w:p>
      <w:pPr>
        <w:pStyle w:val="SourceCode"/>
      </w:pP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Uncomment if your environment requires specific group access</w:t>
      </w:r>
      <w:r>
        <w:br/>
      </w:r>
      <w:r>
        <w:rPr>
          <w:rStyle w:val="CommentTok"/>
        </w:rPr>
        <w:t xml:space="preserve"># securityContext:</w:t>
      </w:r>
      <w:r>
        <w:br/>
      </w:r>
      <w:r>
        <w:rPr>
          <w:rStyle w:val="CommentTok"/>
        </w:rPr>
        <w:t xml:space="preserve">#   runAsUser: 1000</w:t>
      </w:r>
      <w:r>
        <w:br/>
      </w:r>
      <w:r>
        <w:rPr>
          <w:rStyle w:val="CommentTok"/>
        </w:rPr>
        <w:t xml:space="preserve">#   runAsGroup: 1000</w:t>
      </w:r>
      <w:r>
        <w:br/>
      </w:r>
      <w:r>
        <w:rPr>
          <w:rStyle w:val="CommentTok"/>
        </w:rPr>
        <w:t xml:space="preserve">#   supplementalGroups:</w:t>
      </w:r>
      <w:r>
        <w:br/>
      </w:r>
      <w:r>
        <w:rPr>
          <w:rStyle w:val="CommentTok"/>
        </w:rPr>
        <w:t xml:space="preserve">#     - 44   # render group</w:t>
      </w:r>
      <w:r>
        <w:br/>
      </w:r>
      <w:r>
        <w:rPr>
          <w:rStyle w:val="CommentTok"/>
        </w:rPr>
        <w:t xml:space="preserve">#     - 991  # video group</w:t>
      </w:r>
    </w:p>
    <w:p>
      <w:pPr>
        <w:pStyle w:val="FirstParagraph"/>
      </w:pPr>
      <w:r>
        <w:t xml:space="preserve">Uncomment and adjust the GIDs if your cluster’s Pod Security Admission policy or your node</w:t>
      </w:r>
      <w:r>
        <w:t xml:space="preserve"> </w:t>
      </w:r>
      <w:r>
        <w:t xml:space="preserve">image’s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device permissions require the container process to belong to specific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/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groups to access the Intel GPU. GIDs 44/991 are the upstream template’s</w:t>
      </w:r>
      <w:r>
        <w:t xml:space="preserve"> </w:t>
      </w:r>
      <w:r>
        <w:t xml:space="preserve">defaults and may differ from your actual node OS image — check</w:t>
      </w:r>
      <w:r>
        <w:t xml:space="preserve"> </w:t>
      </w:r>
      <w:r>
        <w:rPr>
          <w:rStyle w:val="VerbatimChar"/>
        </w:rPr>
        <w:t xml:space="preserve">getent group render video</w:t>
      </w:r>
      <w:r>
        <w:t xml:space="preserve"> </w:t>
      </w:r>
      <w:r>
        <w:t xml:space="preserve">on a node.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aggregated-agg_xpu_dra.yaml"/>
    <w:p>
      <w:pPr>
        <w:pStyle w:val="Heading1"/>
      </w:pPr>
      <w:r>
        <w:t xml:space="preserve">1.1 Aggregated (</w:t>
      </w:r>
      <w:r>
        <w:rPr>
          <w:rStyle w:val="VerbatimChar"/>
        </w:rPr>
        <w:t xml:space="preserve">agg_xpu_dra.yaml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The simplest pattern — a single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role handles both prefill and</w:t>
      </w:r>
      <w:r>
        <w:t xml:space="preserve"> </w:t>
      </w:r>
      <w:r>
        <w:t xml:space="preserve">decode for every request (no P/D separation). Good starting point to validate that DRA GPU</w:t>
      </w:r>
      <w:r>
        <w:t xml:space="preserve"> </w:t>
      </w:r>
      <w:r>
        <w:t xml:space="preserve">allocation and the XPU runtime image work at all, before adding routing/tracing/disaggregation</w:t>
      </w:r>
      <w:r>
        <w:t xml:space="preserve"> </w:t>
      </w:r>
      <w:r>
        <w:t xml:space="preserve">on top.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resourceslices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deployment/vllm-agg-xpu-dra-frontend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localhost:8000/v1/models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'{"model":"Qwen/Qwen3-0.6B","prompt":"Hello","max_tokens":20}'</w:t>
      </w:r>
    </w:p>
    <w:p>
      <w:pPr>
        <w:pStyle w:val="FirstParagraph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If the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pod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kubectl describe resourceclaim</w:t>
      </w:r>
      <w:r>
        <w:t xml:space="preserve"> </w:t>
      </w:r>
      <w:r>
        <w:t xml:space="preserve">— a</w:t>
      </w:r>
      <w:r>
        <w:t xml:space="preserve"> </w:t>
      </w:r>
      <w:r>
        <w:t xml:space="preserve">common cause is the Intel resource driver not yet reporting available devices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get resourceslices</w:t>
      </w:r>
      <w:r>
        <w:t xml:space="preserve"> </w:t>
      </w:r>
      <w:r>
        <w:t xml:space="preserve">should list your XPU nodes).</w:t>
      </w:r>
      <w:r>
        <w:t xml:space="preserve"> </w:t>
      </w:r>
      <w:r>
        <w:t xml:space="preserve">- If the worker crashes on startup complaining about missing device permissions, see §0.5.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vllm-agg-xpu-dra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(1 replica),</w:t>
            </w:r>
            <w:r>
              <w:t xml:space="preserve"> </w:t>
            </w:r>
            <w:r>
              <w:rPr>
                <w:rStyle w:val="VerbatimChar"/>
              </w:rPr>
              <w:t xml:space="preserve">VllmDecodeWorker</w:t>
            </w:r>
            <w:r>
              <w:t xml:space="preserve"> </w:t>
            </w:r>
            <w:r>
              <w:t xml:space="preserve">(1 replica, aggregated)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Qwen/Qwen3-0.6B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 via</w:t>
            </w:r>
            <w:r>
              <w:t xml:space="preserve"> </w:t>
            </w:r>
            <w:r>
              <w:rPr>
                <w:rStyle w:val="VerbatimChar"/>
              </w:rPr>
              <w:t xml:space="preserve">--model</w:t>
            </w:r>
            <w:r>
              <w:t xml:space="preserve"> </w:t>
            </w:r>
            <w:r>
              <w:t xml:space="preserve">arg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VLLM_TARGET_DEVICE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worker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ephemeral-storage</w:t>
            </w:r>
            <w:r>
              <w:t xml:space="preserve"> </w:t>
            </w: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for larger models</w:t>
            </w:r>
          </w:p>
        </w:tc>
      </w:tr>
    </w:tbl>
    <w:bookmarkEnd w:id="47"/>
    <w:bookmarkStart w:id="48" w:name="X176c93cc047c203b80b6d3a65c79848b2745336"/>
    <w:p>
      <w:pPr>
        <w:pStyle w:val="Heading1"/>
      </w:pPr>
      <w:r>
        <w:t xml:space="preserve">1.2 Aggregated + Tracing (</w:t>
      </w:r>
      <w:r>
        <w:rPr>
          <w:rStyle w:val="VerbatimChar"/>
        </w:rPr>
        <w:t xml:space="preserve">agg_tracing_xpu_dra.yaml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Same aggregated topology as §1.1, plus OpenTelemetry tracing instrumentation.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DYN_LOGGING_JSONL=true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OTEL_EXPORT_ENABLED=true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 </w:t>
      </w:r>
      <w:r>
        <w:t xml:space="preserve">level, and per-service</w:t>
      </w:r>
      <w:r>
        <w:t xml:space="preserve"> </w:t>
      </w:r>
      <w:r>
        <w:rPr>
          <w:rStyle w:val="VerbatimChar"/>
        </w:rPr>
        <w:t xml:space="preserve">OTEL_SERVICE_NAME</w:t>
      </w:r>
      <w:r>
        <w:t xml:space="preserve"> </w:t>
      </w:r>
      <w:r>
        <w:t xml:space="preserve">env vars (</w:t>
      </w:r>
      <w:r>
        <w:rPr>
          <w:rStyle w:val="VerbatimChar"/>
        </w:rPr>
        <w:t xml:space="preserve">dynamo-frontend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an OpenTelemetry collector reachable from the</w:t>
      </w:r>
      <w:r>
        <w:t xml:space="preserve"> </w:t>
      </w:r>
      <w:r>
        <w:t xml:space="preserve">cluster (the template’s default</w:t>
      </w:r>
      <w:r>
        <w:t xml:space="preserve"> </w:t>
      </w:r>
      <w:r>
        <w:rPr>
          <w:rStyle w:val="VerbatimChar"/>
        </w:rPr>
        <w:t xml:space="preserve">OTEL_EXPORTER_OTLP_TRACES_ENDPOINT</w:t>
      </w:r>
      <w:r>
        <w:t xml:space="preserve"> </w:t>
      </w:r>
      <w:r>
        <w:t xml:space="preserve">points at</w:t>
      </w:r>
      <w:r>
        <w:t xml:space="preserve"> </w:t>
      </w:r>
      <w:r>
        <w:rPr>
          <w:rStyle w:val="VerbatimChar"/>
        </w:rPr>
        <w:t xml:space="preserve">http://tempo.observability.svc.cluster.local:4317</w:t>
      </w:r>
      <w:r>
        <w:t xml:space="preserve"> </w:t>
      </w:r>
      <w:r>
        <w:t xml:space="preserve">— a Grafana Tempo instance in an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 </w:t>
      </w:r>
      <w:r>
        <w:t xml:space="preserve">namespace; update or remove this if you use a different backend or haven’t</w:t>
      </w:r>
      <w:r>
        <w:t xml:space="preserve"> </w:t>
      </w:r>
      <w:r>
        <w:t xml:space="preserve">deployed one). See</w:t>
      </w:r>
      <w:r>
        <w:t xml:space="preserve"> </w:t>
      </w:r>
      <w:r>
        <w:rPr>
          <w:rStyle w:val="VerbatimChar"/>
        </w:rPr>
        <w:t xml:space="preserve">docs/observability/tracing.md</w:t>
      </w:r>
      <w:r>
        <w:t xml:space="preserve"> </w:t>
      </w:r>
      <w:r>
        <w:t xml:space="preserve">in the repo for collector setup.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Edit OTEL_EXPORTER_OTLP_TRACES_ENDPOINT first if your collector endpoint differs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examples/backends/vllm/deploy/xpu/agg_tracing_xpu_dra.yaml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as §1.1, but against Deployment</w:t>
      </w:r>
      <w:r>
        <w:t xml:space="preserve"> </w:t>
      </w:r>
      <w:r>
        <w:rPr>
          <w:rStyle w:val="VerbatimChar"/>
        </w:rPr>
        <w:t xml:space="preserve">vllm-agg-tracing-xpu-frontend</w:t>
      </w:r>
      <w:r>
        <w:t xml:space="preserve">. Additionally confirm traces are arriving at your collector</w:t>
      </w:r>
      <w:r>
        <w:t xml:space="preserve"> </w:t>
      </w:r>
      <w:r>
        <w:t xml:space="preserve">(e.g. search for service name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 </w:t>
      </w:r>
      <w:r>
        <w:t xml:space="preserve">in Tempo/Jaeger UI).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No traces appearing: confirm</w:t>
      </w:r>
      <w:r>
        <w:t xml:space="preserve"> </w:t>
      </w:r>
      <w:r>
        <w:rPr>
          <w:rStyle w:val="VerbatimChar"/>
        </w:rPr>
        <w:t xml:space="preserve">OTEL_EXPORTER_OTLP_TRACES_ENDPOINT</w:t>
      </w:r>
      <w:r>
        <w:t xml:space="preserve"> </w:t>
      </w:r>
      <w:r>
        <w:t xml:space="preserve">is reachable from the pod’s</w:t>
      </w:r>
      <w:r>
        <w:t xml:space="preserve"> </w:t>
      </w:r>
      <w:r>
        <w:t xml:space="preserve">network namespace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pod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/</w:t>
      </w:r>
      <w:r>
        <w:rPr>
          <w:rStyle w:val="VerbatimChar"/>
        </w:rPr>
        <w:t xml:space="preserve">nc</w:t>
      </w:r>
      <w:r>
        <w:t xml:space="preserve"> </w:t>
      </w:r>
      <w:r>
        <w:t xml:space="preserve">the endpoint).</w:t>
      </w:r>
      <w:r>
        <w:t xml:space="preserve"> </w:t>
      </w:r>
      <w:r>
        <w:t xml:space="preserve">- If you have no observability stack deployed, remove the tracing env vars rather than pointing</w:t>
      </w:r>
      <w:r>
        <w:t xml:space="preserve"> </w:t>
      </w:r>
      <w:r>
        <w:t xml:space="preserve">at a non-existent endpoint, to avoid startup delays from repeated failed export attempts.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.../agg_tracing_xpu_dra.yaml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vllm-agg-tracing-xpu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(deployment-level)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DYN_LOGGING_JSONL=true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OTEL_EXPORT_ENABLED=true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OTEL_EXPORTER_OTLP_TRACES_ENDPOINT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(Frontend)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OTEL_SERVICE_NAME=dynamo-frontend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(Worker)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OTEL_SERVICE_NAME=dynamo-worker-vllm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X9008156424a7c563669c96b33e4713624805327"/>
    <w:p>
      <w:pPr>
        <w:pStyle w:val="Heading1"/>
      </w:pPr>
      <w:r>
        <w:t xml:space="preserve">1.3 Aggregated + KV Router (</w:t>
      </w:r>
      <w:r>
        <w:rPr>
          <w:rStyle w:val="VerbatimChar"/>
        </w:rPr>
        <w:t xml:space="preserve">agg_router_xpu_dra.yaml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Adds Dynamo’s KV-aware Router (</w:t>
      </w:r>
      <w:r>
        <w:rPr>
          <w:rStyle w:val="VerbatimChar"/>
        </w:rPr>
        <w:t xml:space="preserve">DYN_ROUTER_MODE=kv</w:t>
      </w:r>
      <w:r>
        <w:t xml:space="preserve"> </w:t>
      </w:r>
      <w:r>
        <w:t xml:space="preserve">on the Frontend) in front of</w:t>
      </w:r>
      <w:r>
        <w:t xml:space="preserve"> </w:t>
      </w:r>
      <w:r>
        <w:t xml:space="preserve">2 aggregated worker replicas.</w:t>
      </w:r>
      <w:r>
        <w:t xml:space="preserve"> </w:t>
      </w:r>
      <w:r>
        <w:rPr>
          <w:bCs/>
          <w:b/>
        </w:rPr>
        <w:t xml:space="preserve">Important upstream-documented limitation</w:t>
      </w:r>
      <w:r>
        <w:t xml:space="preserve">: in Aggregated mode,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does not emit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cache events (those are only produced during</w:t>
      </w:r>
      <w:r>
        <w:t xml:space="preserve"> </w:t>
      </w:r>
      <w:r>
        <w:t xml:space="preserve">the prefill phase in Disaggregated mode), so the KV Router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make cache-aware routing</w:t>
      </w:r>
      <w:r>
        <w:t xml:space="preserve"> </w:t>
      </w:r>
      <w:r>
        <w:t xml:space="preserve">decisions here — it effectively falls back to simpler load-based routing. For genuine KV-aware</w:t>
      </w:r>
      <w:r>
        <w:t xml:space="preserve"> </w:t>
      </w:r>
      <w:r>
        <w:t xml:space="preserve">routing, use §1.8 (</w:t>
      </w:r>
      <w:r>
        <w:rPr>
          <w:rStyle w:val="VerbatimChar"/>
        </w:rPr>
        <w:t xml:space="preserve">disagg_router_xpu_dra.yaml</w:t>
      </w:r>
      <w:r>
        <w:t xml:space="preserve">) instead. This case is documented for</w:t>
      </w:r>
      <w:r>
        <w:t xml:space="preserve"> </w:t>
      </w:r>
      <w:r>
        <w:t xml:space="preserve">completeness, but readers who actually need KV-aware routing should go straight to §1.8.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examples/backends/vllm/deploy/xpu/agg_router_xpu_dra.yaml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§1.1, Deployment name</w:t>
      </w:r>
      <w:r>
        <w:t xml:space="preserve"> </w:t>
      </w:r>
      <w:r>
        <w:rPr>
          <w:rStyle w:val="VerbatimChar"/>
        </w:rPr>
        <w:t xml:space="preserve">xpu-agg-router-frontend</w:t>
      </w:r>
      <w:r>
        <w:t xml:space="preserve">, 2 worker replicas.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If you expected KV-cache-aware load balancing and don’t see it, this is</w:t>
      </w:r>
      <w:r>
        <w:t xml:space="preserve"> </w:t>
      </w:r>
      <w:r>
        <w:t xml:space="preserve">expected behavior per the limitation above — not a bug.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.../agg_router_xpu_dra.yaml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xpu-agg-router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effectiveness in aggregated mode, see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--kv-events-config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ZMQ publisher on</w:t>
            </w:r>
            <w:r>
              <w:t xml:space="preserve"> </w:t>
            </w:r>
            <w:r>
              <w:rPr>
                <w:rStyle w:val="VerbatimChar"/>
              </w:rPr>
              <w:t xml:space="preserve">tcp://*:20080</w:t>
            </w:r>
            <w:r>
              <w:t xml:space="preserve">, topic</w:t>
            </w:r>
            <w:r>
              <w:t xml:space="preserve"> </w:t>
            </w:r>
            <w:r>
              <w:rPr>
                <w:rStyle w:val="VerbatimChar"/>
              </w:rPr>
              <w:t xml:space="preserve">kv-events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--enable-prefix-caching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X9f20fb36b30a7751753f5a7cb9ffafabc366132"/>
    <w:p>
      <w:pPr>
        <w:pStyle w:val="Heading1"/>
      </w:pPr>
      <w:r>
        <w:t xml:space="preserve">1.4 Aggregated + KV Router, No-KV-Events Mode (</w:t>
      </w:r>
      <w:r>
        <w:rPr>
          <w:rStyle w:val="VerbatimChar"/>
        </w:rPr>
        <w:t xml:space="preserve">agg_router_kv_approx_xpu_dra.yaml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 variant of §1.3 using</w:t>
      </w:r>
      <w:r>
        <w:t xml:space="preserve"> </w:t>
      </w:r>
      <w:r>
        <w:rPr>
          <w:rStyle w:val="VerbatimChar"/>
        </w:rPr>
        <w:t xml:space="preserve">--no-kv-events</w:t>
      </w:r>
      <w:r>
        <w:t xml:space="preserve"> </w:t>
      </w:r>
      <w:r>
        <w:t xml:space="preserve">on the Frontend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dynamo.frontend --router-mode kv --no-kv-events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enable_kv_cache_events: false</w:t>
      </w:r>
      <w:r>
        <w:t xml:space="preserve"> </w:t>
      </w:r>
      <w:r>
        <w:t xml:space="preserve">on the</w:t>
      </w:r>
      <w:r>
        <w:t xml:space="preserve"> </w:t>
      </w:r>
      <w:r>
        <w:t xml:space="preserve">worker. Instead of consuming real KV events over NATS/JetStream, the router predicts cache state</w:t>
      </w:r>
      <w:r>
        <w:t xml:space="preserve"> </w:t>
      </w:r>
      <w:r>
        <w:t xml:space="preserve">locally from its own routing decisions with TTL-based expiration/pruning. Benefits per upstream</w:t>
      </w:r>
      <w:r>
        <w:t xml:space="preserve"> </w:t>
      </w:r>
      <w:r>
        <w:t xml:space="preserve">comments: no NATS/JetStream dependency, simpler deployment for lightweight scenarios.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 No message-bus (NATS) dependency needed for this variant.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examples/backends/vllm/deploy/xpu/agg_router_kv_approx_xpu_dra.yaml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§1.1, Deployment name</w:t>
      </w:r>
      <w:r>
        <w:t xml:space="preserve"> </w:t>
      </w:r>
      <w:r>
        <w:rPr>
          <w:rStyle w:val="VerbatimChar"/>
        </w:rPr>
        <w:t xml:space="preserve">xpu-agg-kvap-frontend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Because routing is based on local prediction rather than real KV events,</w:t>
      </w:r>
      <w:r>
        <w:t xml:space="preserve"> </w:t>
      </w:r>
      <w:r>
        <w:t xml:space="preserve">expect the router’s cache-hit assumptions to drift under high churn — this is an inherent</w:t>
      </w:r>
      <w:r>
        <w:t xml:space="preserve"> </w:t>
      </w:r>
      <w:r>
        <w:t xml:space="preserve">trade-off of the approximate mode, not a misconfiguration.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.../agg_router_kv_approx_xpu_dra.yaml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xpu-agg-kvap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dynamo.frontend --router-mode kv --no-kv-events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--kv-events-config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{"enable_kv_cache_events": false}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Xba40c97ca8d8faebf0e4cc35c072257546fceb4"/>
    <w:p>
      <w:pPr>
        <w:pStyle w:val="Heading1"/>
      </w:pPr>
      <w:r>
        <w:t xml:space="preserve">1.5 Disaggregated (</w:t>
      </w:r>
      <w:r>
        <w:rPr>
          <w:rStyle w:val="VerbatimChar"/>
        </w:rPr>
        <w:t xml:space="preserve">disagg_xpu_dra.yaml</w:t>
      </w:r>
      <w:r>
        <w:t xml:space="preserve">) — Deep-Dive Sample Case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 (Written as the reference sample for</w:t>
      </w:r>
      <w:r>
        <w:t xml:space="preserve"> </w:t>
      </w:r>
      <w:r>
        <w:t xml:space="preserve">this whitepaper; follow this structure when completing the remaining chapters.)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True Prefill/Decode disaggregation on Intel XPU. Two distinct worker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VllmPrefillWorker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), each with</w:t>
      </w:r>
      <w:r>
        <w:t xml:space="preserve"> </w:t>
      </w:r>
      <w:r>
        <w:rPr>
          <w:rStyle w:val="VerbatimChar"/>
        </w:rPr>
        <w:t xml:space="preserve">subComponentType: prefill</w:t>
      </w:r>
      <w:r>
        <w:t xml:space="preserve">/</w:t>
      </w:r>
      <w:r>
        <w:rPr>
          <w:rStyle w:val="VerbatimChar"/>
        </w:rPr>
        <w:t xml:space="preserve">decode</w:t>
      </w:r>
      <w:r>
        <w:t xml:space="preserve">, and</w:t>
      </w:r>
      <w:r>
        <w:t xml:space="preserve"> </w:t>
      </w:r>
      <w:r>
        <w:t xml:space="preserve">KV cache handed off between them over NIXL (</w:t>
      </w:r>
      <w:r>
        <w:rPr>
          <w:rStyle w:val="VerbatimChar"/>
        </w:rPr>
        <w:t xml:space="preserve">kv_connector: NixlConnector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kv_buffer_device: xpu</w:t>
      </w:r>
      <w:r>
        <w:t xml:space="preserve"> </w:t>
      </w:r>
      <w:r>
        <w:t xml:space="preserve">(i.e., the KV transfer buffer itself lives in XPU device memory, not</w:t>
      </w:r>
      <w:r>
        <w:t xml:space="preserve"> </w:t>
      </w:r>
      <w:r>
        <w:t xml:space="preserve">host/CPU RAM).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 Both prefill and decode workers need their own XPU</w:t>
      </w:r>
      <w:r>
        <w:t xml:space="preserve"> </w:t>
      </w:r>
      <w:r>
        <w:t xml:space="preserve">allocation (2 total GPU claims for this template as shipped, since both replicas default to 1).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expect 2 claims (prefill + decode)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deployment/vllm-disagg-xpu-dra-vllmprefillworker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deployment/vllm-disagg-xpu-dra-vllmdecodeworker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deployment/vllm-disagg-xpu-dra-frontend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localhost:8000/v1/models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'{"model":"Qwen/Qwen3-0.6B","prompt":"Explain prefill/decode disaggregation","max_tokens":50}'</w:t>
      </w:r>
    </w:p>
    <w:p>
      <w:pPr>
        <w:pStyle w:val="FirstParagraph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KV transfer failures between prefill and decode workers typically show up as NIXL connection</w:t>
      </w:r>
      <w:r>
        <w:t xml:space="preserve"> </w:t>
      </w:r>
      <w:r>
        <w:t xml:space="preserve">errors in the decode worker’s log — confirm both workers were scheduled with XPU devices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describe resourceclaim</w:t>
      </w:r>
      <w:r>
        <w:t xml:space="preserve">) and that</w:t>
      </w:r>
      <w:r>
        <w:t xml:space="preserve"> </w:t>
      </w:r>
      <w:r>
        <w:rPr>
          <w:rStyle w:val="VerbatimChar"/>
        </w:rPr>
        <w:t xml:space="preserve">kv_buffer_device</w:t>
      </w:r>
      <w:r>
        <w:t xml:space="preserve"> </w:t>
      </w:r>
      <w:r>
        <w:t xml:space="preserve">matches on both sides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kv_role: kv_both</w:t>
      </w:r>
      <w:r>
        <w:t xml:space="preserve"> </w:t>
      </w:r>
      <w:r>
        <w:t xml:space="preserve">on prefill,</w:t>
      </w:r>
      <w:r>
        <w:t xml:space="preserve"> </w:t>
      </w:r>
      <w:r>
        <w:rPr>
          <w:rStyle w:val="VerbatimChar"/>
        </w:rPr>
        <w:t xml:space="preserve">kv_role: kv_consumer</w:t>
      </w:r>
      <w:r>
        <w:t xml:space="preserve"> </w:t>
      </w:r>
      <w:r>
        <w:t xml:space="preserve">on decode — both set to</w:t>
      </w:r>
      <w:r>
        <w:t xml:space="preserve"> </w:t>
      </w:r>
      <w:r>
        <w:rPr>
          <w:rStyle w:val="VerbatimChar"/>
        </w:rPr>
        <w:t xml:space="preserve">"xpu"</w:t>
      </w:r>
      <w:r>
        <w:t xml:space="preserve">).</w:t>
      </w:r>
      <w:r>
        <w:t xml:space="preserve"> </w:t>
      </w:r>
      <w:r>
        <w:t xml:space="preserve">- If either worker Pending forever, check</w:t>
      </w:r>
      <w:r>
        <w:t xml:space="preserve"> </w:t>
      </w:r>
      <w:r>
        <w:rPr>
          <w:rStyle w:val="VerbatimChar"/>
        </w:rPr>
        <w:t xml:space="preserve">kubectl get resourceslices</w:t>
      </w:r>
      <w:r>
        <w:t xml:space="preserve"> </w:t>
      </w:r>
      <w:r>
        <w:t xml:space="preserve">for available device</w:t>
      </w:r>
      <w:r>
        <w:t xml:space="preserve"> </w:t>
      </w:r>
      <w:r>
        <w:t xml:space="preserve">count — you need at least 2 free XPU devices across the cluster for this template.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vllm-disagg-xpu-dra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VllmPrefillWorker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VllmDecodeWorker</w:t>
            </w:r>
            <w:r>
              <w:t xml:space="preserve"> </w:t>
            </w:r>
            <w:r>
              <w:t xml:space="preserve">(1 replica 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  <w:r>
              <w:t xml:space="preserve"> </w:t>
            </w: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  <w:r>
              <w:t xml:space="preserve"> </w:t>
            </w: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kv_consumer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lives in XPU memory, not CPU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GPU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 prefill + 1 decode)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Xf03ffe891f39d6a84f9d2a8f8f2bd13fb2c1705"/>
    <w:p>
      <w:pPr>
        <w:pStyle w:val="Heading1"/>
      </w:pPr>
      <w:r>
        <w:t xml:space="preserve">1.6 Disaggregated + Tracing (</w:t>
      </w:r>
      <w:r>
        <w:rPr>
          <w:rStyle w:val="VerbatimChar"/>
        </w:rPr>
        <w:t xml:space="preserve">disagg_tracing_xpu_dra.yaml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Same disaggregated topology as §1.5, plus the same OpenTelemetry tracing pattern</w:t>
      </w:r>
      <w:r>
        <w:t xml:space="preserve"> </w:t>
      </w:r>
      <w:r>
        <w:t xml:space="preserve">as §1.2 —</w:t>
      </w:r>
      <w:r>
        <w:t xml:space="preserve"> </w:t>
      </w:r>
      <w:r>
        <w:rPr>
          <w:rStyle w:val="VerbatimChar"/>
        </w:rPr>
        <w:t xml:space="preserve">DYN_LOGGING_JSONL</w:t>
      </w:r>
      <w:r>
        <w:t xml:space="preserve">/</w:t>
      </w:r>
      <w:r>
        <w:rPr>
          <w:rStyle w:val="VerbatimChar"/>
        </w:rPr>
        <w:t xml:space="preserve">OTEL_EXPORT_ENABLED</w:t>
      </w:r>
      <w:r>
        <w:t xml:space="preserve"> </w:t>
      </w:r>
      <w:r>
        <w:t xml:space="preserve">at the deployment level, and per-service</w:t>
      </w:r>
      <w:r>
        <w:t xml:space="preserve"> </w:t>
      </w:r>
      <w:r>
        <w:rPr>
          <w:rStyle w:val="VerbatimChar"/>
        </w:rPr>
        <w:t xml:space="preserve">OTEL_SERVICE_NAME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dynamo-worker-decode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dynamo-worker-prefill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 + observability collector as in §1.2.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examples/backends/vllm/deploy/xpu/disagg_tracing_xpu_dra.yaml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§1.5, Deployment name</w:t>
      </w:r>
      <w:r>
        <w:t xml:space="preserve"> </w:t>
      </w:r>
      <w:r>
        <w:rPr>
          <w:rStyle w:val="VerbatimChar"/>
        </w:rPr>
        <w:t xml:space="preserve">vllm-disagg-tracing-xpu-frontend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same as §1.2 (tracing endpoint reachability) and §1.5 (KV transfer).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.../disagg_tracing_xpu_dra.yaml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 identical to §1.5 plus the tracing env vars from §1.2, applied per-role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dynamo-worker-decode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dynamo-worker-prefill</w:t>
      </w:r>
      <w:r>
        <w:t xml:space="preserve"> </w:t>
      </w:r>
      <w:r>
        <w:t xml:space="preserve">service names instead of a single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).</w:t>
      </w:r>
    </w:p>
    <w:bookmarkEnd w:id="52"/>
    <w:bookmarkStart w:id="53" w:name="X693e8dcdd05eb4f5a30b7afafd836655cde414e"/>
    <w:p>
      <w:pPr>
        <w:pStyle w:val="Heading1"/>
      </w:pPr>
      <w:r>
        <w:t xml:space="preserve">1.7 Disaggregated + Planner (</w:t>
      </w:r>
      <w:r>
        <w:rPr>
          <w:rStyle w:val="VerbatimChar"/>
        </w:rPr>
        <w:t xml:space="preserve">disagg_planner_xpu_dra.yaml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Adds a</w:t>
      </w:r>
      <w:r>
        <w:t xml:space="preserve"> </w:t>
      </w:r>
      <w:r>
        <w:rPr>
          <w:rStyle w:val="VerbatimChar"/>
        </w:rPr>
        <w:t xml:space="preserve">Planner</w:t>
      </w:r>
      <w:r>
        <w:t xml:space="preserve"> </w:t>
      </w:r>
      <w:r>
        <w:t xml:space="preserve">component that consumes pre-profiled throughput/latency curves</w:t>
      </w:r>
      <w:r>
        <w:t xml:space="preserve"> </w:t>
      </w:r>
      <w:r>
        <w:t xml:space="preserve">(shipped as a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planner-profile-data</w:t>
      </w:r>
      <w:r>
        <w:t xml:space="preserve">, containing</w:t>
      </w:r>
      <w:r>
        <w:t xml:space="preserve"> </w:t>
      </w:r>
      <w:r>
        <w:rPr>
          <w:rStyle w:val="VerbatimChar"/>
        </w:rPr>
        <w:t xml:space="preserve">prefill_raw_data.json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decode_raw_data.json</w:t>
      </w:r>
      <w:r>
        <w:t xml:space="preserve">) to make scaling decisions. The template ships</w:t>
      </w:r>
      <w:r>
        <w:t xml:space="preserve"> </w:t>
      </w:r>
      <w:r>
        <w:rPr>
          <w:bCs/>
          <w:b/>
        </w:rPr>
        <w:t xml:space="preserve">example</w:t>
      </w:r>
      <w:r>
        <w:t xml:space="preserve"> </w:t>
      </w:r>
      <w:r>
        <w:t xml:space="preserve">profiling data</w:t>
      </w:r>
      <w:r>
        <w:t xml:space="preserve"> </w:t>
      </w:r>
      <w:r>
        <w:t xml:space="preserve">points (ISL/TTFT/throughput-per-GPU for prefill; KV-usage/context-length/ITL/throughput for</w:t>
      </w:r>
      <w:r>
        <w:t xml:space="preserve"> </w:t>
      </w:r>
      <w:r>
        <w:t xml:space="preserve">decode) — these are illustrative sample curves, not measured on real Intel XPU hardware, and</w:t>
      </w:r>
      <w:r>
        <w:t xml:space="preserve"> </w:t>
      </w:r>
      <w:r>
        <w:t xml:space="preserve">must be replaced with your own profiling results before using the Planner for real capacity</w:t>
      </w:r>
      <w:r>
        <w:t xml:space="preserve"> </w:t>
      </w:r>
      <w:r>
        <w:t xml:space="preserve">decisions (see</w:t>
      </w:r>
      <w:r>
        <w:t xml:space="preserve"> </w:t>
      </w:r>
      <w:r>
        <w:rPr>
          <w:rStyle w:val="VerbatimChar"/>
        </w:rPr>
        <w:t xml:space="preserve">dynamo profile</w:t>
      </w:r>
      <w:r>
        <w:t xml:space="preserve"> </w:t>
      </w:r>
      <w:r>
        <w:t xml:space="preserve">tooling in the repo, if targeting production use).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(recommended) your own hardware-profiled</w:t>
      </w:r>
      <w:r>
        <w:t xml:space="preserve"> </w:t>
      </w:r>
      <w:r>
        <w:rPr>
          <w:rStyle w:val="VerbatimChar"/>
        </w:rPr>
        <w:t xml:space="preserve">prefill_raw_data.json</w:t>
      </w:r>
      <w:r>
        <w:t xml:space="preserve">/</w:t>
      </w:r>
      <w:r>
        <w:rPr>
          <w:rStyle w:val="VerbatimChar"/>
        </w:rPr>
        <w:t xml:space="preserve">decode_raw_data.json</w:t>
      </w:r>
      <w:r>
        <w:t xml:space="preserve"> </w:t>
      </w:r>
      <w:r>
        <w:t xml:space="preserve">if you intend to trust the Planner’s scaling</w:t>
      </w:r>
      <w:r>
        <w:t xml:space="preserve"> </w:t>
      </w:r>
      <w:r>
        <w:t xml:space="preserve">recommendations rather than just exercising the deployment mechanics.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examples/backends/vllm/deploy/xpu/disagg_planner_xpu_dra.yaml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planner-profile-data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Frontend, Planner, VllmDecodeWorker, VllmPrefillWorker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deployment/vllm-disagg-planner-xpu-planner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same as §1.5, Deployment name</w:t>
      </w:r>
      <w:r>
        <w:t xml:space="preserve"> </w:t>
      </w:r>
      <w:r>
        <w:rPr>
          <w:rStyle w:val="VerbatimChar"/>
        </w:rPr>
        <w:t xml:space="preserve">vllm-disagg-planner-xpu-frontend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The Planner’s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 </w:t>
      </w:r>
      <w:r>
        <w:t xml:space="preserve">JSON hard-codes</w:t>
      </w:r>
      <w:r>
        <w:t xml:space="preserve"> </w:t>
      </w:r>
      <w:r>
        <w:rPr>
          <w:rStyle w:val="VerbatimChar"/>
        </w:rPr>
        <w:t xml:space="preserve">prefill_engine_num_gpu: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decode_engine_num_gpu: 1</w:t>
      </w:r>
      <w:r>
        <w:t xml:space="preserve"> </w:t>
      </w:r>
      <w:r>
        <w:t xml:space="preserve">— the upstream comment flags this as a</w:t>
      </w:r>
      <w:r>
        <w:t xml:space="preserve"> </w:t>
      </w:r>
      <w:r>
        <w:t xml:space="preserve">“</w:t>
      </w:r>
      <w:r>
        <w:t xml:space="preserve">KEY FIX: Add GPU counts</w:t>
      </w:r>
      <w:r>
        <w:t xml:space="preserve"> </w:t>
      </w:r>
      <w:r>
        <w:t xml:space="preserve">here for DRA fallback</w:t>
      </w:r>
      <w:r>
        <w:t xml:space="preserve">”</w:t>
      </w:r>
      <w:r>
        <w:t xml:space="preserve"> </w:t>
      </w:r>
      <w:r>
        <w:t xml:space="preserve">workaround, because the Planner cannot auto-discover GPU counts from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ResourceClaim</w:t>
      </w:r>
      <w:r>
        <w:t xml:space="preserve">s the way it can from</w:t>
      </w:r>
      <w:r>
        <w:t xml:space="preserve"> </w:t>
      </w:r>
      <w:r>
        <w:rPr>
          <w:rStyle w:val="VerbatimChar"/>
        </w:rPr>
        <w:t xml:space="preserve">resources.limits.gpu</w:t>
      </w:r>
      <w:r>
        <w:t xml:space="preserve"> </w:t>
      </w:r>
      <w:r>
        <w:t xml:space="preserve">on NVIDIA. If you change</w:t>
      </w:r>
      <w:r>
        <w:t xml:space="preserve"> </w:t>
      </w:r>
      <w:r>
        <w:t xml:space="preserve">replica counts or TP size, update these values manually or the Planner’s scaling math will be</w:t>
      </w:r>
      <w:r>
        <w:t xml:space="preserve"> </w:t>
      </w:r>
      <w:r>
        <w:t xml:space="preserve">wrong.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throughput_adjustment_interval_seconds: 60</w:t>
      </w:r>
      <w:r>
        <w:t xml:space="preserve"> </w:t>
      </w:r>
      <w:r>
        <w:t xml:space="preserve">controls how often the Planner re-evaluates</w:t>
      </w:r>
      <w:r>
        <w:t xml:space="preserve"> </w:t>
      </w:r>
      <w:r>
        <w:t xml:space="preserve">scaling — reduce for faster reaction in a demo, increase to avoid thrashing in production.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examples/backends/vllm/deploy/xpu/disagg_planner_xpu_dra.yaml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vllm-disagg-planner-xpu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dynamo.planner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dynamo-planner:my-tag</w:t>
            </w:r>
            <w:r>
              <w:t xml:space="preserve"> </w:t>
            </w:r>
            <w:r>
              <w:t xml:space="preserve">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CPU-only, no XPU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prefill_engine_num_gpu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decode_engine_num_gpu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DRA fallback values — must match actual TP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ConfigMap/planner-profile-data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sample curves with real Intel XPU profiling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throughput_adjustment_interval_seconds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X2e5c9d57996f2c5195c76659131830c270a596e"/>
    <w:p>
      <w:pPr>
        <w:pStyle w:val="Heading1"/>
      </w:pPr>
      <w:r>
        <w:t xml:space="preserve">1.8 Disaggregated + KV Router (</w:t>
      </w:r>
      <w:r>
        <w:rPr>
          <w:rStyle w:val="VerbatimChar"/>
        </w:rPr>
        <w:t xml:space="preserve">disagg_router_xpu_dra.yaml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The combination that upstream explicitly recommends for genuine KV-aware routing</w:t>
      </w:r>
      <w:r>
        <w:t xml:space="preserve"> </w:t>
      </w:r>
      <w:r>
        <w:t xml:space="preserve">on Intel XPU — disaggregated P/D (so real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events are emitted during prefill)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DYN_ROUTER_MODE=kv</w:t>
      </w:r>
      <w:r>
        <w:t xml:space="preserve"> </w:t>
      </w:r>
      <w:r>
        <w:t xml:space="preserve">on the Frontend,</w:t>
      </w:r>
      <w:r>
        <w:t xml:space="preserve"> </w:t>
      </w:r>
      <w:r>
        <w:rPr>
          <w:rStyle w:val="VerbatimChar"/>
        </w:rPr>
        <w:t xml:space="preserve">--kv-events-config</w:t>
      </w:r>
      <w:r>
        <w:t xml:space="preserve"> </w:t>
      </w:r>
      <w:r>
        <w:t xml:space="preserve">on prefill/decode workers, and</w:t>
      </w:r>
      <w:r>
        <w:t xml:space="preserve"> </w:t>
      </w:r>
      <w:r>
        <w:rPr>
          <w:rStyle w:val="VerbatimChar"/>
        </w:rPr>
        <w:t xml:space="preserve">--enable-prefix-caching</w:t>
      </w:r>
      <w:r>
        <w:t xml:space="preserve">. 2 decode worker replicas by default (vs. 1 for the plain disagg case</w:t>
      </w:r>
      <w:r>
        <w:t xml:space="preserve"> </w:t>
      </w:r>
      <w:r>
        <w:t xml:space="preserve">in §1.5) to give the router something to route between.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examples/backends/vllm/deploy/xpu/disagg_router_xpu_dra.yaml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Frontend, 2x VllmDecodeWorker, VllmPrefillWorker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3 claims total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same as §1.5, Deployment name</w:t>
      </w:r>
      <w:r>
        <w:t xml:space="preserve"> </w:t>
      </w:r>
      <w:r>
        <w:rPr>
          <w:rStyle w:val="VerbatimChar"/>
        </w:rPr>
        <w:t xml:space="preserve">xpu-disagg-router-frontend</w:t>
      </w:r>
      <w:r>
        <w:t xml:space="preserve">. Send several</w:t>
      </w:r>
      <w:r>
        <w:t xml:space="preserve"> </w:t>
      </w:r>
      <w:r>
        <w:t xml:space="preserve">concurrent requests with overlapping prompt prefixes and observe (via logs/metrics) that</w:t>
      </w:r>
      <w:r>
        <w:t xml:space="preserve"> </w:t>
      </w:r>
      <w:r>
        <w:t xml:space="preserve">requests sharing a KV prefix tend to route to the same decode worker.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same KV-transfer and DRA-scheduling checks as §1.5; additionally, if</w:t>
      </w:r>
      <w:r>
        <w:t xml:space="preserve"> </w:t>
      </w:r>
      <w:r>
        <w:t xml:space="preserve">routing doesn’t appear cache-aware, confirm</w:t>
      </w:r>
      <w:r>
        <w:t xml:space="preserve"> </w:t>
      </w:r>
      <w:r>
        <w:rPr>
          <w:rStyle w:val="VerbatimChar"/>
        </w:rPr>
        <w:t xml:space="preserve">--kv-events-config</w:t>
      </w:r>
      <w:r>
        <w:t xml:space="preserve"> </w:t>
      </w:r>
      <w:r>
        <w:t xml:space="preserve">is actually enabled on the</w:t>
      </w:r>
      <w:r>
        <w:t xml:space="preserve"> </w:t>
      </w:r>
      <w:r>
        <w:rPr>
          <w:bCs/>
          <w:b/>
        </w:rPr>
        <w:t xml:space="preserve">prefill</w:t>
      </w:r>
      <w:r>
        <w:t xml:space="preserve"> </w:t>
      </w:r>
      <w:r>
        <w:t xml:space="preserve">worker (KV events are emitted during prefill, not decode, per the note in §1.3).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examples/backends/vllm/deploy/xpu/disagg_router_xpu_dra.yaml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xpu-disagg-router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effective here (unlike §1.3), since prefill emits real KV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worker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GPU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 decode + 1 prefill)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chapter-2-global-planner-on-intel-xpu"/>
    <w:p>
      <w:pPr>
        <w:pStyle w:val="Heading1"/>
      </w:pPr>
      <w:r>
        <w:t xml:space="preserve">Chapter 2 — Global Planner on Intel XPU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examples/global_planner/global-planner-vllm-test-xpu-dra.yaml</w:t>
      </w:r>
      <w:r>
        <w:t xml:space="preserve">, documented in</w:t>
      </w:r>
      <w:r>
        <w:t xml:space="preserve"> </w:t>
      </w:r>
      <w:r>
        <w:rPr>
          <w:rStyle w:val="VerbatimChar"/>
        </w:rPr>
        <w:t xml:space="preserve">examples/global_planner/README.md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 single-endpoint, multi-pool deployment pattern: one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GlobalRouter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GlobalPlanner</w:t>
      </w:r>
      <w:r>
        <w:t xml:space="preserve">, fronting</w:t>
      </w:r>
      <w:r>
        <w:t xml:space="preserve"> </w:t>
      </w:r>
      <w:r>
        <w:rPr>
          <w:bCs/>
          <w:b/>
        </w:rPr>
        <w:t xml:space="preserve">2 TP1 prefill pools + 1 TP1 decode pool</w:t>
      </w:r>
      <w:r>
        <w:t xml:space="preserve"> </w:t>
      </w:r>
      <w:r>
        <w:t xml:space="preserve">on</w:t>
      </w:r>
      <w:r>
        <w:t xml:space="preserve"> </w:t>
      </w:r>
      <w:r>
        <w:t xml:space="preserve">Intel XPU (the XPU/DRA variant uses TP1 everywhere because each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requests exactly one XPU device per worker — there is no multi-GPU-per-claim tensor-parallel</w:t>
      </w:r>
      <w:r>
        <w:t xml:space="preserve"> </w:t>
      </w:r>
      <w:r>
        <w:t xml:space="preserve">config in this template). This differs from Chapter 1’s simpler single-DGD templates by</w:t>
      </w:r>
      <w:r>
        <w:t xml:space="preserve"> </w:t>
      </w:r>
      <w:r>
        <w:t xml:space="preserve">demonstrating Dynamo’s cluster-wide GPU budget / multi-pool planning capability rather than a</w:t>
      </w:r>
      <w:r>
        <w:t xml:space="preserve"> </w:t>
      </w:r>
      <w:r>
        <w:t xml:space="preserve">single fixed topology.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an</w:t>
      </w:r>
      <w:r>
        <w:t xml:space="preserve"> </w:t>
      </w:r>
      <w:r>
        <w:rPr>
          <w:bCs/>
          <w:b/>
        </w:rPr>
        <w:t xml:space="preserve">RWX (ReadWriteMany) StorageClass</w:t>
      </w:r>
      <w:r>
        <w:t xml:space="preserve"> </w:t>
      </w:r>
      <w:r>
        <w:t xml:space="preserve">available in</w:t>
      </w:r>
      <w:r>
        <w:t xml:space="preserve"> </w:t>
      </w:r>
      <w:r>
        <w:t xml:space="preserve">the cluster (</w:t>
      </w:r>
      <w:r>
        <w:rPr>
          <w:rStyle w:val="VerbatimChar"/>
        </w:rPr>
        <w:t xml:space="preserve">STORAGE_CLASS_NAME</w:t>
      </w:r>
      <w:r>
        <w:t xml:space="preserve"> </w:t>
      </w:r>
      <w:r>
        <w:t xml:space="preserve">env var below) for shared state between planner components.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K8S_NAMESPACE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my-ns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DYNAMO_IMAGE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dynamo-image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DYNAMO_VLLM_IMAGE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vllm-xpu-image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§0.3, must be built for 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Qwen/Qwen3-0.6B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STORAGE_CLASS_NAME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rwx-storage-class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${K8S_NAMESPACE}</w:t>
      </w:r>
      <w:r>
        <w:br/>
      </w:r>
      <w:r>
        <w:br/>
      </w:r>
      <w:r>
        <w:rPr>
          <w:rStyle w:val="ExtensionTok"/>
        </w:rPr>
        <w:t xml:space="preserve">envsubst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examples/global_planner/global-planner-vllm-test-xpu-dra.yaml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port-forward the Frontend service and send completion requests as in §1.5,</w:t>
      </w:r>
      <w:r>
        <w:t xml:space="preserve"> </w:t>
      </w:r>
      <w:r>
        <w:t xml:space="preserve">observing (via</w:t>
      </w:r>
      <w:r>
        <w:t xml:space="preserve"> </w:t>
      </w:r>
      <w:r>
        <w:rPr>
          <w:rStyle w:val="VerbatimChar"/>
        </w:rPr>
        <w:t xml:space="preserve">GlobalRouter</w:t>
      </w:r>
      <w:r>
        <w:t xml:space="preserve">/</w:t>
      </w:r>
      <w:r>
        <w:rPr>
          <w:rStyle w:val="VerbatimChar"/>
        </w:rPr>
        <w:t xml:space="preserve">GlobalPlanner</w:t>
      </w:r>
      <w:r>
        <w:t xml:space="preserve"> </w:t>
      </w:r>
      <w:r>
        <w:t xml:space="preserve">logs) how requests are distributed across the 2</w:t>
      </w:r>
      <w:r>
        <w:t xml:space="preserve"> </w:t>
      </w:r>
      <w:r>
        <w:t xml:space="preserve">prefill pools and 1 decode pool.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envsubst</w:t>
      </w:r>
      <w:r>
        <w:t xml:space="preserve"> </w:t>
      </w:r>
      <w:r>
        <w:t xml:space="preserve">silently leaves variables unset if you forget to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one of them — always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rendered YAML or diff against the template before applying if a field looks empty.</w:t>
      </w:r>
      <w:r>
        <w:t xml:space="preserve"> </w:t>
      </w:r>
      <w:r>
        <w:t xml:space="preserve">- Because every pool is TP1, do not attempt to scale a single pool’s tensor-parallel size</w:t>
      </w:r>
      <w:r>
        <w:t xml:space="preserve"> </w:t>
      </w:r>
      <w:r>
        <w:t xml:space="preserve">without first re-checking whether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needs to request more than</w:t>
      </w:r>
      <w:r>
        <w:t xml:space="preserve"> </w:t>
      </w:r>
      <w:r>
        <w:t xml:space="preserve">1 device — the shipped template does not do this.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envsubst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examples/global_planner/global-planner-vllm-test-xpu-dra.yaml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Single-endpoint, multi-pool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+ GlobalRouter + GlobalPlanner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pools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TP1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XPU/DRA variant, 1 device per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TP1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RWX</w:t>
            </w:r>
            <w:r>
              <w:t xml:space="preserve"> </w:t>
            </w:r>
            <w:r>
              <w:rPr>
                <w:rStyle w:val="VerbatimChar"/>
              </w:rPr>
              <w:t xml:space="preserve">StorageClass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planner shared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difference from GPU (NVIDIA)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</w:t>
            </w:r>
            <w:r>
              <w:t xml:space="preserve"> </w:t>
            </w:r>
            <w:r>
              <w:rPr>
                <w:rStyle w:val="VerbatimChar"/>
              </w:rPr>
              <w:t xml:space="preserve">ResourceClaimTemplate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resources.limits.gpu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; TP1-only pools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66" w:name="Xa65e2c25ca0ae2de6cc16a294112737579bd1f4"/>
    <w:p>
      <w:pPr>
        <w:pStyle w:val="Heading1"/>
      </w:pPr>
      <w:r>
        <w:t xml:space="preserve">Chapter 3 — Recipe: Qwen3-VL-32B-FP8 Heterogeneous Hardware Disaggregation (Intel XPU Encode + NVIDIA GPU Decode)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</w:t>
      </w:r>
    </w:p>
    <w:bookmarkStart w:id="56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recipes/qwen3-vl-32b-fp8/</w:t>
      </w:r>
      <w:r>
        <w:t xml:space="preserve"> </w:t>
      </w:r>
      <w:r>
        <w:t xml:space="preserve">is a production-recipe deployment (distinct from 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tree) for</w:t>
      </w:r>
      <w:r>
        <w:t xml:space="preserve"> </w:t>
      </w:r>
      <w:r>
        <w:rPr>
          <w:bCs/>
          <w:b/>
        </w:rPr>
        <w:t xml:space="preserve">Qwen/Qwen3-VL-32B-Instruct-FP8</w:t>
      </w:r>
      <w:r>
        <w:t xml:space="preserve">, a 32B FP8-quantized vision-language model. It ships</w:t>
      </w:r>
      <w:r>
        <w:t xml:space="preserve"> </w:t>
      </w:r>
      <w:r>
        <w:t xml:space="preserve">two configurations: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vllm/agg/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NVIDIA H100/H200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(vision + decode combined) — NVIDIA only, no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vllm/hetero_hardware_disagg/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1× Intel XPU + 1× NVIDIA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Disaggregated —</w:t>
            </w:r>
            <w:r>
              <w:t xml:space="preserve"> </w:t>
            </w:r>
            <w:r>
              <w:rPr>
                <w:bCs/>
                <w:b/>
              </w:rPr>
              <w:t xml:space="preserve">this is the Intel XPU case</w:t>
            </w:r>
          </w:p>
        </w:tc>
      </w:tr>
    </w:tbl>
    <w:p>
      <w:pPr>
        <w:pStyle w:val="BodyText"/>
      </w:pPr>
      <w:r>
        <w:t xml:space="preserve">Unlike every other Intel XPU case in this whitepaper (the 8 DRA templates in Chapter 1, which run</w:t>
      </w:r>
      <w:r>
        <w:t xml:space="preserve"> </w:t>
      </w:r>
      <w:r>
        <w:rPr>
          <w:bCs/>
          <w:b/>
        </w:rPr>
        <w:t xml:space="preserve">entirely</w:t>
      </w:r>
      <w:r>
        <w:t xml:space="preserve"> </w:t>
      </w:r>
      <w:r>
        <w:t xml:space="preserve">on Intel XPU), this recipe is</w:t>
      </w:r>
      <w:r>
        <w:t xml:space="preserve"> </w:t>
      </w:r>
      <w:r>
        <w:rPr>
          <w:bCs/>
          <w:b/>
        </w:rPr>
        <w:t xml:space="preserve">heterogeneous</w:t>
      </w:r>
      <w:r>
        <w:t xml:space="preserve">: it deliberately splits the pipeline</w:t>
      </w:r>
      <w:r>
        <w:t xml:space="preserve"> </w:t>
      </w:r>
      <w:r>
        <w:t xml:space="preserve">across two different accelerator vendors in the same deployment —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EncodeWorker</w:t>
      </w:r>
      <w:r>
        <w:t xml:space="preserve"> </w:t>
      </w:r>
      <w:r>
        <w:t xml:space="preserve">— runs the vision-encoding stage on</w:t>
      </w:r>
      <w:r>
        <w:t xml:space="preserve"> </w:t>
      </w:r>
      <w:r>
        <w:rPr>
          <w:bCs/>
          <w:b/>
        </w:rPr>
        <w:t xml:space="preserve">Intel XPU</w:t>
      </w:r>
      <w:r>
        <w:t xml:space="preserve"> </w:t>
      </w:r>
      <w:r>
        <w:t xml:space="preserve">(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 device</w:t>
      </w:r>
      <w:r>
        <w:t xml:space="preserve"> </w:t>
      </w:r>
      <w:r>
        <w:t xml:space="preserve">class), producing image embeddings.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VllmDecodeWorker</w:t>
      </w:r>
      <w:r>
        <w:t xml:space="preserve"> </w:t>
      </w:r>
      <w:r>
        <w:t xml:space="preserve">— runs autoregressive text decode on</w:t>
      </w:r>
      <w:r>
        <w:t xml:space="preserve"> </w:t>
      </w:r>
      <w:r>
        <w:rPr>
          <w:bCs/>
          <w:b/>
        </w:rPr>
        <w:t xml:space="preserve">NVIDIA GPU</w:t>
      </w:r>
      <w:r>
        <w:t xml:space="preserve"> </w:t>
      </w:r>
      <w:r>
        <w:t xml:space="preserve">(</w:t>
      </w:r>
      <w:r>
        <w:rPr>
          <w:rStyle w:val="VerbatimChar"/>
        </w:rPr>
        <w:t xml:space="preserve">gpu.nvidia.com</w:t>
      </w:r>
      <w:r>
        <w:t xml:space="preserve"> </w:t>
      </w:r>
      <w:r>
        <w:t xml:space="preserve">DRA</w:t>
      </w:r>
      <w:r>
        <w:t xml:space="preserve"> </w:t>
      </w:r>
      <w:r>
        <w:t xml:space="preserve">device class), consuming those embeddings.</w:t>
      </w:r>
    </w:p>
    <w:p>
      <w:pPr>
        <w:numPr>
          <w:ilvl w:val="0"/>
          <w:numId w:val="1004"/>
        </w:numPr>
        <w:pStyle w:val="Compact"/>
      </w:pPr>
      <w:r>
        <w:t xml:space="preserve">Embeddings are transferred between the two workers over</w:t>
      </w:r>
      <w:r>
        <w:t xml:space="preserve"> </w:t>
      </w:r>
      <w:r>
        <w:rPr>
          <w:bCs/>
          <w:b/>
        </w:rPr>
        <w:t xml:space="preserve">RDMA</w:t>
      </w:r>
      <w:r>
        <w:t xml:space="preserve"> </w:t>
      </w:r>
      <w:r>
        <w:t xml:space="preserve">via a NIXL</w:t>
      </w:r>
      <w:r>
        <w:t xml:space="preserve"> </w:t>
      </w:r>
      <w:r>
        <w:rPr>
          <w:rStyle w:val="VerbatimChar"/>
        </w:rPr>
        <w:t xml:space="preserve">NixlConnector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kv_buffer_device: xpu</w:t>
      </w:r>
      <w:r>
        <w:t xml:space="preserve"> </w:t>
      </w:r>
      <w:r>
        <w:t xml:space="preserve">on the encode side,</w:t>
      </w:r>
      <w:r>
        <w:t xml:space="preserve"> </w:t>
      </w:r>
      <w:r>
        <w:rPr>
          <w:rStyle w:val="VerbatimChar"/>
        </w:rPr>
        <w:t xml:space="preserve">kv_buffer_device: cuda</w:t>
      </w:r>
      <w:r>
        <w:t xml:space="preserve"> </w:t>
      </w:r>
      <w:r>
        <w:t xml:space="preserve">on the decode side),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UCX_TLS</w:t>
      </w:r>
      <w:r>
        <w:t xml:space="preserve"> </w:t>
      </w:r>
      <w:r>
        <w:t xml:space="preserve">that includes both</w:t>
      </w:r>
      <w:r>
        <w:t xml:space="preserve"> 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(Intel Level-Zero copy transport) and</w:t>
      </w:r>
      <w:r>
        <w:t xml:space="preserve"> </w:t>
      </w:r>
      <w:r>
        <w:rPr>
          <w:rStyle w:val="VerbatimChar"/>
        </w:rPr>
        <w:t xml:space="preserve">cuda_copy</w:t>
      </w:r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recipes/qwen3-vl-32b-fp8/README.md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vllm/hetero_hardware_disagg/deploy.yaml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vllm/hetero_hardware_disagg/intel_xpu_rdma_template.yaml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vllm/hetero_hardware_disagg/nvidia_gpu_rdma_template.yaml</w:t>
      </w:r>
      <w:r>
        <w:t xml:space="preserve">.</w:t>
      </w:r>
    </w:p>
    <w:bookmarkEnd w:id="56"/>
    <w:bookmarkStart w:id="57" w:name="X103291ff9a11d687d6a0399e81ea52476a98210"/>
    <w:p>
      <w:pPr>
        <w:pStyle w:val="Heading2"/>
      </w:pPr>
      <w:r>
        <w:t xml:space="preserve">Why this differs from Chapter 1’s DRA templates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Chapter 1 (8 DRA templates)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examples/backends/vllm/deploy/xpu/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recipes/qwen3-vl-32b-fp8/vllm/hetero_hardware_disagg/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Intel 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(encode)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t xml:space="preserve">NVIDIA GPU (decode) in the same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serving patterns (aggregated/disaggregated × tracing/KV-router/planner) for any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specific production recipe for one model (Qwen3-VL-32B-FP8), demonstrating cross-vendor hardware disaggregation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(encode) +</w:t>
            </w:r>
            <w:r>
              <w:t xml:space="preserve"> </w:t>
            </w:r>
            <w:r>
              <w:rPr>
                <w:rStyle w:val="VerbatimChar"/>
              </w:rPr>
              <w:t xml:space="preserve">gpu.nvidia.com</w:t>
            </w:r>
            <w:r>
              <w:t xml:space="preserve"> </w:t>
            </w:r>
            <w:r>
              <w:t xml:space="preserve">(decode), both requesting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</w:p>
        </w:tc>
      </w:tr>
    </w:tbl>
    <w:p>
      <w:pPr>
        <w:pStyle w:val="BodyText"/>
      </w:pPr>
      <w:r>
        <w:t xml:space="preserve">If your goal is</w:t>
      </w:r>
      <w:r>
        <w:t xml:space="preserve"> </w:t>
      </w:r>
      <w:r>
        <w:t xml:space="preserve">“</w:t>
      </w:r>
      <w:r>
        <w:t xml:space="preserve">run Dynamo entirely on Intel XPU,</w:t>
      </w:r>
      <w:r>
        <w:t xml:space="preserve">”</w:t>
      </w:r>
      <w:r>
        <w:t xml:space="preserve"> </w:t>
      </w:r>
      <w:r>
        <w:t xml:space="preserve">use Chapter 1. If your goal is</w:t>
      </w:r>
      <w:r>
        <w:t xml:space="preserve"> </w:t>
      </w:r>
      <w:r>
        <w:t xml:space="preserve">“</w:t>
      </w:r>
      <w:r>
        <w:t xml:space="preserve">offload</w:t>
      </w:r>
      <w:r>
        <w:t xml:space="preserve"> </w:t>
      </w:r>
      <w:r>
        <w:t xml:space="preserve">multimodal encode to Intel XPU while keeping decode on existing NVIDIA GPU capacity</w:t>
      </w:r>
      <w:r>
        <w:t xml:space="preserve">”</w:t>
      </w:r>
      <w:r>
        <w:t xml:space="preserve"> </w:t>
      </w:r>
      <w:r>
        <w:t xml:space="preserve">(e.g. to free</w:t>
      </w:r>
      <w:r>
        <w:t xml:space="preserve"> </w:t>
      </w:r>
      <w:r>
        <w:t xml:space="preserve">up NVIDIA GPU capacity for decode-bound workloads while reusing available Intel XPU nodes for the</w:t>
      </w:r>
      <w:r>
        <w:t xml:space="preserve"> </w:t>
      </w:r>
      <w:r>
        <w:t xml:space="preserve">comparatively lighter encode stage), this recipe is the direct reference.</w:t>
      </w:r>
    </w:p>
    <w:bookmarkEnd w:id="57"/>
    <w:bookmarkStart w:id="58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5"/>
        </w:numPr>
        <w:pStyle w:val="Compact"/>
      </w:pPr>
      <w:r>
        <w:t xml:space="preserve">Dynamo Platform installed (see</w:t>
      </w:r>
      <w:r>
        <w:t xml:space="preserve"> </w:t>
      </w:r>
      <w:hyperlink r:id="rId23">
        <w:r>
          <w:rPr>
            <w:rStyle w:val="Hyperlink"/>
          </w:rPr>
          <w:t xml:space="preserve">Common Installation</w:t>
        </w:r>
      </w:hyperlink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 cluster with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an Intel XPU node/pool and an NVIDIA GPU node/pool, each exposed via</w:t>
      </w:r>
      <w:r>
        <w:t xml:space="preserve"> </w:t>
      </w:r>
      <w:r>
        <w:t xml:space="preserve">Kubernetes DRA (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gpu.nvidia.com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es respectively).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RDMA-capable network interfaces</w:t>
      </w:r>
      <w:r>
        <w:t xml:space="preserve"> </w:t>
      </w:r>
      <w:r>
        <w:t xml:space="preserve">between the Intel XPU and NVIDIA GPU nodes — this is a hard</w:t>
      </w:r>
      <w:r>
        <w:t xml:space="preserve"> </w:t>
      </w:r>
      <w:r>
        <w:t xml:space="preserve">requirement, not optional; the recipe explicitly depends on a</w:t>
      </w:r>
      <w:r>
        <w:t xml:space="preserve"> </w:t>
      </w:r>
      <w:r>
        <w:rPr>
          <w:rStyle w:val="VerbatimChar"/>
        </w:rPr>
        <w:t xml:space="preserve">rdma-dranet</w:t>
      </w:r>
      <w:r>
        <w:t xml:space="preserve"> </w:t>
      </w:r>
      <w:r>
        <w:t xml:space="preserve">DRA device class on</w:t>
      </w:r>
      <w:r>
        <w:t xml:space="preserve"> </w:t>
      </w:r>
      <w:r>
        <w:t xml:space="preserve">both sides for the NIXL embedding transfer.</w:t>
      </w:r>
    </w:p>
    <w:p>
      <w:pPr>
        <w:numPr>
          <w:ilvl w:val="0"/>
          <w:numId w:val="1005"/>
        </w:numPr>
        <w:pStyle w:val="Compact"/>
      </w:pPr>
      <w:r>
        <w:t xml:space="preserve">A HuggingFace token with access to Qwen models, stored as</w:t>
      </w:r>
      <w:r>
        <w:t xml:space="preserve"> </w:t>
      </w:r>
      <w:r>
        <w:rPr>
          <w:rStyle w:val="VerbatimChar"/>
        </w:rPr>
        <w:t xml:space="preserve">hf-token-secret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StorageClass</w:t>
      </w:r>
      <w:r>
        <w:t xml:space="preserve"> </w:t>
      </w:r>
      <w:r>
        <w:t xml:space="preserve">supporting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for the shared model cache PVC.</w:t>
      </w:r>
    </w:p>
    <w:bookmarkEnd w:id="58"/>
    <w:bookmarkStart w:id="59" w:name="deployment-steps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dynamo-demo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StringTok"/>
        </w:rPr>
        <w:t xml:space="preserve">"&lt;your-token&gt;"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Update storageClassName in model-cache/model-cache.yaml to match your cluster, then: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model-cache/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job/model-download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3600s</w:t>
      </w:r>
      <w:r>
        <w:br/>
      </w:r>
      <w:r>
        <w:br/>
      </w:r>
      <w:r>
        <w:rPr>
          <w:rStyle w:val="CommentTok"/>
        </w:rPr>
        <w:t xml:space="preserve"># 2. Apply the DRA ResourceClaimTemplates (both, before the deployment)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vllm/hetero_hardware_disagg/intel_xpu_rdma_template.yaml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vllm/hetero_hardware_disagg/nvidia_gpu_rdma_template.yaml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vllm/hetero_hardware_disagg/deploy.yaml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9"/>
    <w:bookmarkStart w:id="60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nvidia.com/dynamo-graph-deployment-name=qwen3-vl-32b-fp8-vllm-disagg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deploy/qwen3-vl-32b-fp8-vllm-disagg-encodeworker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"nixl\|xpu"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deploy/qwen3-vl-32b-fp8-vllm-disagg-vllmdecodeworker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"nixl\|cuda"</w:t>
      </w:r>
    </w:p>
    <w:bookmarkEnd w:id="60"/>
    <w:bookmarkStart w:id="61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svc/qwen3-vl-32b-fp8-vllm-disagg-frontend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Text-only request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"Qwen/Qwen3-VL-32B-Instruct-FP8",</w:t>
      </w:r>
      <w:r>
        <w:br/>
      </w:r>
      <w:r>
        <w:rPr>
          <w:rStyle w:val="StringTok"/>
        </w:rPr>
        <w:t xml:space="preserve">    "messages": [{"role": "user", "content": "Hello!"}],</w:t>
      </w:r>
      <w:r>
        <w:br/>
      </w:r>
      <w:r>
        <w:rPr>
          <w:rStyle w:val="StringTok"/>
        </w:rPr>
        <w:t xml:space="preserve">    "max_tokens": 50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Multimodal (image) request — exercises the Intel XPU encode path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"Qwen/Qwen3-VL-32B-Instruct-FP8",</w:t>
      </w:r>
      <w:r>
        <w:br/>
      </w:r>
      <w:r>
        <w:rPr>
          <w:rStyle w:val="StringTok"/>
        </w:rPr>
        <w:t xml:space="preserve">    "messages":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"role": "user",</w:t>
      </w:r>
      <w:r>
        <w:br/>
      </w:r>
      <w:r>
        <w:rPr>
          <w:rStyle w:val="StringTok"/>
        </w:rPr>
        <w:t xml:space="preserve">        "content": [</w:t>
      </w:r>
      <w:r>
        <w:br/>
      </w:r>
      <w:r>
        <w:rPr>
          <w:rStyle w:val="StringTok"/>
        </w:rPr>
        <w:t xml:space="preserve">          {"type": "image_url", "image_url": {"url": "https://upload.wikimedia.org/wikipedia/commons/thumb/4/47/PNG_transparency_demonstration_1.png/300px-PNG_transparency_demonstration_1.png"}},</w:t>
      </w:r>
      <w:r>
        <w:br/>
      </w:r>
      <w:r>
        <w:rPr>
          <w:rStyle w:val="StringTok"/>
        </w:rPr>
        <w:t xml:space="preserve">          {"type": "text", "text": "Describe this image in detail."}</w:t>
      </w:r>
      <w:r>
        <w:br/>
      </w:r>
      <w:r>
        <w:rPr>
          <w:rStyle w:val="StringTok"/>
        </w:rPr>
        <w:t xml:space="preserve">        ]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"max_tokens": 256</w:t>
      </w:r>
      <w:r>
        <w:br/>
      </w:r>
      <w:r>
        <w:rPr>
          <w:rStyle w:val="StringTok"/>
        </w:rPr>
        <w:t xml:space="preserve">  }'</w:t>
      </w:r>
    </w:p>
    <w:bookmarkEnd w:id="61"/>
    <w:bookmarkStart w:id="62" w:name="benchmarking"/>
    <w:p>
      <w:pPr>
        <w:pStyle w:val="Heading2"/>
      </w:pPr>
      <w:r>
        <w:t xml:space="preserve">Benchmarking</w:t>
      </w:r>
    </w:p>
    <w:p>
      <w:pPr>
        <w:pStyle w:val="SourceCode"/>
      </w:pPr>
      <w:r>
        <w:rPr>
          <w:rStyle w:val="ExtensionTok"/>
        </w:rPr>
        <w:t xml:space="preserve">./benchmark/run-benchmark.sh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disagg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62"/>
    <w:bookmarkStart w:id="63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ResourceClaimTemplate</w:t>
      </w:r>
      <w:r>
        <w:rPr>
          <w:bCs/>
          <w:b/>
        </w:rPr>
        <w:t xml:space="preserve"> </w:t>
      </w:r>
      <w:r>
        <w:rPr>
          <w:bCs/>
          <w:b/>
        </w:rPr>
        <w:t xml:space="preserve">not found errors on deploy</w:t>
      </w:r>
      <w:r>
        <w:t xml:space="preserve">: both</w:t>
      </w:r>
      <w:r>
        <w:t xml:space="preserve"> </w:t>
      </w:r>
      <w:r>
        <w:rPr>
          <w:rStyle w:val="VerbatimChar"/>
        </w:rPr>
        <w:t xml:space="preserve">intel_xpu_rdma_template.yaml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nvidia_gpu_rdma_template.yaml</w:t>
      </w:r>
      <w:r>
        <w:t xml:space="preserve"> </w:t>
      </w:r>
      <w:r>
        <w:t xml:space="preserve">must be applied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deploy.yaml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deploy.yaml</w:t>
      </w:r>
      <w:r>
        <w:t xml:space="preserve"> </w:t>
      </w:r>
      <w:r>
        <w:t xml:space="preserve">references both templates by name (</w:t>
      </w:r>
      <w:r>
        <w:rPr>
          <w:rStyle w:val="VerbatimChar"/>
        </w:rPr>
        <w:t xml:space="preserve">intel-xpu-rdma-template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nvidia-gpu-rdma-template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NIXL handshake failures between encode and decode workers</w:t>
      </w:r>
      <w:r>
        <w:t xml:space="preserve">: confirm RDMA connectivity between</w:t>
      </w:r>
      <w:r>
        <w:t xml:space="preserve"> </w:t>
      </w:r>
      <w:r>
        <w:t xml:space="preserve">the two nodes independently of Dynamo first (e.g. </w:t>
      </w:r>
      <w:r>
        <w:rPr>
          <w:rStyle w:val="VerbatimChar"/>
        </w:rPr>
        <w:t xml:space="preserve">ib_write_bw</w:t>
      </w:r>
      <w:r>
        <w:t xml:space="preserve">/</w:t>
      </w:r>
      <w:r>
        <w:rPr>
          <w:rStyle w:val="VerbatimChar"/>
        </w:rPr>
        <w:t xml:space="preserve">ucx_perftest</w:t>
      </w:r>
      <w:r>
        <w:t xml:space="preserve">), and check that</w:t>
      </w:r>
      <w:r>
        <w:t xml:space="preserve"> </w:t>
      </w:r>
      <w:r>
        <w:rPr>
          <w:rStyle w:val="VerbatimChar"/>
        </w:rPr>
        <w:t xml:space="preserve">UCX_TLS</w:t>
      </w:r>
      <w:r>
        <w:t xml:space="preserve"> </w:t>
      </w:r>
      <w:r>
        <w:t xml:space="preserve">includes the transport for each side (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for Intel XPU,</w:t>
      </w:r>
      <w:r>
        <w:t xml:space="preserve"> </w:t>
      </w:r>
      <w:r>
        <w:rPr>
          <w:rStyle w:val="VerbatimChar"/>
        </w:rPr>
        <w:t xml:space="preserve">cuda_copy</w:t>
      </w:r>
      <w:r>
        <w:t xml:space="preserve"> </w:t>
      </w:r>
      <w:r>
        <w:t xml:space="preserve">for NVIDIA).</w:t>
      </w:r>
      <w:r>
        <w:t xml:space="preserve"> </w:t>
      </w:r>
      <w:r>
        <w:rPr>
          <w:rStyle w:val="VerbatimChar"/>
        </w:rPr>
        <w:t xml:space="preserve">kv_connector_extra_config.enforce_handshake_compat: false</w:t>
      </w:r>
      <w:r>
        <w:t xml:space="preserve"> </w:t>
      </w:r>
      <w:r>
        <w:t xml:space="preserve">is already set to relax version</w:t>
      </w:r>
      <w:r>
        <w:t xml:space="preserve"> </w:t>
      </w:r>
      <w:r>
        <w:t xml:space="preserve">matching between the two heterogeneous vLLM builds.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EncodeWorker OOM / low throughput</w:t>
      </w:r>
      <w:r>
        <w:t xml:space="preserve">:</w:t>
      </w:r>
      <w:r>
        <w:t xml:space="preserve"> </w:t>
      </w:r>
      <w:r>
        <w:rPr>
          <w:rStyle w:val="VerbatimChar"/>
        </w:rPr>
        <w:t xml:space="preserve">--gpu-memory-utilization 0.7</w:t>
      </w:r>
      <w:r>
        <w:t xml:space="preserve"> </w:t>
      </w:r>
      <w:r>
        <w:t xml:space="preserve">on the encode side is</w:t>
      </w:r>
      <w:r>
        <w:t xml:space="preserve"> </w:t>
      </w:r>
      <w:r>
        <w:t xml:space="preserve">conservative — adjust based on the Intel XPU device’s actual HBM/VRAM size.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Model download stuck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storageClassName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and the PVC is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63"/>
    <w:bookmarkStart w:id="64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vllm/hetero_hardware_disagg/deploy.yaml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vllm/hetero_hardware_disagg/intel_xpu_rdma_template.yaml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vllm/hetero_hardware_disagg/nvidia_gpu_rdma_template.yaml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model-cache/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secret hf-token-secret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64"/>
    <w:bookmarkStart w:id="65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Qwen/Qwen3-VL-32B-Instruct-FP8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32B params, FP8-quantized weights and KV 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nvcr.io/nvidia/ai-dynamo/vllm-runtime-xpu:1.2.0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vLLM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nvcr.io/nvidia/ai-dynamo/vllm-runtime:1.2.0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(NVIDIA) vLLM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alongside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intel-xpu-rdma-template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gpu.nvidia.com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alongside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nvidia-gpu-rdma-template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</w:t>
            </w:r>
            <w:r>
              <w:t xml:space="preserve"> </w:t>
            </w:r>
            <w:r>
              <w:rPr>
                <w:rStyle w:val="VerbatimChar"/>
              </w:rPr>
              <w:t xml:space="preserve">NixlConnector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DYN_VLLM_EMBEDDING_TRANSFER_MODE=nixl-read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</w:t>
            </w:r>
            <w:r>
              <w:t xml:space="preserve"> </w:t>
            </w:r>
            <w:r>
              <w:rPr>
                <w:rStyle w:val="VerbatimChar"/>
              </w:rPr>
              <w:t xml:space="preserve">kv_buffer_device: xpu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kv_buffer_device: cuda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Encode-side</w:t>
            </w:r>
            <w:r>
              <w:t xml:space="preserve"> </w:t>
            </w: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ib,rc,ud,rc_verbs,ud_verbs,ze_copy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ze_copy</w:t>
            </w:r>
            <w:r>
              <w:t xml:space="preserve"> </w:t>
            </w:r>
            <w:r>
              <w:t xml:space="preserve">= Intel Level-Zero copy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Decode-side</w:t>
            </w:r>
            <w:r>
              <w:t xml:space="preserve"> </w:t>
            </w: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ib,rc,ud,rc_verbs,ud_verbs,cuda_copy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Decode-side KV cache 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per 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Encode and Decode workers</w:t>
            </w:r>
          </w:p>
        </w:tc>
      </w:tr>
    </w:tbl>
    <w:bookmarkEnd w:id="65"/>
    <w:bookmarkEnd w:id="66"/>
    <w:bookmarkStart w:id="77" w:name="X902d638eacc236052ea377f4bf633e8bfa67ff8"/>
    <w:p>
      <w:pPr>
        <w:pStyle w:val="Heading1"/>
      </w:pPr>
      <w:r>
        <w:t xml:space="preserve">Chapter 4 — Feasible but Not Yet Supported on Intel XPU</w:t>
      </w:r>
    </w:p>
    <w:bookmarkStart w:id="67" w:name="X3a6665bb2fe42657f50ae659816f7f9843f296d"/>
    <w:p>
      <w:pPr>
        <w:pStyle w:val="Heading2"/>
      </w:pPr>
      <w:r>
        <w:t xml:space="preserve">Answering</w:t>
      </w:r>
      <w:r>
        <w:t xml:space="preserve"> </w:t>
      </w:r>
      <w:r>
        <w:t xml:space="preserve">“</w:t>
      </w:r>
      <w:r>
        <w:t xml:space="preserve">what could be supported but isn’t yet?</w:t>
      </w:r>
      <w:r>
        <w:t xml:space="preserve">”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examples/backends/vllm/deploy/</w:t>
      </w:r>
      <w:r>
        <w:t xml:space="preserve">, only 8 of the ~20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 </w:t>
      </w:r>
      <w:r>
        <w:t xml:space="preserve">templates</w:t>
      </w:r>
      <w:r>
        <w:t xml:space="preserve"> </w:t>
      </w:r>
      <w:r>
        <w:t xml:space="preserve">have an Intel XPU (</w:t>
      </w:r>
      <w:r>
        <w:rPr>
          <w:rStyle w:val="VerbatimChar"/>
        </w:rPr>
        <w:t xml:space="preserve">xpu/</w:t>
      </w:r>
      <w:r>
        <w:t xml:space="preserve">) counterpart (see Chapter 1). The other vLLM-backend templates below</w:t>
      </w:r>
      <w:r>
        <w:t xml:space="preserve"> </w:t>
      </w:r>
      <w:r>
        <w:t xml:space="preserve">use the same vLLM engine already proven on Intel XPU, with no hardware-specific blocker found —</w:t>
      </w:r>
      <w:r>
        <w:t xml:space="preserve"> </w:t>
      </w:r>
      <w:r>
        <w:t xml:space="preserve">these are gaps, not fundamental limitations: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looks feasible on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adapter serving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backends/vllm/deploy/lora/agg_lora.yaml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lora/multimodal/agg_qwen_lora.yaml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vLLM, no CUDA-specific field. Already confirmed working on Intel XPU via the bash launch-script path (</w:t>
            </w:r>
            <w:r>
              <w:rPr>
                <w:rStyle w:val="VerbatimChar"/>
              </w:rPr>
              <w:t xml:space="preserve">backends/vllm/launch/lora/xpu/agg_lora_xpu.sh</w:t>
            </w:r>
            <w:r>
              <w:t xml:space="preserve">) — the K8s YAML gap is just a templating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GAIE (Gateway API Inference Extension)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backends/vllm/deploy/gaie/{agg,disagg}.yaml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http-route.yaml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routing-layer pattern already proven hardware-agnostic on the llm-d side of this whitepaper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Multi-node disaggregation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backends/vllm/deploy/disagg-multinode.yaml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NIXL prefill/decode split as the XPU-proven</w:t>
            </w:r>
            <w:r>
              <w:t xml:space="preserve"> </w:t>
            </w:r>
            <w:r>
              <w:rPr>
                <w:rStyle w:val="VerbatimChar"/>
              </w:rPr>
              <w:t xml:space="preserve">xpu/disagg_xpu_dra.yaml</w:t>
            </w:r>
            <w:r>
              <w:t xml:space="preserve">, just spread across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Memory Service (GMS) sidecar / failover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backends/vllm/deploy/agg_gms.yaml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agg_failover.yaml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gms-failover.yaml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DRA itself is vendor-neutral (Intel already has its own DRA driver, used by all 8 Chapter 1 templates). The real dependency is GMS’s own device backend — its design doc (</w:t>
            </w:r>
            <w:r>
              <w:rPr>
                <w:rStyle w:val="VerbatimChar"/>
              </w:rPr>
              <w:t xml:space="preserve">lib/gpu_memory_service/GMS_MULTI_DEVICE.md</w:t>
            </w:r>
            <w:r>
              <w:t xml:space="preserve">) shows CUDA support done and an Intel XPU backend planned as</w:t>
            </w:r>
            <w:r>
              <w:t xml:space="preserve"> </w:t>
            </w:r>
            <w:r>
              <w:t xml:space="preserve">“</w:t>
            </w:r>
            <w:r>
              <w:t xml:space="preserve">Phase 2,</w:t>
            </w:r>
            <w:r>
              <w:t xml:space="preserve">”</w:t>
            </w:r>
            <w:r>
              <w:t xml:space="preserve"> </w:t>
            </w:r>
            <w:r>
              <w:t xml:space="preserve">just not implemented yet. Not a hard vendor lock-in, just unfinished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SGLang backend (all patterns)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backends/sglang/deploy/{agg,agg_router,disagg,disagg_planner,disagg-multinode,agg_gms}.yaml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xpu/</w:t>
            </w:r>
            <w:r>
              <w:t xml:space="preserve"> </w:t>
            </w:r>
            <w:r>
              <w:t xml:space="preserve">directory anywhere; SGLang engine’s own Intel XPU support not independently verified — flagged as unconfirmed</w:t>
            </w:r>
          </w:p>
        </w:tc>
      </w:tr>
    </w:tbl>
    <w:p>
      <w:pPr>
        <w:pStyle w:val="BodyText"/>
      </w:pPr>
      <w:r>
        <w:t xml:space="preserve">None of these have been hands-on tested on Intel XPU by this whitepaper’s authors —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 repo evidence of a hardware blocker,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verified working.</w:t>
      </w:r>
      <w:r>
        <w:t xml:space="preserve">”</w:t>
      </w:r>
      <w:r>
        <w:t xml:space="preserve"> </w:t>
      </w:r>
      <w:r>
        <w:t xml:space="preserve">Treat as a backlog</w:t>
      </w:r>
      <w:r>
        <w:t xml:space="preserve"> </w:t>
      </w:r>
      <w:r>
        <w:t xml:space="preserve">of candidate work, not a completed case.</w:t>
      </w:r>
    </w:p>
    <w:bookmarkEnd w:id="67"/>
    <w:bookmarkStart w:id="71" w:name="X87c8055be3ada57933f24d444a8679e01407f1b"/>
    <w:p>
      <w:pPr>
        <w:pStyle w:val="Heading2"/>
      </w:pPr>
      <w:r>
        <w:t xml:space="preserve">Genuinely NVIDIA-specific (real hardware/vendor lock-in found)</w:t>
      </w:r>
    </w:p>
    <w:p>
      <w:pPr>
        <w:pStyle w:val="FirstParagraph"/>
      </w:pPr>
      <w:r>
        <w:t xml:space="preserve">These have an explicit, documented dependency that does not currently have an Intel XPU</w:t>
      </w:r>
      <w:r>
        <w:t xml:space="preserve"> </w:t>
      </w:r>
      <w:r>
        <w:t xml:space="preserve">equivalent: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Lock-in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KVBM (multi-tier KV cache: GPU→CPU→SSD→remote)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backends/vllm/deploy/agg_kvbm.yaml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disagg_kvbm*.yaml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support is real, active work-in-progress, not yet merged: PRs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#7946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#10520</w:t>
              </w:r>
            </w:hyperlink>
            <w:r>
              <w:t xml:space="preserve"> </w:t>
            </w:r>
            <w:r>
              <w:t xml:space="preserve">add SYCL/Level-Zero XPU support to KVBM v2, tracked by DEP issue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#9313</w:t>
              </w:r>
            </w:hyperlink>
            <w:r>
              <w:t xml:space="preserve">, still in design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TensorRT-LLM backend (all patterns, incl. multimodal: Qwen3-VL, Llama4, LLaVA, Qwen2-VL)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backends/trtllm/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TensorRT-LLM is NVIDIA’s proprietary compiler/runtime (TensorRT), fundamentally CUDA/NVIDIA-GPU-only — no Intel XPU port exists upstream in TensorRT-LLM itself, so this is a hard vendor lock-in, not a templating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Triton Server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backends/tritonserver/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investigated in depth for this whitepaper; NVIDIA Triton Inference Server has historically been NVIDIA-GPU-centric, flagged for follow-up rather than asserted</w:t>
            </w:r>
          </w:p>
        </w:tc>
      </w:tr>
    </w:tbl>
    <w:bookmarkEnd w:id="71"/>
    <w:bookmarkStart w:id="72" w:name="X6373e462c3934a0b42faa471ef9030393cc5c5d"/>
    <w:p>
      <w:pPr>
        <w:pStyle w:val="Heading2"/>
      </w:pPr>
      <w:r>
        <w:t xml:space="preserve">Recipes (</w:t>
      </w:r>
      <w:r>
        <w:rPr>
          <w:rStyle w:val="VerbatimChar"/>
        </w:rPr>
        <w:t xml:space="preserve">recipes/</w:t>
      </w:r>
      <w:r>
        <w:t xml:space="preserve">) other than the Chapter 3 hetero case</w:t>
      </w:r>
    </w:p>
    <w:p>
      <w:pPr>
        <w:pStyle w:val="FirstParagraph"/>
      </w:pPr>
      <w:r>
        <w:t xml:space="preserve">Confirmed via</w:t>
      </w:r>
      <w:r>
        <w:t xml:space="preserve"> </w:t>
      </w:r>
      <w:r>
        <w:rPr>
          <w:rStyle w:val="VerbatimChar"/>
        </w:rPr>
        <w:t xml:space="preserve">grep -r xpu recipes/</w:t>
      </w:r>
      <w:r>
        <w:t xml:space="preserve">: no other recipe under</w:t>
      </w:r>
      <w:r>
        <w:t xml:space="preserve"> </w:t>
      </w:r>
      <w:r>
        <w:rPr>
          <w:rStyle w:val="VerbatimChar"/>
        </w:rPr>
        <w:t xml:space="preserve">recipes/</w:t>
      </w:r>
      <w:r>
        <w:t xml:space="preserve"> </w:t>
      </w:r>
      <w:r>
        <w:t xml:space="preserve">references Intel XPU as of</w:t>
      </w:r>
      <w:r>
        <w:t xml:space="preserve"> </w:t>
      </w:r>
      <w:r>
        <w:t xml:space="preserve">this writing. Each recipe would need to be checked individually against the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criteria</w:t>
      </w:r>
      <w:r>
        <w:t xml:space="preserve"> </w:t>
      </w:r>
      <w:r>
        <w:t xml:space="preserve">above (does it use vLLM/SGLang with no NVIDIA-only sidecar features) before assuming portability.</w:t>
      </w:r>
    </w:p>
    <w:bookmarkEnd w:id="72"/>
    <w:bookmarkStart w:id="75" w:name="X60879ca28c7302647f9608367a1ce4d16915dfd"/>
    <w:p>
      <w:pPr>
        <w:pStyle w:val="Heading2"/>
      </w:pPr>
      <w:r>
        <w:t xml:space="preserve">Also worth noting: llm-d’s own</w:t>
      </w:r>
      <w:r>
        <w:t xml:space="preserve"> </w:t>
      </w:r>
      <w:r>
        <w:t xml:space="preserve">“</w:t>
      </w:r>
      <w:r>
        <w:t xml:space="preserve">feasible but not templated</w:t>
      </w:r>
      <w:r>
        <w:t xml:space="preserve">”</w:t>
      </w:r>
      <w:r>
        <w:t xml:space="preserve"> </w:t>
      </w:r>
      <w:r>
        <w:t xml:space="preserve">case</w:t>
      </w:r>
    </w:p>
    <w:p>
      <w:pPr>
        <w:pStyle w:val="FirstParagraph"/>
      </w:pPr>
      <w:r>
        <w:t xml:space="preserve">The llm-d side of this whitepaper has one directly analogous case:</w:t>
      </w:r>
      <w:r>
        <w:t xml:space="preserve"> </w:t>
      </w:r>
      <w:r>
        <w:rPr>
          <w:rStyle w:val="VerbatimChar"/>
          <w:bCs/>
          <w:b/>
        </w:rPr>
        <w:t xml:space="preserve">guides/rl</w:t>
      </w:r>
      <w:r>
        <w:t xml:space="preserve"> </w:t>
      </w:r>
      <w:r>
        <w:t xml:space="preserve">(</w:t>
      </w:r>
      <w:r>
        <w:rPr>
          <w:rStyle w:val="VerbatimChar"/>
        </w:rPr>
        <w:t xml:space="preserve">verl-integration.md</w:t>
      </w:r>
      <w:r>
        <w:t xml:space="preserve">, RLHF/GRPO training routing via the llm-d scheduler). Its guide contains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hardware-specific references (no CUDA, NVIDIA, or XPU mentions at all) — it overrides</w:t>
      </w:r>
      <w:r>
        <w:t xml:space="preserve"> </w:t>
      </w:r>
      <w:r>
        <w:t xml:space="preserve">verl’s request routing to</w:t>
      </w:r>
      <w:r>
        <w:t xml:space="preserve"> </w:t>
      </w:r>
      <w:r>
        <w:t xml:space="preserve">“</w:t>
      </w:r>
      <w:r>
        <w:t xml:space="preserve">vLLM/SGLang actors on Ray,</w:t>
      </w:r>
      <w:r>
        <w:t xml:space="preserve">”</w:t>
      </w:r>
      <w:r>
        <w:t xml:space="preserve"> </w:t>
      </w:r>
      <w:r>
        <w:t xml:space="preserve">the same routing-layer pattern as</w:t>
      </w:r>
      <w:r>
        <w:t xml:space="preserve"> </w:t>
      </w:r>
      <w:hyperlink r:id="rId73">
        <w:r>
          <w:rPr>
            <w:rStyle w:val="Hyperlink"/>
          </w:rPr>
          <w:t xml:space="preserve">Flow Control</w:t>
        </w:r>
      </w:hyperlink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Hyperlink"/>
          </w:rPr>
          <w:t xml:space="preserve">Multi-Model Routing</w:t>
        </w:r>
      </w:hyperlink>
      <w:r>
        <w:t xml:space="preserve">,</w:t>
      </w:r>
      <w:r>
        <w:t xml:space="preserve"> </w:t>
      </w:r>
      <w:r>
        <w:t xml:space="preserve">both of which are already confirmed hardware-agnostic and Intel-XPU-compatible in this whitepaper.</w:t>
      </w:r>
      <w:r>
        <w:t xml:space="preserve"> </w:t>
      </w:r>
      <w:r>
        <w:t xml:space="preserve">This makes</w:t>
      </w:r>
      <w:r>
        <w:t xml:space="preserve"> </w:t>
      </w:r>
      <w:r>
        <w:rPr>
          <w:rStyle w:val="VerbatimChar"/>
        </w:rPr>
        <w:t xml:space="preserve">guides/rl</w:t>
      </w:r>
      <w:r>
        <w:t xml:space="preserve"> </w:t>
      </w:r>
      <w:r>
        <w:t xml:space="preserve">a strong feasible-but-untemplated candidate as well, resolving the</w:t>
      </w:r>
      <w:r>
        <w:t xml:space="preserve"> </w:t>
      </w:r>
      <w:r>
        <w:t xml:space="preserve">previously open</w:t>
      </w:r>
      <w:r>
        <w:t xml:space="preserve"> </w:t>
      </w:r>
      <w:r>
        <w:rPr>
          <w:rStyle w:val="VerbatimChar"/>
        </w:rPr>
        <w:t xml:space="preserve">llmd-case-rl-scope-check</w:t>
      </w:r>
      <w:r>
        <w:t xml:space="preserve"> </w:t>
      </w:r>
      <w:r>
        <w:t xml:space="preserve">scope question with a concrete finding rather than</w:t>
      </w:r>
      <w:r>
        <w:t xml:space="preserve"> </w:t>
      </w:r>
      <w:r>
        <w:t xml:space="preserve">leaving it unconfirmed.</w:t>
      </w:r>
    </w:p>
    <w:bookmarkEnd w:id="75"/>
    <w:bookmarkStart w:id="76" w:name="if-you-want-to-close-these-gaps"/>
    <w:p>
      <w:pPr>
        <w:pStyle w:val="Heading2"/>
      </w:pPr>
      <w:r>
        <w:t xml:space="preserve">If you want to close these gaps</w:t>
      </w:r>
    </w:p>
    <w:p>
      <w:pPr>
        <w:pStyle w:val="FirstParagraph"/>
      </w:pPr>
      <w:r>
        <w:t xml:space="preserve">Building and validating any of the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candidates above on real Intel XPU hardware, then</w:t>
      </w:r>
      <w:r>
        <w:t xml:space="preserve"> </w:t>
      </w:r>
      <w:r>
        <w:t xml:space="preserve">contributing the resulting</w:t>
      </w:r>
      <w:r>
        <w:t xml:space="preserve"> </w:t>
      </w:r>
      <w:r>
        <w:rPr>
          <w:rStyle w:val="VerbatimChar"/>
        </w:rPr>
        <w:t xml:space="preserve">xpu/</w:t>
      </w:r>
      <w:r>
        <w:t xml:space="preserve"> </w:t>
      </w:r>
      <w:r>
        <w:t xml:space="preserve">template upstream, is the most direct way to expand real Intel</w:t>
      </w:r>
      <w:r>
        <w:t xml:space="preserve"> </w:t>
      </w:r>
      <w:r>
        <w:t xml:space="preserve">XPU coverage — following the structural pattern of Chapter 1’s existing 8 templates (Intel DRA</w:t>
      </w:r>
      <w:r>
        <w:t xml:space="preserve"> </w:t>
      </w:r>
      <w:r>
        <w:t xml:space="preserve">device class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, XCCL/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transport where NIXL/UCX is involved, custom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image).</w:t>
      </w:r>
    </w:p>
    <w:bookmarkEnd w:id="76"/>
    <w:bookmarkEnd w:id="77"/>
    <w:bookmarkStart w:id="78" w:name="Xdbeb1f083631211312dfbd75b69c56d98d3c4a6"/>
    <w:p>
      <w:pPr>
        <w:pStyle w:val="Heading1"/>
      </w:pPr>
      <w:r>
        <w:t xml:space="preserve">Appendix A — Environment Variables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VLLM_TARGET_DEVICE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xpu</w:t>
            </w:r>
            <w:r>
              <w:t xml:space="preserve"> </w:t>
            </w:r>
            <w:r>
              <w:t xml:space="preserve">for every Intel XPU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hf-token-secret</w:t>
            </w:r>
            <w:r>
              <w:t xml:space="preserve"> </w:t>
            </w:r>
            <w:r>
              <w:t xml:space="preserve">(via</w:t>
            </w:r>
            <w:r>
              <w:t xml:space="preserve"> </w:t>
            </w:r>
            <w:r>
              <w:rPr>
                <w:rStyle w:val="VerbatimChar"/>
              </w:rPr>
              <w:t xml:space="preserve">envFromSecret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model download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enables KV-aware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DYN_LOGGING_JSONL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JSON-lines structured logging, used with tracing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OTEL_EXPORT_ENABLED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OpenTelemetry trace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OTEL_EXPORTER_OTLP_TRACES_ENDPOINT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OTLP collector endpoint (update per environment)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per-service container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name shown in trace UI</w:t>
            </w:r>
          </w:p>
        </w:tc>
      </w:tr>
    </w:tbl>
    <w:bookmarkEnd w:id="78"/>
    <w:bookmarkStart w:id="79" w:name="appendix-b-known-issues-workarounds"/>
    <w:p>
      <w:pPr>
        <w:pStyle w:val="Heading1"/>
      </w:pPr>
      <w:r>
        <w:t xml:space="preserve">Appendix B — Known Issues / Workarounds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DRA GPU count not auto-discovered by Planner</w:t>
      </w:r>
      <w:r>
        <w:t xml:space="preserve"> </w:t>
      </w:r>
      <w:r>
        <w:t xml:space="preserve">(§1.7): the Planner cannot read GPU counts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ResourceClaim</w:t>
      </w:r>
      <w:r>
        <w:t xml:space="preserve">s the way it reads</w:t>
      </w:r>
      <w:r>
        <w:t xml:space="preserve"> </w:t>
      </w:r>
      <w:r>
        <w:rPr>
          <w:rStyle w:val="VerbatimChar"/>
        </w:rPr>
        <w:t xml:space="preserve">resources.limits.gpu</w:t>
      </w:r>
      <w:r>
        <w:t xml:space="preserve"> </w:t>
      </w:r>
      <w:r>
        <w:t xml:space="preserve">on NVIDIA. Manually set</w:t>
      </w:r>
      <w:r>
        <w:t xml:space="preserve"> </w:t>
      </w:r>
      <w:r>
        <w:rPr>
          <w:rStyle w:val="VerbatimChar"/>
        </w:rPr>
        <w:t xml:space="preserve">prefill_engine_num_gpu</w:t>
      </w:r>
      <w:r>
        <w:t xml:space="preserve">/</w:t>
      </w:r>
      <w:r>
        <w:rPr>
          <w:rStyle w:val="VerbatimChar"/>
        </w:rPr>
        <w:t xml:space="preserve">decode_engine_num_gpu</w:t>
      </w:r>
      <w:r>
        <w:t xml:space="preserve"> </w:t>
      </w:r>
      <w:r>
        <w:t xml:space="preserve">in the Planner’s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 </w:t>
      </w:r>
      <w:r>
        <w:t xml:space="preserve">JSON to match your</w:t>
      </w:r>
      <w:r>
        <w:t xml:space="preserve"> </w:t>
      </w:r>
      <w:r>
        <w:t xml:space="preserve">actual per-worker TP size, and keep them in sync whenever you change replica/TP configuration.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Aggregated mode + KV Router limitation</w:t>
      </w:r>
      <w:r>
        <w:t xml:space="preserve"> </w:t>
      </w:r>
      <w:r>
        <w:t xml:space="preserve">(§1.3):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in aggregated mode does</w:t>
      </w:r>
      <w:r>
        <w:t xml:space="preserve"> </w:t>
      </w:r>
      <w:r>
        <w:t xml:space="preserve">not emit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events (only produced during prefill in disaggregated mode), so KV</w:t>
      </w:r>
      <w:r>
        <w:t xml:space="preserve"> </w:t>
      </w:r>
      <w:r>
        <w:t xml:space="preserve">Router falls back to non-cache-aware routing. Use §1.8 (</w:t>
      </w:r>
      <w:r>
        <w:rPr>
          <w:rStyle w:val="VerbatimChar"/>
        </w:rPr>
        <w:t xml:space="preserve">disagg_router_xpu_dra.yaml</w:t>
      </w:r>
      <w:r>
        <w:t xml:space="preserve">) if</w:t>
      </w:r>
      <w:r>
        <w:t xml:space="preserve"> </w:t>
      </w:r>
      <w:r>
        <w:t xml:space="preserve">genuine KV-aware routing matters for your use case.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Custom XPU image required for every worker</w:t>
      </w:r>
      <w:r>
        <w:t xml:space="preserve"> </w:t>
      </w:r>
      <w:r>
        <w:t xml:space="preserve">(§0.3): forgetting to build/push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(or leaving the placeholder tag</w:t>
      </w:r>
      <w:r>
        <w:t xml:space="preserve"> </w:t>
      </w:r>
      <w:r>
        <w:rPr>
          <w:rStyle w:val="VerbatimChar"/>
        </w:rPr>
        <w:t xml:space="preserve">my-tag</w:t>
      </w:r>
      <w:r>
        <w:t xml:space="preserve"> </w:t>
      </w:r>
      <w:r>
        <w:t xml:space="preserve">unedited) is the most likely</w:t>
      </w:r>
      <w:r>
        <w:t xml:space="preserve"> </w:t>
      </w:r>
      <w:r>
        <w:t xml:space="preserve">first-run failure — pods will</w:t>
      </w:r>
      <w:r>
        <w:t xml:space="preserve"> </w:t>
      </w:r>
      <w:r>
        <w:rPr>
          <w:rStyle w:val="VerbatimChar"/>
        </w:rPr>
        <w:t xml:space="preserve">ImagePullBackOff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 </w:t>
      </w:r>
      <w:r>
        <w:t xml:space="preserve">immediately.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DRA API version mismatch</w:t>
      </w:r>
      <w:r>
        <w:t xml:space="preserve">: all 8 templates use</w:t>
      </w:r>
      <w:r>
        <w:t xml:space="preserve"> </w:t>
      </w:r>
      <w:r>
        <w:rPr>
          <w:rStyle w:val="VerbatimChar"/>
        </w:rPr>
        <w:t xml:space="preserve">apiVersion: resource.k8s.io/v1</w:t>
      </w:r>
      <w:r>
        <w:t xml:space="preserve">. Clusters</w:t>
      </w:r>
      <w:r>
        <w:t xml:space="preserve"> </w:t>
      </w:r>
      <w:r>
        <w:t xml:space="preserve">running older Kubernetes with only</w:t>
      </w:r>
      <w:r>
        <w:t xml:space="preserve"> </w:t>
      </w:r>
      <w:r>
        <w:rPr>
          <w:rStyle w:val="VerbatimChar"/>
        </w:rPr>
        <w:t xml:space="preserve">resource.k8s.io/v1alpha3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DRA support will</w:t>
      </w:r>
      <w:r>
        <w:t xml:space="preserve"> </w:t>
      </w:r>
      <w:r>
        <w:t xml:space="preserve">fail to apply these templates as-is; upgrade Kubernetes or check the Intel resource drivers’</w:t>
      </w:r>
      <w:r>
        <w:t xml:space="preserve"> </w:t>
      </w:r>
      <w:r>
        <w:t xml:space="preserve">compatibility matrix.</w:t>
      </w:r>
    </w:p>
    <w:bookmarkEnd w:id="79"/>
    <w:bookmarkStart w:id="86" w:name="Xf1724c24e6111c5f5a4ca7d114723806e1154cb"/>
    <w:p>
      <w:pPr>
        <w:pStyle w:val="Heading1"/>
      </w:pPr>
      <w:r>
        <w:t xml:space="preserve">Dynamo Whitepaper — Case Verification Status Tracker</w:t>
      </w:r>
    </w:p>
    <w:p>
      <w:pPr>
        <w:pStyle w:val="FirstParagraph"/>
      </w:pPr>
      <w:r>
        <w:t xml:space="preserve">Status legend: ✅ verified working / 🚧 documented from official sources, not yet run hands-on /</w:t>
      </w:r>
      <w:r>
        <w:t xml:space="preserve"> </w:t>
      </w:r>
      <w:r>
        <w:t xml:space="preserve">📝 outline only / ⛔ blocked / ➖ not applicable (no Intel XPU support exists upstream)</w:t>
      </w:r>
    </w:p>
    <w:bookmarkStart w:id="80" w:name="chapter-0-common-installation-1"/>
    <w:p>
      <w:pPr>
        <w:pStyle w:val="Heading2"/>
      </w:pPr>
      <w:r>
        <w:t xml:space="preserve">Chapter 0 — Common installation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Kubernetes + Dynamo Platform install (CRDs + operator)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Rewritten from</w:t>
            </w:r>
            <w:r>
              <w:t xml:space="preserve"> </w:t>
            </w:r>
            <w:r>
              <w:rPr>
                <w:rStyle w:val="VerbatimChar"/>
              </w:rPr>
              <w:t xml:space="preserve">docs/kubernetes/installation-guide.md</w:t>
            </w:r>
            <w:r>
              <w:t xml:space="preserve">, Intel-specific notes (skip GPU Operator, use Intel resource drivers)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resource drivers for Kubernetes + DeviceClass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External dependency, not part of dynamo repo itself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</w:t>
            </w:r>
            <w:r>
              <w:t xml:space="preserve"> </w:t>
            </w:r>
            <w:r>
              <w:rPr>
                <w:rStyle w:val="VerbatimChar"/>
              </w:rPr>
              <w:t xml:space="preserve">vllm-runtime-xpu</w:t>
            </w:r>
            <w:r>
              <w:t xml:space="preserve"> </w:t>
            </w:r>
            <w:r>
              <w:t xml:space="preserve">image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container/render.py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container/README.md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HF token 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Standard step, same pattern across every template</w:t>
            </w:r>
          </w:p>
        </w:tc>
      </w:tr>
    </w:tbl>
    <w:bookmarkEnd w:id="80"/>
    <w:bookmarkStart w:id="81" w:name="X0619ed6fe009056d2ff191d7913e17d03ab0673"/>
    <w:p>
      <w:pPr>
        <w:pStyle w:val="Heading2"/>
      </w:pPr>
      <w:r>
        <w:t xml:space="preserve">Chapter 1 — Intel XPU vLLM backend templates (</w:t>
      </w:r>
      <w:r>
        <w:rPr>
          <w:rStyle w:val="VerbatimChar"/>
        </w:rPr>
        <w:t xml:space="preserve">examples/backends/vllm/deploy/xpu/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agg_xpu_dra.yaml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+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agg_tracing_xpu_dra.yaml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Needs an OTEL collector to fully validate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+ KV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agg_router_xpu_dra.yaml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KV-aware routing is limited in aggregated mode (see whitepaper §1.3)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+ KV Router (no-KV-events)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agg_router_kv_approx_xpu_dra.yaml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Disaggregated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disagg_xpu_dra.yaml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First deep-dive / sample case for this whitepaper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Disaggregated +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disagg_tracing_xpu_dra.yaml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Disaggregated + Planner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disagg_planner_xpu_dra.yaml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Sample profiling data is illustrative only, not measured on real Intel XPU hardware — replace before trusting Planner’s scaling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Disaggregated + KV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disagg_router_xpu_dra.yaml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Recommended combo for genuine KV-aware routing on Intel XPU</w:t>
            </w:r>
          </w:p>
        </w:tc>
      </w:tr>
    </w:tbl>
    <w:bookmarkEnd w:id="81"/>
    <w:bookmarkStart w:id="82" w:name="chapter-2-global-planner"/>
    <w:p>
      <w:pPr>
        <w:pStyle w:val="Heading2"/>
      </w:pPr>
      <w:r>
        <w:t xml:space="preserve">Chapter 2 — Global Planner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Planner (multi-pool, TP1)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examples/global_planner/global-planner-vllm-test-xpu-dra.yaml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Requires RWX StorageClass</w:t>
            </w:r>
          </w:p>
        </w:tc>
      </w:tr>
    </w:tbl>
    <w:bookmarkEnd w:id="82"/>
    <w:bookmarkStart w:id="83" w:name="X3555064d5914f9857b4e54b6a7c5aecfd4a83f2"/>
    <w:p>
      <w:pPr>
        <w:pStyle w:val="Heading2"/>
      </w:pPr>
      <w:r>
        <w:t xml:space="preserve">Chapter 3 — Recipe: Qwen3-VL-32B-FP8 heterogeneous hardware disaggregation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XPU (encode) + NVIDIA GPU (decode) disaggregation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recipes/qwen3-vl-32b-fp8/vllm/hetero_hardware_disagg/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Discovered via a follow-up</w:t>
            </w:r>
            <w:r>
              <w:t xml:space="preserve"> </w:t>
            </w:r>
            <w:r>
              <w:rPr>
                <w:rStyle w:val="VerbatimChar"/>
              </w:rPr>
              <w:t xml:space="preserve">grep -r xpu recipes/</w:t>
            </w:r>
            <w:r>
              <w:t xml:space="preserve"> </w:t>
            </w:r>
            <w:r>
              <w:t xml:space="preserve">scan; requires RDMA connectivity between an Intel XPU node and an NVIDIA GPU node — hardest prerequisite of any case in this whitepaper</w:t>
            </w:r>
          </w:p>
        </w:tc>
      </w:tr>
    </w:tbl>
    <w:bookmarkEnd w:id="83"/>
    <w:bookmarkStart w:id="84" w:name="Xf6f8ce94257c5e765137475f5753e1c5feaae95"/>
    <w:p>
      <w:pPr>
        <w:pStyle w:val="Heading2"/>
      </w:pPr>
      <w:r>
        <w:t xml:space="preserve">Chapter 4 — Feasible but not yet templated for Intel XPU vs. genuinely NVIDIA-locked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adapter serving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backends/vllm/deploy/lora/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feasible, untemplated — plain vLLM, already proven on XPU via bash launch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GAIE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backends/vllm/deploy/gaie/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feasible, untemplated — same EPP/InferencePool pattern proven hardware-agnostic on llm-d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Multi-node disaggregation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backends/vllm/deploy/disagg-multinode.yaml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feasible, untemplated — same NIXL split as XPU-proven</w:t>
            </w:r>
            <w:r>
              <w:t xml:space="preserve"> </w:t>
            </w:r>
            <w:r>
              <w:rPr>
                <w:rStyle w:val="VerbatimChar"/>
              </w:rPr>
              <w:t xml:space="preserve">xpu/disagg_xpu_dra.yaml</w:t>
            </w:r>
            <w:r>
              <w:t xml:space="preserve">, just multi-node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GMS sidecar / failover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backends/vllm/deploy/agg_gms.yaml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agg_failover.yaml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gms-failover.yaml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feasible, in-progress — GMS’s own design doc plans an Intel XPU backend (</w:t>
            </w:r>
            <w:r>
              <w:t xml:space="preserve">“</w:t>
            </w:r>
            <w:r>
              <w:t xml:space="preserve">Phase 2</w:t>
            </w:r>
            <w:r>
              <w:t xml:space="preserve">”</w:t>
            </w:r>
            <w:r>
              <w:t xml:space="preserve">), not yet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SGLang backend (all patterns)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backends/sglang/deploy/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❓ unconfirmed — no XPU mention in dynamo docs; SGLang engine’s own Intel XPU support not independently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KVBM (multi-tier KV cache)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backends/vllm/deploy/agg_kvbm.yaml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disagg_kvbm*.yaml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🚧 active WIP — unmerged PRs #7946, #10520 add XPU support to KVBM v2, tracked by DEP #9313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TensorRT-LLM backend (incl. multimodal)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backends/trtllm/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➖ NVIDIA-locked — TensorRT is a proprietary NVIDIA-only compiler/runtime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Triton Server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backends/tritonserver/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❓ unconfirmed — not investigated in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Recipes other than</w:t>
            </w:r>
            <w:r>
              <w:t xml:space="preserve"> </w:t>
            </w:r>
            <w:r>
              <w:rPr>
                <w:rStyle w:val="VerbatimChar"/>
              </w:rPr>
              <w:t xml:space="preserve">qwen3-vl-32b-fp8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recipes/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➖ no other XPU content found; each would need individual feasibility review</w:t>
            </w:r>
          </w:p>
        </w:tc>
      </w:tr>
    </w:tbl>
    <w:bookmarkEnd w:id="84"/>
    <w:bookmarkStart w:id="85" w:name="recommended-next-steps"/>
    <w:p>
      <w:pPr>
        <w:pStyle w:val="Heading2"/>
      </w:pPr>
      <w:r>
        <w:t xml:space="preserve">Recommended next steps</w:t>
      </w:r>
    </w:p>
    <w:p>
      <w:pPr>
        <w:numPr>
          <w:ilvl w:val="0"/>
          <w:numId w:val="1008"/>
        </w:numPr>
        <w:pStyle w:val="Compact"/>
      </w:pPr>
      <w:r>
        <w:t xml:space="preserve">Validate Chapter 1 cases on a real Intel XPU cluster, starting with</w:t>
      </w:r>
      <w:r>
        <w:t xml:space="preserve"> </w:t>
      </w:r>
      <w:r>
        <w:rPr>
          <w:bCs/>
          <w:b/>
        </w:rPr>
        <w:t xml:space="preserve">Disaggregated</w:t>
      </w:r>
      <w:r>
        <w:t xml:space="preserve"> </w:t>
      </w:r>
      <w:r>
        <w:t xml:space="preserve">(§1.5, already deep-dived) since it is the most representative pattern, then</w:t>
      </w:r>
      <w:r>
        <w:t xml:space="preserve"> </w:t>
      </w:r>
      <w:r>
        <w:rPr>
          <w:bCs/>
          <w:b/>
        </w:rPr>
        <w:t xml:space="preserve">Disaggregated + KV Router</w:t>
      </w:r>
      <w:r>
        <w:t xml:space="preserve"> </w:t>
      </w:r>
      <w:r>
        <w:t xml:space="preserve">(§1.8) as the</w:t>
      </w:r>
      <w:r>
        <w:t xml:space="preserve"> </w:t>
      </w:r>
      <w:r>
        <w:t xml:space="preserve">“</w:t>
      </w:r>
      <w:r>
        <w:t xml:space="preserve">fully featured</w:t>
      </w:r>
      <w:r>
        <w:t xml:space="preserve">”</w:t>
      </w:r>
      <w:r>
        <w:t xml:space="preserve"> </w:t>
      </w:r>
      <w:r>
        <w:t xml:space="preserve">case.</w:t>
      </w:r>
    </w:p>
    <w:p>
      <w:pPr>
        <w:numPr>
          <w:ilvl w:val="0"/>
          <w:numId w:val="1008"/>
        </w:numPr>
        <w:pStyle w:val="Compact"/>
      </w:pPr>
      <w:r>
        <w:t xml:space="preserve">Stand up a minimal OTEL collector (e.g. Grafana Tempo) to validate the two tracing variants</w:t>
      </w:r>
      <w:r>
        <w:t xml:space="preserve"> </w:t>
      </w:r>
      <w:r>
        <w:t xml:space="preserve">(§1.2, §1.6) end-to-end rather than just confirming the pods start.</w:t>
      </w:r>
    </w:p>
    <w:p>
      <w:pPr>
        <w:numPr>
          <w:ilvl w:val="0"/>
          <w:numId w:val="1008"/>
        </w:numPr>
        <w:pStyle w:val="Compact"/>
      </w:pPr>
      <w:r>
        <w:t xml:space="preserve">Profile real Intel XPU prefill/decode throughput curves and replace the sample data in</w:t>
      </w:r>
      <w:r>
        <w:t xml:space="preserve"> </w:t>
      </w:r>
      <w:r>
        <w:rPr>
          <w:rStyle w:val="VerbatimChar"/>
        </w:rPr>
        <w:t xml:space="preserve">disagg_planner_xpu_dra.yaml</w:t>
      </w:r>
      <w:r>
        <w:t xml:space="preserve"> </w:t>
      </w:r>
      <w:r>
        <w:t xml:space="preserve">(§1.7) before treating Planner recommendations as trustworthy.</w:t>
      </w:r>
    </w:p>
    <w:p>
      <w:pPr>
        <w:numPr>
          <w:ilvl w:val="0"/>
          <w:numId w:val="1008"/>
        </w:numPr>
        <w:pStyle w:val="Compact"/>
      </w:pPr>
      <w:r>
        <w:t xml:space="preserve">Validate the Chapter 3 heterogeneous recipe hands-on — this is the highest-complexity case</w:t>
      </w:r>
      <w:r>
        <w:t xml:space="preserve"> </w:t>
      </w:r>
      <w:r>
        <w:t xml:space="preserve">(cross-vendor RDMA + NIXL) and the most likely to surface real-world issues not visible from</w:t>
      </w:r>
      <w:r>
        <w:t xml:space="preserve"> </w:t>
      </w:r>
      <w:r>
        <w:t xml:space="preserve">reading the YAML alone.</w:t>
      </w:r>
    </w:p>
    <w:bookmarkEnd w:id="85"/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73" Target="../llm-d/07-flow-control.md" TargetMode="External" /><Relationship Type="http://schemas.openxmlformats.org/officeDocument/2006/relationships/hyperlink" Id="rId74" Target="../llm-d/12-multi-model-routing.md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70" Target="https://github.com/ai-dynamo/dynamo/issues/9313" TargetMode="External" /><Relationship Type="http://schemas.openxmlformats.org/officeDocument/2006/relationships/hyperlink" Id="rId69" Target="https://github.com/ai-dynamo/dynamo/pull/10520" TargetMode="External" /><Relationship Type="http://schemas.openxmlformats.org/officeDocument/2006/relationships/hyperlink" Id="rId68" Target="https://github.com/ai-dynamo/dynamo/pull/7946" TargetMode="External" /><Relationship Type="http://schemas.openxmlformats.org/officeDocument/2006/relationships/hyperlink" Id="rId40" Target="https://github.com/intel/intel-resource-drivers-for-kubernetes" TargetMode="External" /><Relationship Type="http://schemas.openxmlformats.org/officeDocument/2006/relationships/hyperlink" Id="rId37" Target="trac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73" Target="../llm-d/07-flow-control.md" TargetMode="External" /><Relationship Type="http://schemas.openxmlformats.org/officeDocument/2006/relationships/hyperlink" Id="rId74" Target="../llm-d/12-multi-model-routing.md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70" Target="https://github.com/ai-dynamo/dynamo/issues/9313" TargetMode="External" /><Relationship Type="http://schemas.openxmlformats.org/officeDocument/2006/relationships/hyperlink" Id="rId69" Target="https://github.com/ai-dynamo/dynamo/pull/10520" TargetMode="External" /><Relationship Type="http://schemas.openxmlformats.org/officeDocument/2006/relationships/hyperlink" Id="rId68" Target="https://github.com/ai-dynamo/dynamo/pull/7946" TargetMode="External" /><Relationship Type="http://schemas.openxmlformats.org/officeDocument/2006/relationships/hyperlink" Id="rId40" Target="https://github.com/intel/intel-resource-drivers-for-kubernetes" TargetMode="External" /><Relationship Type="http://schemas.openxmlformats.org/officeDocument/2006/relationships/hyperlink" Id="rId37" Target="trac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2026-07-20T01:43:59Z</dcterms:created>
  <dcterms:modified xsi:type="dcterms:W3CDTF">2026-07-20T01:43:59Z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