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534eda298581fe65ff7446e53f2d94a4bf113c6"/>
    <w:p>
      <w:pPr>
        <w:pStyle w:val="Heading1"/>
      </w:pPr>
      <w:r>
        <w:t xml:space="preserve">Dynamo on Intel XPU — Deployment Whitepaper</w:t>
      </w:r>
    </w:p>
    <w:p>
      <w:pPr>
        <w:pStyle w:val="BlockText"/>
      </w:pPr>
      <w:r>
        <w:rPr>
          <w:bCs/>
          <w:b/>
        </w:rPr>
        <w:t xml:space="preserve">Scope</w:t>
      </w:r>
      <w:r>
        <w:t xml:space="preserve">: This document covers deploying</w:t>
      </w:r>
      <w:r>
        <w:t xml:space="preserve"> </w:t>
      </w:r>
      <w:hyperlink r:id="rId20">
        <w:r>
          <w:rPr>
            <w:rStyle w:val="Hyperlink"/>
          </w:rPr>
          <w:t xml:space="preserve">Dynamo</w:t>
        </w:r>
      </w:hyperlink>
      <w:r>
        <w:t xml:space="preserve"> </w:t>
      </w:r>
      <w:r>
        <w:t xml:space="preserve">on</w:t>
      </w:r>
      <w:r>
        <w:t xml:space="preserve"> </w:t>
      </w:r>
      <w:r>
        <w:t xml:space="preserve">Intel XPU (GPU) hardware in Kubernetes, using the official Intel XPU templates shipped in the</w:t>
      </w:r>
      <w:r>
        <w:t xml:space="preserve"> </w:t>
      </w:r>
      <w:r>
        <w:t xml:space="preserve">Dynamo repository. It replaces informal/outdated internal notes on Dynamo + Intel XPU with a</w:t>
      </w:r>
      <w:r>
        <w:t xml:space="preserve"> </w:t>
      </w:r>
      <w:r>
        <w:t xml:space="preserve">single source of truth, driven directly from the current state of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repository.</w:t>
      </w:r>
    </w:p>
    <w:p>
      <w:pPr>
        <w:pStyle w:val="BlockText"/>
      </w:pPr>
      <w:r>
        <w:t xml:space="preserve">All content below is derived from reading the actual repository files (YAML templates,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docs/kubernetes/*</w:t>
      </w:r>
      <w:r>
        <w:t xml:space="preserve">). Nothing has been executed against a live Intel XPU</w:t>
      </w:r>
      <w:r>
        <w:t xml:space="preserve"> </w:t>
      </w:r>
      <w:r>
        <w:t xml:space="preserve">Kubernetes cluster yet — see the Status column in each chapter and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 Validate</w:t>
      </w:r>
      <w:r>
        <w:t xml:space="preserve"> </w:t>
      </w:r>
      <w:r>
        <w:t xml:space="preserve">on real hardware before treating any command as final.</w:t>
      </w:r>
    </w:p>
    <w:p>
      <w:pPr>
        <w:pStyle w:val="BlockText"/>
      </w:pPr>
      <w:r>
        <w:rPr>
          <w:bCs/>
          <w:b/>
        </w:rPr>
        <w:t xml:space="preserve">API version note</w:t>
      </w:r>
      <w:r>
        <w:t xml:space="preserve">: Chapter 1’s 8 templates use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— this is what the repo ships for all 8 Intel XPU patterns today. Dynamo is</w:t>
      </w:r>
      <w:r>
        <w:t xml:space="preserve"> </w:t>
      </w:r>
      <w:r>
        <w:t xml:space="preserve">mid-migration to a newer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list, a real structural</w:t>
      </w:r>
      <w:r>
        <w:t xml:space="preserve"> </w:t>
      </w:r>
      <w:r>
        <w:t xml:space="preserve">change, not just a version bump), but</w:t>
      </w:r>
      <w:r>
        <w:t xml:space="preserve"> </w:t>
      </w:r>
      <w:r>
        <w:rPr>
          <w:bCs/>
          <w:b/>
        </w:rPr>
        <w:t xml:space="preserve">XPU coverage under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v1beta1</w:t>
      </w:r>
      <w:r>
        <w:rPr>
          <w:bCs/>
          <w:b/>
        </w:rPr>
        <w:t xml:space="preserve"> </w:t>
      </w:r>
      <w:r>
        <w:rPr>
          <w:bCs/>
          <w:b/>
        </w:rPr>
        <w:t xml:space="preserve">is only partial</w:t>
      </w:r>
      <w:r>
        <w:t xml:space="preserve">: just 2</w:t>
      </w:r>
      <w:r>
        <w:t xml:space="preserve"> </w:t>
      </w:r>
      <w:r>
        <w:t xml:space="preserve">of the 8 patterns (</w:t>
      </w:r>
      <w:r>
        <w:rPr>
          <w:rStyle w:val="VerbatimChar"/>
        </w:rPr>
        <w:t xml:space="preserve">agg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disagg</w:t>
      </w:r>
      <w:r>
        <w:t xml:space="preserve">) have been ported so far — see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breakdown. If you’re on a newer Dynamo Platform release that expects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deploy/v1beta1/xpu/</w:t>
      </w:r>
      <w:r>
        <w:t xml:space="preserve"> </w:t>
      </w:r>
      <w:r>
        <w:t xml:space="preserve">for the latest state before assuming all 8 patterns are available there.</w:t>
      </w:r>
    </w:p>
    <w:bookmarkStart w:id="22" w:name="why-this-document-exists-scope-note"/>
    <w:p>
      <w:pPr>
        <w:pStyle w:val="Heading2"/>
      </w:pPr>
      <w:r>
        <w:t xml:space="preserve">Why this document exists / scope note</w:t>
      </w:r>
    </w:p>
    <w:p>
      <w:pPr>
        <w:pStyle w:val="FirstParagraph"/>
      </w:pPr>
      <w:r>
        <w:rPr>
          <w:bCs/>
          <w:b/>
        </w:rPr>
        <w:t xml:space="preserve">Dynamo’s Intel XPU support is concentrated in a single</w:t>
      </w:r>
      <w:r>
        <w:rPr>
          <w:bCs/>
          <w:b/>
        </w:rPr>
        <w:t xml:space="preserve"> </w:t>
      </w:r>
      <w:r>
        <w:rPr>
          <w:bCs/>
          <w:b/>
        </w:rPr>
        <w:t xml:space="preserve">directory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examples/backends/vllm/deploy/xpu/</w:t>
        </w:r>
      </w:hyperlink>
      <w:r>
        <w:t xml:space="preserve">.</w:t>
      </w:r>
      <w:r>
        <w:t xml:space="preserve"> </w:t>
      </w:r>
      <w:r>
        <w:t xml:space="preserve">This directory ships</w:t>
      </w:r>
      <w:r>
        <w:t xml:space="preserve"> </w:t>
      </w:r>
      <w:r>
        <w:rPr>
          <w:bCs/>
          <w:b/>
        </w:rPr>
        <w:t xml:space="preserve">8 flat DRA (Dynamic Resource Allocation) YAML templates</w:t>
      </w:r>
      <w:r>
        <w:t xml:space="preserve"> </w:t>
      </w:r>
      <w:r>
        <w:t xml:space="preserve">covering</w:t>
      </w:r>
      <w:r>
        <w:t xml:space="preserve"> </w:t>
      </w:r>
      <w:r>
        <w:t xml:space="preserve">combinations of serving pattern (aggregated / disaggregated) × optional add-ons (tracing,</w:t>
      </w:r>
      <w:r>
        <w:t xml:space="preserve"> </w:t>
      </w:r>
      <w:r>
        <w:t xml:space="preserve">KV-aware routing, planner-based autoscaling). There is also one Intel XPU example under</w:t>
      </w:r>
      <w:r>
        <w:t xml:space="preserve"> </w:t>
      </w:r>
      <w:r>
        <w:rPr>
          <w:rStyle w:val="VerbatimChar"/>
        </w:rPr>
        <w:t xml:space="preserve">examples/global_planner/</w:t>
      </w:r>
      <w:r>
        <w:t xml:space="preserve">.</w:t>
      </w:r>
    </w:p>
    <w:p>
      <w:pPr>
        <w:pStyle w:val="BodyText"/>
      </w:pPr>
      <w:r>
        <w:t xml:space="preserve">A repo-wide search (</w:t>
      </w:r>
      <w:r>
        <w:rPr>
          <w:rStyle w:val="VerbatimChar"/>
        </w:rPr>
        <w:t xml:space="preserve">grep -r xpu examples/ docs/ recipes/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repository) turns</w:t>
      </w:r>
      <w:r>
        <w:t xml:space="preserve"> </w:t>
      </w:r>
      <w:r>
        <w:t xml:space="preserve">up</w:t>
      </w:r>
      <w:r>
        <w:t xml:space="preserve"> </w:t>
      </w:r>
      <w:r>
        <w:rPr>
          <w:bCs/>
          <w:b/>
        </w:rPr>
        <w:t xml:space="preserve">no Intel XPU-specific content</w:t>
      </w:r>
      <w:r>
        <w:t xml:space="preserve"> </w:t>
      </w:r>
      <w:r>
        <w:t xml:space="preserve">under most other vLLM-backend templates, the SGLang backend,</w:t>
      </w:r>
      <w:r>
        <w:t xml:space="preserve"> </w:t>
      </w:r>
      <w:r>
        <w:t xml:space="preserve">the TensorRT-LLM backend, and most of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</w:t>
      </w:r>
      <w:r>
        <w:t xml:space="preserve"> </w:t>
      </w:r>
      <w:r>
        <w:rPr>
          <w:bCs/>
          <w:b/>
        </w:rPr>
        <w:t xml:space="preserve">does</w:t>
      </w:r>
      <w:r>
        <w:t xml:space="preserve"> </w:t>
      </w:r>
      <w:r>
        <w:t xml:space="preserve">turn up one Intel XPU recipe under</w:t>
      </w:r>
      <w:r>
        <w:t xml:space="preserve"> </w:t>
      </w: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— a heterogeneous Intel XPU (encode) + NVIDIA GPU (decode)</w:t>
      </w:r>
      <w:r>
        <w:t xml:space="preserve"> </w:t>
      </w:r>
      <w:r>
        <w:t xml:space="preserve">disaggregation, written up in full in Chapter 3. Chapter 4 distinguishes templates that look</w:t>
      </w:r>
      <w:r>
        <w:t xml:space="preserve"> </w:t>
      </w:r>
      <w:r>
        <w:rPr>
          <w:bCs/>
          <w:b/>
        </w:rPr>
        <w:t xml:space="preserve">feasible but simply haven’t been templated for Intel XPU yet</w:t>
      </w:r>
      <w:r>
        <w:t xml:space="preserve"> </w:t>
      </w:r>
      <w:r>
        <w:t xml:space="preserve">(LoRA, GAIE, multi-node</w:t>
      </w:r>
      <w:r>
        <w:t xml:space="preserve"> </w:t>
      </w:r>
      <w:r>
        <w:t xml:space="preserve">disaggregation, GMS/failover — all with no hard hardware blocker found) from the one</w:t>
      </w:r>
      <w:r>
        <w:t xml:space="preserve"> </w:t>
      </w:r>
      <w:r>
        <w:rPr>
          <w:bCs/>
          <w:b/>
        </w:rPr>
        <w:t xml:space="preserve">genuine</w:t>
      </w:r>
      <w:r>
        <w:rPr>
          <w:bCs/>
          <w:b/>
        </w:rPr>
        <w:t xml:space="preserve"> </w:t>
      </w:r>
      <w:r>
        <w:rPr>
          <w:bCs/>
          <w:b/>
        </w:rPr>
        <w:t xml:space="preserve">NVIDIA-only dependency</w:t>
      </w:r>
      <w:r>
        <w:t xml:space="preserve"> </w:t>
      </w:r>
      <w:r>
        <w:t xml:space="preserve">found (TensorRT-LLM’s proprietary compiler).</w:t>
      </w:r>
    </w:p>
    <w:p>
      <w:pPr>
        <w:pStyle w:val="BodyText"/>
      </w:pPr>
      <w:r>
        <w:rPr>
          <w:bCs/>
          <w:b/>
        </w:rPr>
        <w:t xml:space="preserve">Bottom line</w:t>
      </w:r>
      <w:r>
        <w:t xml:space="preserve">: as of this writing, if you want to run Dynamo on Intel XPU, your options are</w:t>
      </w:r>
      <w:r>
        <w:t xml:space="preserve"> </w:t>
      </w:r>
      <w:r>
        <w:t xml:space="preserve">the 8 templates in Chapter 1, the Global Planner example in Chapter 2, and the heterogeneous</w:t>
      </w:r>
      <w:r>
        <w:t xml:space="preserve"> </w:t>
      </w:r>
      <w:r>
        <w:t xml:space="preserve">Qwen3-VL recipe in Chapter 3. Chapter 4 catalogs real candidates for future Intel XPU work</w:t>
      </w:r>
      <w:r>
        <w:t xml:space="preserve"> </w:t>
      </w:r>
      <w:r>
        <w:t xml:space="preserve">(LoRA, GAIE, multi-node disagg, GMS/failover, SGLang) versus the one genuine NVIDIA-only dead</w:t>
      </w:r>
      <w:r>
        <w:t xml:space="preserve"> </w:t>
      </w:r>
      <w:r>
        <w:t xml:space="preserve">end confirmed so far (TensorRT-LLM).</w:t>
      </w:r>
    </w:p>
    <w:bookmarkEnd w:id="22"/>
    <w:bookmarkStart w:id="38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</w:t>
      </w:r>
      <w:r>
        <w:t xml:space="preserve"> </w:t>
      </w:r>
      <w:r>
        <w:t xml:space="preserve">XPU support exists upstream)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vLLM Backend Templates</w:t>
      </w:r>
      <w:r>
        <w:t xml:space="preserve"> </w:t>
      </w:r>
      <w:r>
        <w:t xml:space="preserve">(the 8 DRA templates) — all fully written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01-aggregated.md</w:t>
        </w:r>
      </w:hyperlink>
      <w:r>
        <w:t xml:space="preserve"> </w:t>
      </w:r>
      <w:r>
        <w:t xml:space="preserve">— 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02-aggregated-tracing.md</w:t>
        </w:r>
      </w:hyperlink>
      <w:r>
        <w:t xml:space="preserve"> </w:t>
      </w:r>
      <w:r>
        <w:t xml:space="preserve">— 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03-aggregated-kv-router.md</w:t>
        </w:r>
      </w:hyperlink>
      <w:r>
        <w:t xml:space="preserve"> </w:t>
      </w:r>
      <w:r>
        <w:t xml:space="preserve">— 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04-aggregated-kv-router-no-events.md</w:t>
        </w:r>
      </w:hyperlink>
      <w:r>
        <w:t xml:space="preserve"> </w:t>
      </w:r>
      <w:r>
        <w:t xml:space="preserve">— 1.4 Aggregated + KV Router, No-KV-Events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8">
        <w:r>
          <w:rPr>
            <w:rStyle w:val="Hyperlink"/>
          </w:rPr>
          <w:t xml:space="preserve">05-disaggregated.md</w:t>
        </w:r>
      </w:hyperlink>
      <w:r>
        <w:t xml:space="preserve"> </w:t>
      </w:r>
      <w:r>
        <w:t xml:space="preserve">— 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numPr>
          <w:ilvl w:val="1"/>
          <w:numId w:val="1002"/>
        </w:numPr>
        <w:pStyle w:val="Compact"/>
      </w:pPr>
      <w:hyperlink r:id="rId29">
        <w:r>
          <w:rPr>
            <w:rStyle w:val="Hyperlink"/>
          </w:rPr>
          <w:t xml:space="preserve">06-disaggregated-tracing.md</w:t>
        </w:r>
      </w:hyperlink>
      <w:r>
        <w:t xml:space="preserve"> </w:t>
      </w:r>
      <w:r>
        <w:t xml:space="preserve">— 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0">
        <w:r>
          <w:rPr>
            <w:rStyle w:val="Hyperlink"/>
          </w:rPr>
          <w:t xml:space="preserve">07-disaggregated-planner.md</w:t>
        </w:r>
      </w:hyperlink>
      <w:r>
        <w:t xml:space="preserve"> </w:t>
      </w:r>
      <w:r>
        <w:t xml:space="preserve">— 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1">
        <w:r>
          <w:rPr>
            <w:rStyle w:val="Hyperlink"/>
          </w:rPr>
          <w:t xml:space="preserve">08-disaggregated-kv-router.md</w:t>
        </w:r>
      </w:hyperlink>
      <w:r>
        <w:t xml:space="preserve"> </w:t>
      </w:r>
      <w:r>
        <w:t xml:space="preserve">— 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09-global-planner.md</w:t>
        </w:r>
      </w:hyperlink>
      <w:r>
        <w:t xml:space="preserve"> </w:t>
      </w:r>
      <w:r>
        <w:t xml:space="preserve">— Chapter 2. Global Planner on Intel XPU (</w:t>
      </w:r>
      <w:r>
        <w:rPr>
          <w:rStyle w:val="VerbatimChar"/>
        </w:rPr>
        <w:t xml:space="preserve">global-planner-vllm-test-xpu-dra.yaml</w:t>
      </w:r>
      <w:r>
        <w:t xml:space="preserve">) (In Progress)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10-recipe-qwen3-vl-hetero-xpu-gpu.md</w:t>
        </w:r>
      </w:hyperlink>
      <w:r>
        <w:t xml:space="preserve"> </w:t>
      </w:r>
      <w:r>
        <w:t xml:space="preserve">— Chapter 3. Recipe: Qwen3-VL-32B-FP8 Heterogeneous Hardware Disaggregation (Intel XPU encode + NVIDIA GPU decode) (In Progress)</w:t>
      </w:r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11-not-available-on-xpu.md</w:t>
        </w:r>
      </w:hyperlink>
      <w:r>
        <w:t xml:space="preserve"> </w:t>
      </w:r>
      <w:r>
        <w:t xml:space="preserve">— Chapter 4. Feasible-but-Untemplated vs. Genuinely NVIDIA-Locked (Feasible / N/A)</w:t>
      </w:r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Variables Reference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 / Workarounds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End w:id="38"/>
    <w:bookmarkEnd w:id="39"/>
    <w:bookmarkStart w:id="46" w:name="chapter-0-common-installation"/>
    <w:p>
      <w:pPr>
        <w:pStyle w:val="Heading1"/>
      </w:pPr>
      <w:r>
        <w:t xml:space="preserve">Chapter 0 — Common Installation</w:t>
      </w:r>
    </w:p>
    <w:p>
      <w:pPr>
        <w:pStyle w:val="FirstParagraph"/>
      </w:pPr>
      <w:r>
        <w:t xml:space="preserve">All 8 templates in Chapter 1, plus the Global Planner example in Chapter 2, share the same</w:t>
      </w:r>
      <w:r>
        <w:t xml:space="preserve"> </w:t>
      </w:r>
      <w:r>
        <w:t xml:space="preserve">cluster-level prerequisites. Do this section once per cluster.</w:t>
      </w:r>
    </w:p>
    <w:bookmarkStart w:id="41" w:name="cluster-requirements"/>
    <w:p>
      <w:pPr>
        <w:pStyle w:val="Heading2"/>
      </w:pPr>
      <w:r>
        <w:t xml:space="preserve">0.1 Cluster Requirements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Kubernetes v1.34+</w:t>
      </w:r>
      <w:r>
        <w:t xml:space="preserve"> </w:t>
      </w:r>
      <w:r>
        <w:t xml:space="preserve">with the DRA (Dynamic Resource Allocation)</w:t>
      </w:r>
      <w:r>
        <w:t xml:space="preserve"> </w:t>
      </w:r>
      <w:r>
        <w:rPr>
          <w:rStyle w:val="VerbatimChar"/>
        </w:rPr>
        <w:t xml:space="preserve">resource.k8s.io/v1</w:t>
      </w:r>
      <w:r>
        <w:t xml:space="preserve"> </w:t>
      </w:r>
      <w:r>
        <w:t xml:space="preserve">API</w:t>
      </w:r>
      <w:r>
        <w:t xml:space="preserve"> </w:t>
      </w:r>
      <w:r>
        <w:t xml:space="preserve">enabled (DRA graduated to GA/stable behavior tracked by the templates; older DRA API versions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v1alpha3</w:t>
      </w:r>
      <w:r>
        <w:t xml:space="preserve">/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are not compatible with the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 </w:t>
      </w:r>
      <w:r>
        <w:t xml:space="preserve">used by every current template).</w:t>
      </w:r>
    </w:p>
    <w:p>
      <w:pPr>
        <w:numPr>
          <w:ilvl w:val="0"/>
          <w:numId w:val="1003"/>
        </w:numPr>
      </w:pPr>
      <w:r>
        <w:t xml:space="preserve">Intel XPU (GPU) nodes, with the Intel GPU kernel driver installed on each node.</w:t>
      </w:r>
    </w:p>
    <w:p>
      <w:pPr>
        <w:numPr>
          <w:ilvl w:val="0"/>
          <w:numId w:val="1003"/>
        </w:numPr>
      </w:pPr>
      <w:hyperlink r:id="rId40">
        <w:r>
          <w:rPr>
            <w:rStyle w:val="Hyperlink"/>
            <w:bCs/>
            <w:b/>
          </w:rPr>
          <w:t xml:space="preserve">Intel resource drivers for Kubernetes</w:t>
        </w:r>
      </w:hyperlink>
      <w:r>
        <w:t xml:space="preserve"> </w:t>
      </w:r>
      <w:r>
        <w:t xml:space="preserve">installed, exposing 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. Verify with: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</w:p>
    <w:p>
      <w:pPr>
        <w:numPr>
          <w:ilvl w:val="0"/>
          <w:numId w:val="1003"/>
        </w:numPr>
      </w:pPr>
      <w:r>
        <w:t xml:space="preserve">Sufficient node resources for the model under test — the default model across all</w:t>
      </w:r>
      <w:r>
        <w:t xml:space="preserve"> </w:t>
      </w:r>
      <w:r>
        <w:t xml:space="preserve">Chapter 1/2 templates is the small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chosen deliberately by the upstream repo</w:t>
      </w:r>
      <w:r>
        <w:t xml:space="preserve"> </w:t>
      </w:r>
      <w:r>
        <w:t xml:space="preserve">to keep XPU examples runnable on a single GPU.</w:t>
      </w:r>
    </w:p>
    <w:bookmarkEnd w:id="41"/>
    <w:bookmarkStart w:id="42" w:name="install-the-dynamo-kubernetes-platform"/>
    <w:p>
      <w:pPr>
        <w:pStyle w:val="Heading2"/>
      </w:pPr>
      <w:r>
        <w:t xml:space="preserve">0.2 Install the Dynamo Kubernetes Platform</w:t>
      </w:r>
    </w:p>
    <w:p>
      <w:pPr>
        <w:pStyle w:val="FirstParagraph"/>
      </w:pPr>
      <w:r>
        <w:t xml:space="preserve">Follow</w:t>
      </w:r>
      <w:r>
        <w:t xml:space="preserve"> </w:t>
      </w:r>
      <w:r>
        <w:rPr>
          <w:rStyle w:val="VerbatimChar"/>
        </w:rPr>
        <w:t xml:space="preserve">docs/kubernetes/installation-guide.md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repo. Summary of the steps that</w:t>
      </w:r>
      <w:r>
        <w:t xml:space="preserve"> </w:t>
      </w:r>
      <w:r>
        <w:t xml:space="preserve">apply regardless of accelerator vendor: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dynamo-system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RELEASE_VERSION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dynamo-release-version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match a version from the repo's releases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fetch https://helm.ngc.nvidia.com/nvidia/ai-dynamo/charts/dynamo-platform-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dynamo-platform 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dynamo-crds</w:t>
      </w:r>
      <w:r>
        <w:t xml:space="preserve"> </w:t>
      </w:r>
      <w:r>
        <w:t xml:space="preserve">Helm chart is deprecated as of v1.0.0 — CRDs are now installed and</w:t>
      </w:r>
      <w:r>
        <w:t xml:space="preserve"> </w:t>
      </w:r>
      <w:r>
        <w:t xml:space="preserve">managed by the Dynamo Operator itself as part of the</w:t>
      </w:r>
      <w:r>
        <w:t xml:space="preserve"> </w:t>
      </w:r>
      <w:r>
        <w:rPr>
          <w:rStyle w:val="VerbatimChar"/>
        </w:rPr>
        <w:t xml:space="preserve">dynamo-platform</w:t>
      </w:r>
      <w:r>
        <w:t xml:space="preserve"> </w:t>
      </w:r>
      <w:r>
        <w:t xml:space="preserve">chart above. No separate</w:t>
      </w:r>
      <w:r>
        <w:t xml:space="preserve"> </w:t>
      </w:r>
      <w:r>
        <w:t xml:space="preserve">CRD install step is needed on current releases.</w:t>
      </w:r>
    </w:p>
    <w:p>
      <w:pPr>
        <w:pStyle w:val="BlockText"/>
      </w:pPr>
      <w:r>
        <w:rPr>
          <w:bCs/>
          <w:b/>
        </w:rPr>
        <w:t xml:space="preserve">Intel XPU note</w:t>
      </w:r>
      <w:r>
        <w:t xml:space="preserve">: unlike NVIDIA deployments,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NVIDIA GPU Operator.</w:t>
      </w:r>
      <w:r>
        <w:t xml:space="preserve"> </w:t>
      </w:r>
      <w:r>
        <w:t xml:space="preserve">Skip any GPU-Operator-specific step in the installation guide; the Intel device plugin/DRA</w:t>
      </w:r>
      <w:r>
        <w:t xml:space="preserve"> </w:t>
      </w:r>
      <w:r>
        <w:t xml:space="preserve">driver from step 0.1 takes its place.</w:t>
      </w:r>
    </w:p>
    <w:p>
      <w:pPr>
        <w:pStyle w:val="FirstParagraph"/>
      </w:pPr>
      <w:r>
        <w:t xml:space="preserve">Confirm the operator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dynamo</w:t>
      </w:r>
    </w:p>
    <w:bookmarkEnd w:id="42"/>
    <w:bookmarkStart w:id="43" w:name="build-an-intel-xpu-vllm-runtime-image"/>
    <w:p>
      <w:pPr>
        <w:pStyle w:val="Heading2"/>
      </w:pPr>
      <w:r>
        <w:t xml:space="preserve">0.3 Build an Intel XPU vLLM Runtime Image</w:t>
      </w:r>
    </w:p>
    <w:p>
      <w:pPr>
        <w:pStyle w:val="FirstParagraph"/>
      </w:pPr>
      <w:r>
        <w:t xml:space="preserve">None of the 8 templates work with the stock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image — worker containers require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 built with</w:t>
      </w:r>
      <w:r>
        <w:t xml:space="preserve"> </w:t>
      </w:r>
      <w:r>
        <w:rPr>
          <w:rStyle w:val="VerbatimChar"/>
        </w:rPr>
        <w:t xml:space="preserve">VLLM_TARGET_DEVICE=xpu</w:t>
      </w:r>
      <w:r>
        <w:t xml:space="preserve">. Build it from the repo’s</w:t>
      </w:r>
      <w:r>
        <w:t xml:space="preserve"> </w:t>
      </w:r>
      <w:r>
        <w:rPr>
          <w:rStyle w:val="VerbatimChar"/>
        </w:rPr>
        <w:t xml:space="preserve">container/</w:t>
      </w:r>
      <w:r>
        <w:t xml:space="preserve"> </w:t>
      </w:r>
      <w:r>
        <w:t xml:space="preserve">tooling: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dynamo/container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render.py </w:t>
      </w:r>
      <w:r>
        <w:rPr>
          <w:rStyle w:val="AttributeTok"/>
        </w:rPr>
        <w:t xml:space="preserve">--framework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 </w:t>
      </w:r>
      <w:r>
        <w:rPr>
          <w:rStyle w:val="AttributeTok"/>
        </w:rPr>
        <w:t xml:space="preserve">--target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runtime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vllm-runtime-xpu-amd64-rendered.Dockerfile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container/README.md</w:t>
      </w:r>
      <w:r>
        <w:t xml:space="preserve"> </w:t>
      </w:r>
      <w:r>
        <w:t xml:space="preserve">for the full, up-to-date build instructions and base image options.</w:t>
      </w:r>
      <w:r>
        <w:t xml:space="preserve"> </w:t>
      </w:r>
      <w:r>
        <w:t xml:space="preserve">Substitute</w:t>
      </w:r>
      <w:r>
        <w:t xml:space="preserve"> </w:t>
      </w:r>
      <w:r>
        <w:rPr>
          <w:rStyle w:val="VerbatimChar"/>
        </w:rPr>
        <w:t xml:space="preserve">&lt;your-registry&gt;/vllm-runtime-xpu:my-tag</w:t>
      </w:r>
      <w:r>
        <w:t xml:space="preserve"> </w:t>
      </w:r>
      <w:r>
        <w:t xml:space="preserve">for every occurrence of</w:t>
      </w:r>
      <w:r>
        <w:t xml:space="preserve"> </w:t>
      </w:r>
      <w:r>
        <w:rPr>
          <w:rStyle w:val="VerbatimChar"/>
        </w:rPr>
        <w:t xml:space="preserve">nvcr.io/nvidia/ai-dynamo/vllm-runtime-xpu:my-tag</w:t>
      </w:r>
      <w:r>
        <w:t xml:space="preserve"> </w:t>
      </w:r>
      <w:r>
        <w:t xml:space="preserve">in the templates below, either by editing the</w:t>
      </w:r>
      <w:r>
        <w:t xml:space="preserve"> </w:t>
      </w:r>
      <w:r>
        <w:t xml:space="preserve">YAML or by using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with an image-name environment variable if your fork of the template</w:t>
      </w:r>
      <w:r>
        <w:t xml:space="preserve"> </w:t>
      </w:r>
      <w:r>
        <w:t xml:space="preserve">parameterizes it.</w:t>
      </w:r>
    </w:p>
    <w:p>
      <w:pPr>
        <w:pStyle w:val="BodyText"/>
      </w:pPr>
      <w:r>
        <w:t xml:space="preserve">The Frontend and Planner components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XPU image — they run on the default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dynamo-planner</w:t>
      </w:r>
      <w:r>
        <w:t xml:space="preserve"> </w:t>
      </w:r>
      <w:r>
        <w:t xml:space="preserve">images (CPU-only control-plane components).</w:t>
      </w:r>
    </w:p>
    <w:bookmarkEnd w:id="43"/>
    <w:bookmarkStart w:id="44" w:name="huggingface-token-secret"/>
    <w:p>
      <w:pPr>
        <w:pStyle w:val="Heading2"/>
      </w:pPr>
      <w:r>
        <w:t xml:space="preserve">0.4 HuggingFace Token Secret</w:t>
      </w:r>
    </w:p>
    <w:p>
      <w:pPr>
        <w:pStyle w:val="FirstParagraph"/>
      </w:pPr>
      <w:r>
        <w:t xml:space="preserve">Every template references</w:t>
      </w:r>
      <w:r>
        <w:t xml:space="preserve"> </w:t>
      </w:r>
      <w:r>
        <w:rPr>
          <w:rStyle w:val="VerbatimChar"/>
        </w:rPr>
        <w:t xml:space="preserve">envFromSecret: hf-token-secret</w:t>
      </w:r>
      <w:r>
        <w:t xml:space="preserve">. Create it once per namespace: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your-huggingface-token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44"/>
    <w:bookmarkStart w:id="45" w:name="X35cecd3cb75567252178aaf7180f1441ba79603"/>
    <w:p>
      <w:pPr>
        <w:pStyle w:val="Heading2"/>
      </w:pPr>
      <w:r>
        <w:t xml:space="preserve">0.5 Optional: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for Render/Video Group Access</w:t>
      </w:r>
    </w:p>
    <w:p>
      <w:pPr>
        <w:pStyle w:val="FirstParagraph"/>
      </w:pPr>
      <w:r>
        <w:t xml:space="preserve">Every worker container block in every template includes a commented-out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snippet:</w:t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Uncomment if your environment requires specific group access</w:t>
      </w:r>
      <w:r>
        <w:br/>
      </w:r>
      <w:r>
        <w:rPr>
          <w:rStyle w:val="CommentTok"/>
        </w:rPr>
        <w:t xml:space="preserve"># securityContext:</w:t>
      </w:r>
      <w:r>
        <w:br/>
      </w:r>
      <w:r>
        <w:rPr>
          <w:rStyle w:val="CommentTok"/>
        </w:rPr>
        <w:t xml:space="preserve">#   runAsUser: 1000</w:t>
      </w:r>
      <w:r>
        <w:br/>
      </w:r>
      <w:r>
        <w:rPr>
          <w:rStyle w:val="CommentTok"/>
        </w:rPr>
        <w:t xml:space="preserve">#   runAsGroup: 1000</w:t>
      </w:r>
      <w:r>
        <w:br/>
      </w:r>
      <w:r>
        <w:rPr>
          <w:rStyle w:val="CommentTok"/>
        </w:rPr>
        <w:t xml:space="preserve">#   supplementalGroups:</w:t>
      </w:r>
      <w:r>
        <w:br/>
      </w:r>
      <w:r>
        <w:rPr>
          <w:rStyle w:val="CommentTok"/>
        </w:rPr>
        <w:t xml:space="preserve">#     - 44   # render group</w:t>
      </w:r>
      <w:r>
        <w:br/>
      </w:r>
      <w:r>
        <w:rPr>
          <w:rStyle w:val="CommentTok"/>
        </w:rPr>
        <w:t xml:space="preserve">#     - 991  # video group</w:t>
      </w:r>
    </w:p>
    <w:p>
      <w:pPr>
        <w:pStyle w:val="FirstParagraph"/>
      </w:pPr>
      <w:r>
        <w:t xml:space="preserve">Uncomment and adjust the GIDs if your cluster’s Pod Security Admission policy or your node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device permissions require the container process to belong to specific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/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groups to access the Intel GPU. GIDs 44/991 are the upstream template’s</w:t>
      </w:r>
      <w:r>
        <w:t xml:space="preserve"> </w:t>
      </w:r>
      <w:r>
        <w:t xml:space="preserve">defaults and may differ from your actual node OS image — check</w:t>
      </w:r>
      <w:r>
        <w:t xml:space="preserve"> </w:t>
      </w:r>
      <w:r>
        <w:rPr>
          <w:rStyle w:val="VerbatimChar"/>
        </w:rPr>
        <w:t xml:space="preserve">getent group render video</w:t>
      </w:r>
      <w:r>
        <w:t xml:space="preserve"> </w:t>
      </w:r>
      <w:r>
        <w:t xml:space="preserve">on a node.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aggregated-agg_xpu_dra.yaml"/>
    <w:p>
      <w:pPr>
        <w:pStyle w:val="Heading1"/>
      </w:pPr>
      <w:r>
        <w:t xml:space="preserve">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simplest pattern — a single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role handles both prefill and</w:t>
      </w:r>
      <w:r>
        <w:t xml:space="preserve"> </w:t>
      </w:r>
      <w:r>
        <w:t xml:space="preserve">decode for every request (no P/D separation). Good starting point to validate that DRA GPU</w:t>
      </w:r>
      <w:r>
        <w:t xml:space="preserve"> </w:t>
      </w:r>
      <w:r>
        <w:t xml:space="preserve">allocation and the XPU runtime image work at all, before adding routing/tracing/disaggregation</w:t>
      </w:r>
      <w:r>
        <w:t xml:space="preserve"> </w:t>
      </w:r>
      <w:r>
        <w:t xml:space="preserve">on top.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'{"model":"Qwen/Qwen3-0.6B","prompt":"Hello","max_tokens":20}'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If the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pod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kubectl describe resourceclaim</w:t>
      </w:r>
      <w:r>
        <w:t xml:space="preserve"> </w:t>
      </w:r>
      <w:r>
        <w:t xml:space="preserve">— a</w:t>
      </w:r>
      <w:r>
        <w:t xml:space="preserve"> </w:t>
      </w:r>
      <w:r>
        <w:t xml:space="preserve">common cause is the Intel resource driver not yet reporting available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should list your XPU nodes).</w:t>
      </w:r>
      <w:r>
        <w:t xml:space="preserve"> </w:t>
      </w:r>
      <w:r>
        <w:t xml:space="preserve">- If the worker crashes on startup complaining about missing device permissions, see §0.5.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(1 replica),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replica, aggregated)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Qwen/Qwen3-0.6B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via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arg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worker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ephemeral-storage</w:t>
            </w:r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for larger models</w:t>
            </w:r>
          </w:p>
        </w:tc>
      </w:tr>
    </w:tbl>
    <w:bookmarkEnd w:id="47"/>
    <w:bookmarkStart w:id="48" w:name="X176c93cc047c203b80b6d3a65c79848b2745336"/>
    <w:p>
      <w:pPr>
        <w:pStyle w:val="Heading1"/>
      </w:pPr>
      <w:r>
        <w:t xml:space="preserve">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aggregated topology as §1.1, plus OpenTelemetry tracing instrumentation.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DYN_LOGGING_JSONL=true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OTEL_EXPORT_ENABLED=true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env vars 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 OpenTelemetry collector reachable from the</w:t>
      </w:r>
      <w:r>
        <w:t xml:space="preserve"> </w:t>
      </w:r>
      <w:r>
        <w:t xml:space="preserve">cluster (the template’s default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http://tempo.observability.svc.cluster.local:4317</w:t>
      </w:r>
      <w:r>
        <w:t xml:space="preserve"> </w:t>
      </w:r>
      <w:r>
        <w:t xml:space="preserve">— a Grafana Tempo instance in an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namespace; update or remove this if you use a different backend or haven’t</w:t>
      </w:r>
      <w:r>
        <w:t xml:space="preserve"> </w:t>
      </w:r>
      <w:r>
        <w:t xml:space="preserve">deployed one). See</w:t>
      </w:r>
      <w:r>
        <w:t xml:space="preserve"> </w:t>
      </w:r>
      <w:r>
        <w:rPr>
          <w:rStyle w:val="VerbatimChar"/>
        </w:rPr>
        <w:t xml:space="preserve">docs/observability/tracing.md</w:t>
      </w:r>
      <w:r>
        <w:t xml:space="preserve"> </w:t>
      </w:r>
      <w:r>
        <w:t xml:space="preserve">in the repo for collector setup.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Edit OTEL_EXPORTER_OTLP_TRACES_ENDPOINT first if your collector endpoint differs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as §1.1, but against Deployment</w:t>
      </w:r>
      <w:r>
        <w:t xml:space="preserve"> </w:t>
      </w:r>
      <w:r>
        <w:rPr>
          <w:rStyle w:val="VerbatimChar"/>
        </w:rPr>
        <w:t xml:space="preserve">vllm-agg-tracing-xpu-frontend</w:t>
      </w:r>
      <w:r>
        <w:t xml:space="preserve">. Additionally confirm traces are arriving at your collector</w:t>
      </w:r>
      <w:r>
        <w:t xml:space="preserve"> </w:t>
      </w:r>
      <w:r>
        <w:t xml:space="preserve">(e.g. search for service name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 </w:t>
      </w:r>
      <w:r>
        <w:t xml:space="preserve">in Tempo/Jaeger UI).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No traces appearing: confirm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is reachable from the pod’s</w:t>
      </w:r>
      <w:r>
        <w:t xml:space="preserve"> </w:t>
      </w:r>
      <w:r>
        <w:t xml:space="preserve">network namespace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pod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/</w:t>
      </w:r>
      <w:r>
        <w:rPr>
          <w:rStyle w:val="VerbatimChar"/>
        </w:rPr>
        <w:t xml:space="preserve">nc</w:t>
      </w:r>
      <w:r>
        <w:t xml:space="preserve"> </w:t>
      </w:r>
      <w:r>
        <w:t xml:space="preserve">the endpoint).</w:t>
      </w:r>
      <w:r>
        <w:t xml:space="preserve"> </w:t>
      </w:r>
      <w:r>
        <w:t xml:space="preserve">- If you have no observability stack deployed, remove the tracing env vars rather than pointing</w:t>
      </w:r>
      <w:r>
        <w:t xml:space="preserve"> </w:t>
      </w:r>
      <w:r>
        <w:t xml:space="preserve">at a non-existent endpoint, to avoid startup delays from repeated failed export attempts.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vllm-agg-tracing-xpu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(deployment-level)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OTEL_EXPORT_ENABLED=true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(Frontend)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OTEL_SERVICE_NAME=dynamo-frontend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(Worker)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OTEL_SERVICE_NAME=dynamo-worker-vllm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X9008156424a7c563669c96b33e4713624805327"/>
    <w:p>
      <w:pPr>
        <w:pStyle w:val="Heading1"/>
      </w:pPr>
      <w:r>
        <w:t xml:space="preserve">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Dynamo’s KV-aware Router (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Frontend) in front of</w:t>
      </w:r>
      <w:r>
        <w:t xml:space="preserve"> </w:t>
      </w:r>
      <w:r>
        <w:t xml:space="preserve">2 aggregated worker replicas.</w:t>
      </w:r>
      <w:r>
        <w:t xml:space="preserve"> </w:t>
      </w:r>
      <w:r>
        <w:rPr>
          <w:bCs/>
          <w:b/>
        </w:rPr>
        <w:t xml:space="preserve">Important upstream-documented limitation</w:t>
      </w:r>
      <w:r>
        <w:t xml:space="preserve">: in Aggregated mode,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does 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cache events (those are only produced during</w:t>
      </w:r>
      <w:r>
        <w:t xml:space="preserve"> </w:t>
      </w:r>
      <w:r>
        <w:t xml:space="preserve">the prefill phase in Disaggregated mode), so the KV Router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make cache-aware routing</w:t>
      </w:r>
      <w:r>
        <w:t xml:space="preserve"> </w:t>
      </w:r>
      <w:r>
        <w:t xml:space="preserve">decisions here — it effectively falls back to simpler load-based routing. For genuine KV-aware</w:t>
      </w:r>
      <w:r>
        <w:t xml:space="preserve"> </w:t>
      </w:r>
      <w:r>
        <w:t xml:space="preserve">routing, use §1.8 (</w:t>
      </w:r>
      <w:r>
        <w:rPr>
          <w:rStyle w:val="VerbatimChar"/>
        </w:rPr>
        <w:t xml:space="preserve">disagg_router_xpu_dra.yaml</w:t>
      </w:r>
      <w:r>
        <w:t xml:space="preserve">) instead. This case is documented for</w:t>
      </w:r>
      <w:r>
        <w:t xml:space="preserve"> </w:t>
      </w:r>
      <w:r>
        <w:t xml:space="preserve">completeness, but readers who actually need KV-aware routing should go straight to §1.8.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xpu-agg-router-frontend</w:t>
      </w:r>
      <w:r>
        <w:t xml:space="preserve">, 2 worker replicas.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If you expected KV-cache-aware load balancing and don’t see it, this is</w:t>
      </w:r>
      <w:r>
        <w:t xml:space="preserve"> </w:t>
      </w:r>
      <w:r>
        <w:t xml:space="preserve">expected behavior per the limitation above — not a bug.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effectiveness in aggregated mode, see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ZMQ publisher on</w:t>
            </w:r>
            <w:r>
              <w:t xml:space="preserve"> </w:t>
            </w:r>
            <w:r>
              <w:rPr>
                <w:rStyle w:val="VerbatimChar"/>
              </w:rPr>
              <w:t xml:space="preserve">tcp://*:20080</w:t>
            </w:r>
            <w:r>
              <w:t xml:space="preserve">, topic</w:t>
            </w:r>
            <w:r>
              <w:t xml:space="preserve"> </w:t>
            </w:r>
            <w:r>
              <w:rPr>
                <w:rStyle w:val="VerbatimChar"/>
              </w:rPr>
              <w:t xml:space="preserve">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--enable-prefix-caching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X9f20fb36b30a7751753f5a7cb9ffafabc366132"/>
    <w:p>
      <w:pPr>
        <w:pStyle w:val="Heading1"/>
      </w:pPr>
      <w:r>
        <w:t xml:space="preserve">1.4 Aggregated + KV Router, No-KV-Events Mode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variant of §1.3 using</w:t>
      </w:r>
      <w:r>
        <w:t xml:space="preserve"> </w:t>
      </w:r>
      <w:r>
        <w:rPr>
          <w:rStyle w:val="VerbatimChar"/>
        </w:rPr>
        <w:t xml:space="preserve">--no-kv-events</w:t>
      </w:r>
      <w:r>
        <w:t xml:space="preserve"> </w:t>
      </w:r>
      <w:r>
        <w:t xml:space="preserve">on the 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dynamo.frontend --router-mode kv --no-kv-events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enable_kv_cache_events: false</w:t>
      </w:r>
      <w:r>
        <w:t xml:space="preserve"> </w:t>
      </w:r>
      <w:r>
        <w:t xml:space="preserve">on the</w:t>
      </w:r>
      <w:r>
        <w:t xml:space="preserve"> </w:t>
      </w:r>
      <w:r>
        <w:t xml:space="preserve">worker. Instead of consuming real KV events over NATS/JetStream, the router predicts cache state</w:t>
      </w:r>
      <w:r>
        <w:t xml:space="preserve"> </w:t>
      </w:r>
      <w:r>
        <w:t xml:space="preserve">locally from its own routing decisions with TTL-based expiration/pruning. Benefits per upstream</w:t>
      </w:r>
      <w:r>
        <w:t xml:space="preserve"> </w:t>
      </w:r>
      <w:r>
        <w:t xml:space="preserve">comments: no NATS/JetStream dependency, simpler deployment for lightweight scenarios.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No message-bus (NATS) dependency needed for this variant.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examples/backends/vllm/deploy/xpu/agg_router_kv_approx_xpu_dra.yaml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xpu-agg-kvap-frontend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Because routing is based on local prediction rather than real KV events,</w:t>
      </w:r>
      <w:r>
        <w:t xml:space="preserve"> </w:t>
      </w:r>
      <w:r>
        <w:t xml:space="preserve">expect the router’s cache-hit assumptions to drift under high churn — this is an inherent</w:t>
      </w:r>
      <w:r>
        <w:t xml:space="preserve"> </w:t>
      </w:r>
      <w:r>
        <w:t xml:space="preserve">trade-off of the approximate mode, not a misconfiguration.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.../agg_router_kv_approx_xpu_dra.yaml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xpu-agg-kvap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dynamo.frontend --router-mode kv --no-kv-events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{"enable_kv_cache_events": false}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ba40c97ca8d8faebf0e4cc35c072257546fceb4"/>
    <w:p>
      <w:pPr>
        <w:pStyle w:val="Heading1"/>
      </w:pPr>
      <w:r>
        <w:t xml:space="preserve">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True Prefill/Decode disaggregation on Intel XPU. Two distinct worker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VllmPrefillWorker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), each with</w:t>
      </w:r>
      <w:r>
        <w:t xml:space="preserve"> </w:t>
      </w:r>
      <w:r>
        <w:rPr>
          <w:rStyle w:val="VerbatimChar"/>
        </w:rPr>
        <w:t xml:space="preserve">subComponentType: prefill</w:t>
      </w:r>
      <w:r>
        <w:t xml:space="preserve">/</w:t>
      </w:r>
      <w:r>
        <w:rPr>
          <w:rStyle w:val="VerbatimChar"/>
        </w:rPr>
        <w:t xml:space="preserve">decode</w:t>
      </w:r>
      <w:r>
        <w:t xml:space="preserve">, and</w:t>
      </w:r>
      <w:r>
        <w:t xml:space="preserve"> </w:t>
      </w:r>
      <w:r>
        <w:t xml:space="preserve">KV cache handed off between them over NIXL (</w:t>
      </w:r>
      <w:r>
        <w:rPr>
          <w:rStyle w:val="VerbatimChar"/>
        </w:rPr>
        <w:t xml:space="preserve">kv_connector: NixlConnector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(i.e., the KV transfer buffer itself lives in XPU device memory, not</w:t>
      </w:r>
      <w:r>
        <w:t xml:space="preserve"> </w:t>
      </w:r>
      <w:r>
        <w:t xml:space="preserve">host/CPU RAM).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Both prefill and decode workers need their own XPU</w:t>
      </w:r>
      <w:r>
        <w:t xml:space="preserve"> </w:t>
      </w:r>
      <w:r>
        <w:t xml:space="preserve">allocation (2 total GPU claims for this template as shipped, since both replicas default to 1).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expect 2 claims (prefill + decode)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deployment/vllm-disagg-xpu-dra-vllmprefillworker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deployment/vllm-disagg-xpu-dra-vllmdecodeworker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deployment/vllm-disagg-xpu-dra-frontend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'{"model":"Qwen/Qwen3-0.6B","prompt":"Explain prefill/decode disaggregation","max_tokens":50}'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KV transfer failures between prefill and decode workers typically show up as NIXL connection</w:t>
      </w:r>
      <w:r>
        <w:t xml:space="preserve"> </w:t>
      </w:r>
      <w:r>
        <w:t xml:space="preserve">errors in the decode worker’s log — confirm both workers were scheduled with XPU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describe resourceclaim</w:t>
      </w:r>
      <w:r>
        <w:t xml:space="preserve">) and that</w:t>
      </w:r>
      <w:r>
        <w:t xml:space="preserve"> </w:t>
      </w:r>
      <w:r>
        <w:rPr>
          <w:rStyle w:val="VerbatimChar"/>
        </w:rPr>
        <w:t xml:space="preserve">kv_buffer_device</w:t>
      </w:r>
      <w:r>
        <w:t xml:space="preserve"> </w:t>
      </w:r>
      <w:r>
        <w:t xml:space="preserve">matches on both sides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kv_role: kv_both</w:t>
      </w:r>
      <w:r>
        <w:t xml:space="preserve"> </w:t>
      </w:r>
      <w:r>
        <w:t xml:space="preserve">on prefill,</w:t>
      </w:r>
      <w:r>
        <w:t xml:space="preserve"> </w:t>
      </w:r>
      <w:r>
        <w:rPr>
          <w:rStyle w:val="VerbatimChar"/>
        </w:rPr>
        <w:t xml:space="preserve">kv_role: kv_consumer</w:t>
      </w:r>
      <w:r>
        <w:t xml:space="preserve"> </w:t>
      </w:r>
      <w:r>
        <w:t xml:space="preserve">on decode — both set to</w:t>
      </w:r>
      <w:r>
        <w:t xml:space="preserve"> </w:t>
      </w:r>
      <w:r>
        <w:rPr>
          <w:rStyle w:val="VerbatimChar"/>
        </w:rPr>
        <w:t xml:space="preserve">"xpu"</w:t>
      </w:r>
      <w:r>
        <w:t xml:space="preserve">).</w:t>
      </w:r>
      <w:r>
        <w:t xml:space="preserve"> </w:t>
      </w:r>
      <w:r>
        <w:t xml:space="preserve">- If either worker Pending forever, check</w:t>
      </w:r>
      <w:r>
        <w:t xml:space="preserve"> 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for available device</w:t>
      </w:r>
      <w:r>
        <w:t xml:space="preserve"> </w:t>
      </w:r>
      <w:r>
        <w:t xml:space="preserve">count — you need at least 2 free XPU devices across the cluster for this template.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VllmPrefillWorker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 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kv_consumer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lives in XPU memory, not CPU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 prefill + 1 decode)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f03ffe891f39d6a84f9d2a8f8f2bd13fb2c1705"/>
    <w:p>
      <w:pPr>
        <w:pStyle w:val="Heading1"/>
      </w:pPr>
      <w:r>
        <w:t xml:space="preserve">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disaggregated topology as §1.5, plus the same OpenTelemetry tracing pattern</w:t>
      </w:r>
      <w:r>
        <w:t xml:space="preserve"> </w:t>
      </w:r>
      <w:r>
        <w:t xml:space="preserve">as §1.2 —</w:t>
      </w:r>
      <w:r>
        <w:t xml:space="preserve"> </w:t>
      </w:r>
      <w:r>
        <w:rPr>
          <w:rStyle w:val="VerbatimChar"/>
        </w:rPr>
        <w:t xml:space="preserve">DYN_LOGGING_JSONL</w:t>
      </w:r>
      <w:r>
        <w:t xml:space="preserve">/</w:t>
      </w:r>
      <w:r>
        <w:rPr>
          <w:rStyle w:val="VerbatimChar"/>
        </w:rPr>
        <w:t xml:space="preserve">OTEL_EXPORT_ENABLED</w:t>
      </w:r>
      <w:r>
        <w:t xml:space="preserve"> </w:t>
      </w:r>
      <w:r>
        <w:t xml:space="preserve">at the deployment 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 + observability collector as in §1.2.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§1.5, Deployment name</w:t>
      </w:r>
      <w:r>
        <w:t xml:space="preserve"> </w:t>
      </w:r>
      <w:r>
        <w:rPr>
          <w:rStyle w:val="VerbatimChar"/>
        </w:rPr>
        <w:t xml:space="preserve">vllm-disagg-tracing-xpu-frontend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as §1.2 (tracing endpoint reachability) and §1.5 (KV transfer).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.../disagg_tracing_xpu_dra.yaml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 identical to §1.5 plus the tracing env vars from §1.2, applied per-role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dynamo-worker-decode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 </w:t>
      </w:r>
      <w:r>
        <w:t xml:space="preserve">service names instead of a single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bookmarkEnd w:id="52"/>
    <w:bookmarkStart w:id="53" w:name="X693e8dcdd05eb4f5a30b7afafd836655cde414e"/>
    <w:p>
      <w:pPr>
        <w:pStyle w:val="Heading1"/>
      </w:pPr>
      <w:r>
        <w:t xml:space="preserve">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a</w:t>
      </w:r>
      <w:r>
        <w:t xml:space="preserve"> </w:t>
      </w:r>
      <w:r>
        <w:rPr>
          <w:rStyle w:val="VerbatimChar"/>
        </w:rPr>
        <w:t xml:space="preserve">Planner</w:t>
      </w:r>
      <w:r>
        <w:t xml:space="preserve"> </w:t>
      </w:r>
      <w:r>
        <w:t xml:space="preserve">component that consumes pre-profiled throughput/latency curves</w:t>
      </w:r>
      <w:r>
        <w:t xml:space="preserve"> </w:t>
      </w:r>
      <w:r>
        <w:t xml:space="preserve">(shipped as a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planner-profile-data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decode_raw_data.json</w:t>
      </w:r>
      <w:r>
        <w:t xml:space="preserve">) to make scaling decisions. The template ships</w:t>
      </w:r>
      <w:r>
        <w:t xml:space="preserve"> </w:t>
      </w:r>
      <w:r>
        <w:rPr>
          <w:bCs/>
          <w:b/>
        </w:rPr>
        <w:t xml:space="preserve">example</w:t>
      </w:r>
      <w:r>
        <w:t xml:space="preserve"> </w:t>
      </w:r>
      <w:r>
        <w:t xml:space="preserve">profiling data</w:t>
      </w:r>
      <w:r>
        <w:t xml:space="preserve"> </w:t>
      </w:r>
      <w:r>
        <w:t xml:space="preserve">points (ISL/TTFT/throughput-per-GPU for prefill; KV-usage/context-length/ITL/throughput for</w:t>
      </w:r>
      <w:r>
        <w:t xml:space="preserve"> </w:t>
      </w:r>
      <w:r>
        <w:t xml:space="preserve">decode) — these are illustrative sample curves, not measured on real Intel XPU hardware, and</w:t>
      </w:r>
      <w:r>
        <w:t xml:space="preserve"> </w:t>
      </w:r>
      <w:r>
        <w:t xml:space="preserve">must be replaced with your own profiling results before using the Planner for real capacity</w:t>
      </w:r>
      <w:r>
        <w:t xml:space="preserve"> </w:t>
      </w:r>
      <w:r>
        <w:t xml:space="preserve">decisions (see</w:t>
      </w:r>
      <w:r>
        <w:t xml:space="preserve"> </w:t>
      </w:r>
      <w:r>
        <w:rPr>
          <w:rStyle w:val="VerbatimChar"/>
        </w:rPr>
        <w:t xml:space="preserve">dynamo profile</w:t>
      </w:r>
      <w:r>
        <w:t xml:space="preserve"> </w:t>
      </w:r>
      <w:r>
        <w:t xml:space="preserve">tooling in the repo, if targeting production use).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(recommended) your own hardware-profiled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/</w:t>
      </w:r>
      <w:r>
        <w:rPr>
          <w:rStyle w:val="VerbatimChar"/>
        </w:rPr>
        <w:t xml:space="preserve">decode_raw_data.json</w:t>
      </w:r>
      <w:r>
        <w:t xml:space="preserve"> </w:t>
      </w:r>
      <w:r>
        <w:t xml:space="preserve">if you intend to trust the Planner’s scaling</w:t>
      </w:r>
      <w:r>
        <w:t xml:space="preserve"> </w:t>
      </w:r>
      <w:r>
        <w:t xml:space="preserve">recommendations rather than just exercising the deployment mechanics.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examples/backends/vllm/deploy/xpu/disagg_planner_xpu_dra.yaml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planner-profile-data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Frontend, Planner,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deployment/vllm-disagg-planner-xpu-planner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vllm-disagg-planner-xpu-frontend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hard-codes</w:t>
      </w:r>
      <w:r>
        <w:t xml:space="preserve"> </w:t>
      </w:r>
      <w:r>
        <w:rPr>
          <w:rStyle w:val="VerbatimChar"/>
        </w:rPr>
        <w:t xml:space="preserve">prefill_engine_num_gpu: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decode_engine_num_gpu: 1</w:t>
      </w:r>
      <w:r>
        <w:t xml:space="preserve"> </w:t>
      </w:r>
      <w:r>
        <w:t xml:space="preserve">— the upstream comment flags this as a</w:t>
      </w:r>
      <w:r>
        <w:t xml:space="preserve"> </w:t>
      </w:r>
      <w:r>
        <w:t xml:space="preserve">“</w:t>
      </w:r>
      <w:r>
        <w:t xml:space="preserve">KEY FIX: Add GPU counts</w:t>
      </w:r>
      <w:r>
        <w:t xml:space="preserve"> </w:t>
      </w:r>
      <w:r>
        <w:t xml:space="preserve">here for DRA fallback</w:t>
      </w:r>
      <w:r>
        <w:t xml:space="preserve">”</w:t>
      </w:r>
      <w:r>
        <w:t xml:space="preserve"> </w:t>
      </w:r>
      <w:r>
        <w:t xml:space="preserve">workaround, because the Planner cannot auto-discover GPU counts from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can from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If you change</w:t>
      </w:r>
      <w:r>
        <w:t xml:space="preserve"> </w:t>
      </w:r>
      <w:r>
        <w:t xml:space="preserve">replica counts or TP size, update these values manually or the Planner’s scaling math will be</w:t>
      </w:r>
      <w:r>
        <w:t xml:space="preserve"> </w:t>
      </w:r>
      <w:r>
        <w:t xml:space="preserve">wrong.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throughput_adjustment_interval_seconds: 60</w:t>
      </w:r>
      <w:r>
        <w:t xml:space="preserve"> </w:t>
      </w:r>
      <w:r>
        <w:t xml:space="preserve">controls how often the Planner re-evaluates</w:t>
      </w:r>
      <w:r>
        <w:t xml:space="preserve"> </w:t>
      </w:r>
      <w:r>
        <w:t xml:space="preserve">scaling — reduce for faster reaction in a demo, increase to avoid thrashing in production.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examples/backends/vllm/deploy/xpu/disagg_planner_xpu_dra.yaml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vllm-disagg-planner-xpu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dynamo.planner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dynamo-planner:my-tag</w:t>
            </w:r>
            <w:r>
              <w:t xml:space="preserve"> </w:t>
            </w:r>
            <w:r>
              <w:t xml:space="preserve">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CPU-only, no XPU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prefill_engine_num_gpu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decode_engine_num_gpu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DRA fallback values — must match actual TP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ConfigMap/planner-profile-data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sample curves with real Intel XPU profiling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throughput_adjustment_interval_seconds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X2e5c9d57996f2c5195c76659131830c270a596e"/>
    <w:p>
      <w:pPr>
        <w:pStyle w:val="Heading1"/>
      </w:pPr>
      <w:r>
        <w:t xml:space="preserve">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combination that upstream explicitly recommends for genuine KV-aware routing</w:t>
      </w:r>
      <w:r>
        <w:t xml:space="preserve"> </w:t>
      </w:r>
      <w:r>
        <w:t xml:space="preserve">on Intel XPU — disaggregated P/D (so real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are emitted during prefill)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Frontend,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on prefill/decode workers, and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. 2 decode worker replicas by default (vs. 1 for the plain disagg case</w:t>
      </w:r>
      <w:r>
        <w:t xml:space="preserve"> </w:t>
      </w:r>
      <w:r>
        <w:t xml:space="preserve">in §1.5) to give the router something to route between.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Frontend, 2x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3 claims total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xpu-disagg-router-frontend</w:t>
      </w:r>
      <w:r>
        <w:t xml:space="preserve">. Send several</w:t>
      </w:r>
      <w:r>
        <w:t xml:space="preserve"> </w:t>
      </w:r>
      <w:r>
        <w:t xml:space="preserve">concurrent requests with overlapping prompt prefixes and observe (via logs/metrics) that</w:t>
      </w:r>
      <w:r>
        <w:t xml:space="preserve"> </w:t>
      </w:r>
      <w:r>
        <w:t xml:space="preserve">requests sharing a KV prefix tend to route to the same decode worker.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KV-transfer and DRA-scheduling checks as §1.5; additionally, if</w:t>
      </w:r>
      <w:r>
        <w:t xml:space="preserve"> </w:t>
      </w:r>
      <w:r>
        <w:t xml:space="preserve">routing doesn’t appear cache-aware, confirm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is actually enabled on the</w:t>
      </w:r>
      <w:r>
        <w:t xml:space="preserve"> </w:t>
      </w:r>
      <w:r>
        <w:rPr>
          <w:bCs/>
          <w:b/>
        </w:rPr>
        <w:t xml:space="preserve">prefill</w:t>
      </w:r>
      <w:r>
        <w:t xml:space="preserve"> </w:t>
      </w:r>
      <w:r>
        <w:t xml:space="preserve">worker (KV events are emitted during prefill, not decode, per the note in §1.3).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xpu-disagg-router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effective here (unlike §1.3), since prefill emits real KV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 decode + 1 prefill)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chapter-2-global-planner-on-intel-xpu"/>
    <w:p>
      <w:pPr>
        <w:pStyle w:val="Heading1"/>
      </w:pPr>
      <w:r>
        <w:t xml:space="preserve">Chapter 2 — Global Planner on Intel XPU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examples/global_planner/global-planner-vllm-test-xpu-dra.yaml</w:t>
      </w:r>
      <w:r>
        <w:t xml:space="preserve">, documented in</w:t>
      </w:r>
      <w:r>
        <w:t xml:space="preserve"> </w:t>
      </w:r>
      <w:r>
        <w:rPr>
          <w:rStyle w:val="VerbatimChar"/>
        </w:rPr>
        <w:t xml:space="preserve">examples/global_planner/README.md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single-endpoint, multi-pool deployment pattern: one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GlobalPlanner</w:t>
      </w:r>
      <w:r>
        <w:t xml:space="preserve">, fronting</w:t>
      </w:r>
      <w:r>
        <w:t xml:space="preserve"> </w:t>
      </w:r>
      <w:r>
        <w:rPr>
          <w:bCs/>
          <w:b/>
        </w:rPr>
        <w:t xml:space="preserve">2 TP1 prefill pools + 1 TP1 decode pool</w:t>
      </w:r>
      <w:r>
        <w:t xml:space="preserve"> </w:t>
      </w:r>
      <w:r>
        <w:t xml:space="preserve">on</w:t>
      </w:r>
      <w:r>
        <w:t xml:space="preserve"> </w:t>
      </w:r>
      <w:r>
        <w:t xml:space="preserve">Intel XPU (the XPU/DRA variant uses TP1 everywhere because each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requests exactly one XPU device per worker — there is no multi-GPU-per-claim tensor-parallel</w:t>
      </w:r>
      <w:r>
        <w:t xml:space="preserve"> </w:t>
      </w:r>
      <w:r>
        <w:t xml:space="preserve">config in this template). This differs from Chapter 1’s simpler single-DGD templates by</w:t>
      </w:r>
      <w:r>
        <w:t xml:space="preserve"> </w:t>
      </w:r>
      <w:r>
        <w:t xml:space="preserve">demonstrating Dynamo’s cluster-wide GPU budget / multi-pool planning capability rather than a</w:t>
      </w:r>
      <w:r>
        <w:t xml:space="preserve"> </w:t>
      </w:r>
      <w:r>
        <w:t xml:space="preserve">single fixed topology.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</w:t>
      </w:r>
      <w:r>
        <w:t xml:space="preserve"> </w:t>
      </w:r>
      <w:r>
        <w:rPr>
          <w:bCs/>
          <w:b/>
        </w:rPr>
        <w:t xml:space="preserve">RWX (ReadWriteMany) StorageClass</w:t>
      </w:r>
      <w:r>
        <w:t xml:space="preserve"> </w:t>
      </w:r>
      <w:r>
        <w:t xml:space="preserve">available in</w:t>
      </w:r>
      <w:r>
        <w:t xml:space="preserve"> </w:t>
      </w:r>
      <w:r>
        <w:t xml:space="preserve">the cluster (</w:t>
      </w:r>
      <w:r>
        <w:rPr>
          <w:rStyle w:val="VerbatimChar"/>
        </w:rPr>
        <w:t xml:space="preserve">STORAGE_CLASS_NAME</w:t>
      </w:r>
      <w:r>
        <w:t xml:space="preserve"> </w:t>
      </w:r>
      <w:r>
        <w:t xml:space="preserve">env var below) for shared state between planner components.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K8S_NAMESPACE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dynamo-image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vllm-xpu-image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§0.3, must be built for 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Qwen/Qwen3-0.6B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STORAGE_CLASS_NAME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rwx-storage-class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${K8S_NAMESPACE}</w:t>
      </w:r>
      <w:r>
        <w:br/>
      </w:r>
      <w:r>
        <w:br/>
      </w: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port-forward the Frontend service and send completion requests as in §1.5,</w:t>
      </w:r>
      <w:r>
        <w:t xml:space="preserve"> </w:t>
      </w:r>
      <w:r>
        <w:t xml:space="preserve">observing (via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/</w:t>
      </w:r>
      <w:r>
        <w:rPr>
          <w:rStyle w:val="VerbatimChar"/>
        </w:rPr>
        <w:t xml:space="preserve">GlobalPlanner</w:t>
      </w:r>
      <w:r>
        <w:t xml:space="preserve"> </w:t>
      </w:r>
      <w:r>
        <w:t xml:space="preserve">logs) how requests are distributed across the 2</w:t>
      </w:r>
      <w:r>
        <w:t xml:space="preserve"> </w:t>
      </w:r>
      <w:r>
        <w:t xml:space="preserve">prefill pools and 1 decode pool.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silently leaves variables unset if you forget to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one of them — always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rendered YAML or diff against the template before applying if a field looks empty.</w:t>
      </w:r>
      <w:r>
        <w:t xml:space="preserve"> </w:t>
      </w:r>
      <w:r>
        <w:t xml:space="preserve">- Because every pool is TP1, do not attempt to scale a single pool’s tensor-parallel size</w:t>
      </w:r>
      <w:r>
        <w:t xml:space="preserve"> </w:t>
      </w:r>
      <w:r>
        <w:t xml:space="preserve">without first re-checking whether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needs to request more than</w:t>
      </w:r>
      <w:r>
        <w:t xml:space="preserve"> </w:t>
      </w:r>
      <w:r>
        <w:t xml:space="preserve">1 device — the shipped template does not do this.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Single-endpoint, multi-pool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+ GlobalRouter + GlobalPlanner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TP1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XPU/DRA variant, 1 device per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TP1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</w:t>
            </w:r>
            <w:r>
              <w:t xml:space="preserve"> </w:t>
            </w:r>
            <w:r>
              <w:rPr>
                <w:rStyle w:val="VerbatimChar"/>
              </w:rPr>
              <w:t xml:space="preserve">StorageClass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planner shared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difference from GPU (NVIDIA)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resources.limits.gpu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; TP1-only pools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66" w:name="X953b5b3e522467aa69e3ef96fcfe45d8cd55abc"/>
    <w:p>
      <w:pPr>
        <w:pStyle w:val="Heading1"/>
      </w:pPr>
      <w:r>
        <w:t xml:space="preserve">Chapter 3 — Recipe: Qwen3-VL-32B-FP8 Heterogeneous Hardware Disaggregation (Intel XPU Encode + NVIDIA GPU Decode)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</w:p>
    <w:bookmarkStart w:id="5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is a production-recipe deployment (distinct from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tree) for</w:t>
      </w:r>
      <w:r>
        <w:t xml:space="preserve"> </w:t>
      </w:r>
      <w:r>
        <w:rPr>
          <w:bCs/>
          <w:b/>
        </w:rPr>
        <w:t xml:space="preserve">Qwen/Qwen3-VL-32B-Instruct-FP8</w:t>
      </w:r>
      <w:r>
        <w:t xml:space="preserve">, a 32B FP8-quantized vision-language model. It ships</w:t>
      </w:r>
      <w:r>
        <w:t xml:space="preserve"> </w:t>
      </w:r>
      <w:r>
        <w:t xml:space="preserve">two configurations: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vllm/agg/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NVIDIA H100/H200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(vision + decode combined) — NVIDIA only, no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vllm/hetero_hardware_disagg/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1× Intel XPU + 1× NVIDIA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—</w:t>
            </w:r>
            <w:r>
              <w:t xml:space="preserve"> </w:t>
            </w:r>
            <w:r>
              <w:rPr>
                <w:bCs/>
                <w:b/>
              </w:rPr>
              <w:t xml:space="preserve">this is the Intel XPU case</w:t>
            </w:r>
          </w:p>
        </w:tc>
      </w:tr>
    </w:tbl>
    <w:p>
      <w:pPr>
        <w:pStyle w:val="BodyText"/>
      </w:pPr>
      <w:r>
        <w:t xml:space="preserve">Unlike every other Intel XPU case in this whitepaper (the 8 DRA templates in Chapter 1, which run</w:t>
      </w:r>
      <w:r>
        <w:t xml:space="preserve"> </w:t>
      </w:r>
      <w:r>
        <w:rPr>
          <w:bCs/>
          <w:b/>
        </w:rPr>
        <w:t xml:space="preserve">entirely</w:t>
      </w:r>
      <w:r>
        <w:t xml:space="preserve"> </w:t>
      </w:r>
      <w:r>
        <w:t xml:space="preserve">on Intel XPU), this recipe is</w:t>
      </w:r>
      <w:r>
        <w:t xml:space="preserve"> </w:t>
      </w:r>
      <w:r>
        <w:rPr>
          <w:bCs/>
          <w:b/>
        </w:rPr>
        <w:t xml:space="preserve">heterogeneous</w:t>
      </w:r>
      <w:r>
        <w:t xml:space="preserve">: it deliberately splits the pipeline</w:t>
      </w:r>
      <w:r>
        <w:t xml:space="preserve"> </w:t>
      </w:r>
      <w:r>
        <w:t xml:space="preserve">across two different accelerator vendors in the same deployment 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EncodeWorker</w:t>
      </w:r>
      <w:r>
        <w:t xml:space="preserve"> </w:t>
      </w:r>
      <w:r>
        <w:t xml:space="preserve">— runs the vision-encoding stage on</w:t>
      </w:r>
      <w:r>
        <w:t xml:space="preserve"> </w:t>
      </w:r>
      <w:r>
        <w:rPr>
          <w:bCs/>
          <w:b/>
        </w:rPr>
        <w:t xml:space="preserve">Intel XPU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 device</w:t>
      </w:r>
      <w:r>
        <w:t xml:space="preserve"> </w:t>
      </w:r>
      <w:r>
        <w:t xml:space="preserve">class), producing image embeddings.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VllmDecodeWorker</w:t>
      </w:r>
      <w:r>
        <w:t xml:space="preserve"> </w:t>
      </w:r>
      <w:r>
        <w:t xml:space="preserve">— runs autoregressive text decode on</w:t>
      </w:r>
      <w:r>
        <w:t xml:space="preserve"> </w:t>
      </w:r>
      <w:r>
        <w:rPr>
          <w:bCs/>
          <w:b/>
        </w:rPr>
        <w:t xml:space="preserve">NVIDIA GPU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gpu.nvidia.com</w:t>
      </w:r>
      <w:r>
        <w:t xml:space="preserve"> </w:t>
      </w:r>
      <w:r>
        <w:t xml:space="preserve">DRA</w:t>
      </w:r>
      <w:r>
        <w:t xml:space="preserve"> </w:t>
      </w:r>
      <w:r>
        <w:t xml:space="preserve">device class), consuming those embeddings.</w:t>
      </w:r>
    </w:p>
    <w:p>
      <w:pPr>
        <w:numPr>
          <w:ilvl w:val="0"/>
          <w:numId w:val="1004"/>
        </w:numPr>
        <w:pStyle w:val="Compact"/>
      </w:pPr>
      <w:r>
        <w:t xml:space="preserve">Embeddings are transferred between the two workers over</w:t>
      </w:r>
      <w:r>
        <w:t xml:space="preserve"> </w:t>
      </w:r>
      <w:r>
        <w:rPr>
          <w:bCs/>
          <w:b/>
        </w:rPr>
        <w:t xml:space="preserve">RDMA</w:t>
      </w:r>
      <w:r>
        <w:t xml:space="preserve"> </w:t>
      </w:r>
      <w:r>
        <w:t xml:space="preserve">via a NIXL</w:t>
      </w:r>
      <w:r>
        <w:t xml:space="preserve"> </w:t>
      </w:r>
      <w:r>
        <w:rPr>
          <w:rStyle w:val="VerbatimChar"/>
        </w:rPr>
        <w:t xml:space="preserve">NixlConnector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on the encode side,</w:t>
      </w:r>
      <w:r>
        <w:t xml:space="preserve"> </w:t>
      </w:r>
      <w:r>
        <w:rPr>
          <w:rStyle w:val="VerbatimChar"/>
        </w:rPr>
        <w:t xml:space="preserve">kv_buffer_device: cuda</w:t>
      </w:r>
      <w:r>
        <w:t xml:space="preserve"> </w:t>
      </w:r>
      <w:r>
        <w:t xml:space="preserve">on the decode side),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that includes both</w:t>
      </w:r>
      <w:r>
        <w:t xml:space="preserve"> 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(Intel Level-Zero copy transport) and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recipes/qwen3-vl-32b-fp8/README.md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vllm/hetero_hardware_disagg/deploy.yaml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vllm/hetero_hardware_disagg/intel_xpu_rdma_template.yaml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vllm/hetero_hardware_disagg/nvidia_gpu_rdma_template.yaml</w:t>
      </w:r>
      <w:r>
        <w:t xml:space="preserve">.</w:t>
      </w:r>
    </w:p>
    <w:bookmarkEnd w:id="56"/>
    <w:bookmarkStart w:id="57" w:name="X103291ff9a11d687d6a0399e81ea52476a98210"/>
    <w:p>
      <w:pPr>
        <w:pStyle w:val="Heading2"/>
      </w:pPr>
      <w:r>
        <w:t xml:space="preserve">Why this differs from Chapter 1’s DRA templates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Chapter 1 (8 DRA templates)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examples/backends/vllm/deploy/xpu/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recipes/qwen3-vl-32b-fp8/vllm/hetero_hardware_disagg/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Intel 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(encode)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NVIDIA GPU (decode) in the same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serving patterns (aggregated/disaggregated × tracing/KV-router/planner) for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production recipe for one model (Qwen3-VL-32B-FP8), demonstrating cross-vendor hardware disaggregation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(encode) +</w:t>
            </w:r>
            <w:r>
              <w:t xml:space="preserve"> </w:t>
            </w:r>
            <w:r>
              <w:rPr>
                <w:rStyle w:val="VerbatimChar"/>
              </w:rPr>
              <w:t xml:space="preserve">gpu.nvidia.com</w:t>
            </w:r>
            <w:r>
              <w:t xml:space="preserve"> </w:t>
            </w:r>
            <w:r>
              <w:t xml:space="preserve">(decode), both requesting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</w:p>
        </w:tc>
      </w:tr>
    </w:tbl>
    <w:p>
      <w:pPr>
        <w:pStyle w:val="BodyText"/>
      </w:pPr>
      <w:r>
        <w:t xml:space="preserve">If your goal is</w:t>
      </w:r>
      <w:r>
        <w:t xml:space="preserve"> </w:t>
      </w:r>
      <w:r>
        <w:t xml:space="preserve">“</w:t>
      </w:r>
      <w:r>
        <w:t xml:space="preserve">run Dynamo entirely on Intel XPU,</w:t>
      </w:r>
      <w:r>
        <w:t xml:space="preserve">”</w:t>
      </w:r>
      <w:r>
        <w:t xml:space="preserve"> </w:t>
      </w:r>
      <w:r>
        <w:t xml:space="preserve">use Chapter 1. If your goal is</w:t>
      </w:r>
      <w:r>
        <w:t xml:space="preserve"> </w:t>
      </w:r>
      <w:r>
        <w:t xml:space="preserve">“</w:t>
      </w:r>
      <w:r>
        <w:t xml:space="preserve">offload</w:t>
      </w:r>
      <w:r>
        <w:t xml:space="preserve"> </w:t>
      </w:r>
      <w:r>
        <w:t xml:space="preserve">multimodal encode to Intel XPU while keeping decode on existing NVIDIA GPU capacity</w:t>
      </w:r>
      <w:r>
        <w:t xml:space="preserve">”</w:t>
      </w:r>
      <w:r>
        <w:t xml:space="preserve"> </w:t>
      </w:r>
      <w:r>
        <w:t xml:space="preserve">(e.g. to free</w:t>
      </w:r>
      <w:r>
        <w:t xml:space="preserve"> </w:t>
      </w:r>
      <w:r>
        <w:t xml:space="preserve">up NVIDIA GPU capacity for decode-bound workloads while reusing available Intel XPU nodes for the</w:t>
      </w:r>
      <w:r>
        <w:t xml:space="preserve"> </w:t>
      </w:r>
      <w:r>
        <w:t xml:space="preserve">comparatively lighter encode stage), this recipe is the direct reference.</w:t>
      </w:r>
    </w:p>
    <w:bookmarkEnd w:id="57"/>
    <w:bookmarkStart w:id="58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Dynamo Platform installed (see</w:t>
      </w:r>
      <w:r>
        <w:t xml:space="preserve"> </w:t>
      </w:r>
      <w:hyperlink r:id="rId23">
        <w:r>
          <w:rPr>
            <w:rStyle w:val="Hyperlink"/>
          </w:rPr>
          <w:t xml:space="preserve">Common Installation</w:t>
        </w:r>
      </w:hyperlink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 cluster with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an Intel XPU node/pool and an NVIDIA GPU node/pool, each exposed via</w:t>
      </w:r>
      <w:r>
        <w:t xml:space="preserve"> </w:t>
      </w:r>
      <w:r>
        <w:t xml:space="preserve">Kubernetes DRA 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gpu.nvidia.com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es respectively).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RDMA-capable network interfaces</w:t>
      </w:r>
      <w:r>
        <w:t xml:space="preserve"> </w:t>
      </w:r>
      <w:r>
        <w:t xml:space="preserve">between the Intel XPU and NVIDIA GPU nodes — this is a hard</w:t>
      </w:r>
      <w:r>
        <w:t xml:space="preserve"> </w:t>
      </w:r>
      <w:r>
        <w:t xml:space="preserve">requirement, not optional; the recipe explicitly depends on a</w:t>
      </w:r>
      <w:r>
        <w:t xml:space="preserve"> </w:t>
      </w:r>
      <w:r>
        <w:rPr>
          <w:rStyle w:val="VerbatimChar"/>
        </w:rPr>
        <w:t xml:space="preserve">rdma-dranet</w:t>
      </w:r>
      <w:r>
        <w:t xml:space="preserve"> </w:t>
      </w:r>
      <w:r>
        <w:t xml:space="preserve">DRA device class on</w:t>
      </w:r>
      <w:r>
        <w:t xml:space="preserve"> </w:t>
      </w:r>
      <w:r>
        <w:t xml:space="preserve">both sides for the NIXL embedding transfer.</w:t>
      </w:r>
    </w:p>
    <w:p>
      <w:pPr>
        <w:numPr>
          <w:ilvl w:val="0"/>
          <w:numId w:val="1005"/>
        </w:numPr>
        <w:pStyle w:val="Compact"/>
      </w:pPr>
      <w:r>
        <w:t xml:space="preserve">A HuggingFace token with access to Qwen models, stored as</w:t>
      </w:r>
      <w:r>
        <w:t xml:space="preserve"> </w:t>
      </w:r>
      <w:r>
        <w:rPr>
          <w:rStyle w:val="VerbatimChar"/>
        </w:rPr>
        <w:t xml:space="preserve">hf-token-secret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StorageClass</w:t>
      </w:r>
      <w:r>
        <w:t xml:space="preserve"> </w:t>
      </w:r>
      <w:r>
        <w:t xml:space="preserve">supporting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for the shared model cache PVC.</w:t>
      </w:r>
    </w:p>
    <w:bookmarkEnd w:id="58"/>
    <w:bookmarkStart w:id="59" w:name="deployment-steps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dynamo-demo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StringTok"/>
        </w:rPr>
        <w:t xml:space="preserve">"&lt;your-token&gt;"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Update storageClassName in model-cache/model-cache.yaml to match your cluster, then: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job/model-download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2. Apply the DRA ResourceClaimTemplates (both, before the deployment)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9"/>
    <w:bookmarkStart w:id="60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nvidia.com/dynamo-graph-deployment-name=qwen3-vl-32b-fp8-vllm-disagg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deploy/qwen3-vl-32b-fp8-vllm-disagg-encodeworker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"nixl\|xpu"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deploy/qwen3-vl-32b-fp8-vllm-disagg-vllmdecodeworker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"nixl\|cuda"</w:t>
      </w:r>
    </w:p>
    <w:bookmarkEnd w:id="60"/>
    <w:bookmarkStart w:id="61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svc/qwen3-vl-32b-fp8-vllm-disagg-frontend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Text-only request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[{"role": "user", "content": "Hello!"}],</w:t>
      </w:r>
      <w:r>
        <w:br/>
      </w:r>
      <w:r>
        <w:rPr>
          <w:rStyle w:val="StringTok"/>
        </w:rPr>
        <w:t xml:space="preserve">    "max_tokens": 50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Multimodal (image) request — exercises the Intel XPU encode path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"role": "user",</w:t>
      </w:r>
      <w:r>
        <w:br/>
      </w:r>
      <w:r>
        <w:rPr>
          <w:rStyle w:val="StringTok"/>
        </w:rPr>
        <w:t xml:space="preserve">        "content": [</w:t>
      </w:r>
      <w:r>
        <w:br/>
      </w:r>
      <w:r>
        <w:rPr>
          <w:rStyle w:val="StringTok"/>
        </w:rPr>
        <w:t xml:space="preserve">          {"type": "image_url", "image_url": {"url": "https://upload.wikimedia.org/wikipedia/commons/thumb/4/47/PNG_transparency_demonstration_1.png/300px-PNG_transparency_demonstration_1.png"}},</w:t>
      </w:r>
      <w:r>
        <w:br/>
      </w:r>
      <w:r>
        <w:rPr>
          <w:rStyle w:val="StringTok"/>
        </w:rPr>
        <w:t xml:space="preserve">          {"type": "text", "text": "Describe this image in detail."}</w:t>
      </w:r>
      <w:r>
        <w:br/>
      </w:r>
      <w:r>
        <w:rPr>
          <w:rStyle w:val="StringTok"/>
        </w:rPr>
        <w:t xml:space="preserve">        ]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"max_tokens": 256</w:t>
      </w:r>
      <w:r>
        <w:br/>
      </w:r>
      <w:r>
        <w:rPr>
          <w:rStyle w:val="StringTok"/>
        </w:rPr>
        <w:t xml:space="preserve">  }'</w:t>
      </w:r>
    </w:p>
    <w:bookmarkEnd w:id="61"/>
    <w:bookmarkStart w:id="62" w:name="benchmarking"/>
    <w:p>
      <w:pPr>
        <w:pStyle w:val="Heading2"/>
      </w:pPr>
      <w:r>
        <w:t xml:space="preserve">Benchmarking</w:t>
      </w:r>
    </w:p>
    <w:p>
      <w:pPr>
        <w:pStyle w:val="SourceCode"/>
      </w:pPr>
      <w:r>
        <w:rPr>
          <w:rStyle w:val="ExtensionTok"/>
        </w:rPr>
        <w:t xml:space="preserve">./benchmark/run-benchmark.sh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disagg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2"/>
    <w:bookmarkStart w:id="63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ResourceClaimTemplate</w:t>
      </w:r>
      <w:r>
        <w:rPr>
          <w:bCs/>
          <w:b/>
        </w:rPr>
        <w:t xml:space="preserve"> </w:t>
      </w:r>
      <w:r>
        <w:rPr>
          <w:bCs/>
          <w:b/>
        </w:rPr>
        <w:t xml:space="preserve">not found errors on deploy</w:t>
      </w:r>
      <w:r>
        <w:t xml:space="preserve">: both</w:t>
      </w:r>
      <w:r>
        <w:t xml:space="preserve"> </w:t>
      </w:r>
      <w:r>
        <w:rPr>
          <w:rStyle w:val="VerbatimChar"/>
        </w:rPr>
        <w:t xml:space="preserve">intel_xpu_rdma_template.yaml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nvidia_gpu_rdma_template.yaml</w:t>
      </w:r>
      <w:r>
        <w:t xml:space="preserve"> </w:t>
      </w:r>
      <w:r>
        <w:t xml:space="preserve">must be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references both templates by name (</w:t>
      </w:r>
      <w:r>
        <w:rPr>
          <w:rStyle w:val="VerbatimChar"/>
        </w:rPr>
        <w:t xml:space="preserve">intel-xpu-rdma-template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nvidia-gpu-rdma-template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NIXL handshake failures between encode and decode workers</w:t>
      </w:r>
      <w:r>
        <w:t xml:space="preserve">: confirm RDMA connectivity between</w:t>
      </w:r>
      <w:r>
        <w:t xml:space="preserve"> </w:t>
      </w:r>
      <w:r>
        <w:t xml:space="preserve">the two nodes independently of Dynamo first (e.g. </w:t>
      </w:r>
      <w:r>
        <w:rPr>
          <w:rStyle w:val="VerbatimChar"/>
        </w:rPr>
        <w:t xml:space="preserve">ib_write_bw</w:t>
      </w:r>
      <w:r>
        <w:t xml:space="preserve">/</w:t>
      </w:r>
      <w:r>
        <w:rPr>
          <w:rStyle w:val="VerbatimChar"/>
        </w:rPr>
        <w:t xml:space="preserve">ucx_perftest</w:t>
      </w:r>
      <w:r>
        <w:t xml:space="preserve">), and check that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includes the transport for each side (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for Intel XPU,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 </w:t>
      </w:r>
      <w:r>
        <w:t xml:space="preserve">for NVIDIA).</w:t>
      </w:r>
      <w:r>
        <w:t xml:space="preserve"> </w:t>
      </w:r>
      <w:r>
        <w:rPr>
          <w:rStyle w:val="VerbatimChar"/>
        </w:rPr>
        <w:t xml:space="preserve">kv_connector_extra_config.enforce_handshake_compat: false</w:t>
      </w:r>
      <w:r>
        <w:t xml:space="preserve"> </w:t>
      </w:r>
      <w:r>
        <w:t xml:space="preserve">is already set to relax version</w:t>
      </w:r>
      <w:r>
        <w:t xml:space="preserve"> </w:t>
      </w:r>
      <w:r>
        <w:t xml:space="preserve">matching between the two heterogeneous vLLM builds.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EncodeWorker OOM / low throughput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--gpu-memory-utilization 0.7</w:t>
      </w:r>
      <w:r>
        <w:t xml:space="preserve"> </w:t>
      </w:r>
      <w:r>
        <w:t xml:space="preserve">on the encode side is</w:t>
      </w:r>
      <w:r>
        <w:t xml:space="preserve"> </w:t>
      </w:r>
      <w:r>
        <w:t xml:space="preserve">conservative — adjust based on the Intel XPU device’s actual HBM/VRAM size.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download stuck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the PVC is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63"/>
    <w:bookmarkStart w:id="64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secret hf-token-secret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4"/>
    <w:bookmarkStart w:id="65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Qwen/Qwen3-VL-32B-Instruct-FP8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32B params, FP8-quantized weights and KV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nvcr.io/nvidia/ai-dynamo/vllm-runtime-xpu:1.2.0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(NVIDIA)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intel-xpu-rdma-template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gpu.nvidia.com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nvidia-gpu-rdma-template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</w:t>
            </w:r>
            <w:r>
              <w:t xml:space="preserve"> </w:t>
            </w:r>
            <w:r>
              <w:rPr>
                <w:rStyle w:val="VerbatimChar"/>
              </w:rPr>
              <w:t xml:space="preserve">NixlConnector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DYN_VLLM_EMBEDDING_TRANSFER_MODE=nixl-read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xpu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ib,rc,ud,rc_verbs,ud_verbs,ze_copy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ze_copy</w:t>
            </w:r>
            <w:r>
              <w:t xml:space="preserve"> </w:t>
            </w:r>
            <w:r>
              <w:t xml:space="preserve">= Intel Level-Zero copy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ib,rc,ud,rc_verbs,ud_verbs,cuda_copy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 KV cache 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per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Encode and Decode workers</w:t>
            </w:r>
          </w:p>
        </w:tc>
      </w:tr>
    </w:tbl>
    <w:bookmarkEnd w:id="65"/>
    <w:bookmarkEnd w:id="66"/>
    <w:bookmarkStart w:id="74" w:name="X902d638eacc236052ea377f4bf633e8bfa67ff8"/>
    <w:p>
      <w:pPr>
        <w:pStyle w:val="Heading1"/>
      </w:pPr>
      <w:r>
        <w:t xml:space="preserve">Chapter 4 — Feasible but Not Yet Supported on Intel XPU</w:t>
      </w:r>
    </w:p>
    <w:bookmarkStart w:id="70" w:name="X3a6665bb2fe42657f50ae659816f7f9843f296d"/>
    <w:p>
      <w:pPr>
        <w:pStyle w:val="Heading2"/>
      </w:pPr>
      <w:r>
        <w:t xml:space="preserve">Answering</w:t>
      </w:r>
      <w:r>
        <w:t xml:space="preserve"> </w:t>
      </w:r>
      <w:r>
        <w:t xml:space="preserve">“</w:t>
      </w:r>
      <w:r>
        <w:t xml:space="preserve">what could be supported but isn’t yet?</w:t>
      </w:r>
      <w:r>
        <w:t xml:space="preserve">”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, only 8 of the ~20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templates</w:t>
      </w:r>
      <w:r>
        <w:t xml:space="preserve"> </w:t>
      </w:r>
      <w:r>
        <w:t xml:space="preserve">have an Intel XPU (</w:t>
      </w:r>
      <w:r>
        <w:rPr>
          <w:rStyle w:val="VerbatimChar"/>
        </w:rPr>
        <w:t xml:space="preserve">xpu/</w:t>
      </w:r>
      <w:r>
        <w:t xml:space="preserve">) counterpart (see Chapter 1). The other vLLM-backend templates below</w:t>
      </w:r>
      <w:r>
        <w:t xml:space="preserve"> </w:t>
      </w:r>
      <w:r>
        <w:t xml:space="preserve">use the same vLLM engine already proven on Intel XPU, with no hardware-specific blocker found —</w:t>
      </w:r>
      <w:r>
        <w:t xml:space="preserve"> </w:t>
      </w:r>
      <w:r>
        <w:t xml:space="preserve">these are gaps, not fundamental limitations: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looks feasible on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adapter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backends/vllm/deploy/lora/agg_lora.yaml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lora/multimodal/agg_qwen_lora.yaml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vLLM, no CUDA-specific field. Already confirmed working on Intel XPU via the bash launch-script path (</w:t>
            </w:r>
            <w:r>
              <w:rPr>
                <w:rStyle w:val="VerbatimChar"/>
              </w:rPr>
              <w:t xml:space="preserve">backends/vllm/launch/lora/xpu/agg_lora_xpu.sh</w:t>
            </w:r>
            <w:r>
              <w:t xml:space="preserve">) — the K8s YAML gap is just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GAIE (Gateway API Inference Extension)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backends/vllm/deploy/gaie/{agg,disagg}.yaml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http-route.yaml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routing-layer pattern (EPP/InferencePool) already proven hardware-agnostic elsewhere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backends/vllm/deploy/disagg-multinode.yaml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NIXL prefill/decode split as the XPU-proven</w:t>
            </w:r>
            <w:r>
              <w:t xml:space="preserve"> </w:t>
            </w:r>
            <w:r>
              <w:rPr>
                <w:rStyle w:val="VerbatimChar"/>
              </w:rPr>
              <w:t xml:space="preserve">xpu/disagg_xpu_dra.yaml</w:t>
            </w:r>
            <w:r>
              <w:t xml:space="preserve">, just spread across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Service (GMS) sidecar / 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backends/vllm/deploy/agg_gms.yaml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agg_failover.yaml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DRA itself is vendor-neutral (Intel already has its own DRA driver, used by all 8 Chapter 1 templates). The real dependency is GMS’s own device backend — its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 vendor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KVBM (multi-tier KV cache: GPU→CPU→SSD→remote)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backends/vllm/deploy/agg_kvbm.yaml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disagg_kvbm*.yaml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is real, active work-in-progress, not yet merged: PRs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#7946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#10520</w:t>
              </w:r>
            </w:hyperlink>
            <w:r>
              <w:t xml:space="preserve"> </w:t>
            </w:r>
            <w:r>
              <w:t xml:space="preserve">add SYCL/Level-Zero XPU support to KVBM v2, tracked by DEP issue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#9313</w:t>
              </w:r>
            </w:hyperlink>
            <w:r>
              <w:t xml:space="preserve">, still in design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 backend (all patterns)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backends/sglang/deploy/{agg,agg_router,disagg,disagg_planner,disagg-multinode,agg_gms}.yaml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SGLang engine’s own Intel XPU support not independently verified — flagged as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 Server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backends/tritonserver/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NVIDIA Triton Inference Server has historically been NVIDIA-GPU-centric, but no explicit hard-blocker statement found in the repo — flagged as unconfirmed rather than a confirmed lock-in</w:t>
            </w:r>
          </w:p>
        </w:tc>
      </w:tr>
    </w:tbl>
    <w:p>
      <w:pPr>
        <w:pStyle w:val="BodyText"/>
      </w:pPr>
      <w:r>
        <w:t xml:space="preserve">None of these have been hands-on tested on Intel XPU —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 repo evidence</w:t>
      </w:r>
      <w:r>
        <w:t xml:space="preserve"> </w:t>
      </w:r>
      <w:r>
        <w:t xml:space="preserve">of a hardware blocker,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verified working.</w:t>
      </w:r>
      <w:r>
        <w:t xml:space="preserve">”</w:t>
      </w:r>
      <w:r>
        <w:t xml:space="preserve"> </w:t>
      </w:r>
      <w:r>
        <w:t xml:space="preserve">Treat as a backlog of candidate work, not a</w:t>
      </w:r>
      <w:r>
        <w:t xml:space="preserve"> </w:t>
      </w:r>
      <w:r>
        <w:t xml:space="preserve">completed case.</w:t>
      </w:r>
    </w:p>
    <w:bookmarkEnd w:id="70"/>
    <w:bookmarkStart w:id="71" w:name="X87c8055be3ada57933f24d444a8679e01407f1b"/>
    <w:p>
      <w:pPr>
        <w:pStyle w:val="Heading2"/>
      </w:pPr>
      <w:r>
        <w:t xml:space="preserve">Genuinely NVIDIA-specific (real hardware/vendor lock-in found)</w:t>
      </w:r>
    </w:p>
    <w:p>
      <w:pPr>
        <w:pStyle w:val="FirstParagraph"/>
      </w:pPr>
      <w:r>
        <w:t xml:space="preserve">These have an explicit, documented dependency that does not currently have an Intel XPU</w:t>
      </w:r>
      <w:r>
        <w:t xml:space="preserve"> </w:t>
      </w:r>
      <w:r>
        <w:t xml:space="preserve">equivalent: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TensorRT-LLM backend (all patterns, incl. multimodal: Qwen3-VL, Llama4, LLaVA, Qwen2-VL)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backends/trtllm/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TensorRT-LLM is NVIDIA’s proprietary compiler/runtime (TensorRT), fundamentally CUDA/NVIDIA-GPU-only — no Intel XPU port exists upstream in TensorRT-LLM itself, so this is a hard vendor lock-in, not a templating gap</w:t>
            </w:r>
          </w:p>
        </w:tc>
      </w:tr>
    </w:tbl>
    <w:bookmarkEnd w:id="71"/>
    <w:bookmarkStart w:id="72" w:name="X6373e462c3934a0b42faa471ef9030393cc5c5d"/>
    <w:p>
      <w:pPr>
        <w:pStyle w:val="Heading2"/>
      </w:pPr>
      <w:r>
        <w:t xml:space="preserve">Recipes (</w:t>
      </w:r>
      <w:r>
        <w:rPr>
          <w:rStyle w:val="VerbatimChar"/>
        </w:rPr>
        <w:t xml:space="preserve">recipes/</w:t>
      </w:r>
      <w:r>
        <w:t xml:space="preserve">) other than the Chapter 3 hetero case</w:t>
      </w:r>
    </w:p>
    <w:p>
      <w:pPr>
        <w:pStyle w:val="FirstParagraph"/>
      </w:pPr>
      <w:r>
        <w:t xml:space="preserve">Confirmed via</w:t>
      </w:r>
      <w:r>
        <w:t xml:space="preserve"> </w:t>
      </w:r>
      <w:r>
        <w:rPr>
          <w:rStyle w:val="VerbatimChar"/>
        </w:rPr>
        <w:t xml:space="preserve">grep -r xpu recipes/</w:t>
      </w:r>
      <w:r>
        <w:t xml:space="preserve">: no other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 </w:t>
      </w:r>
      <w:r>
        <w:t xml:space="preserve">references Intel XPU as of</w:t>
      </w:r>
      <w:r>
        <w:t xml:space="preserve"> </w:t>
      </w:r>
      <w:r>
        <w:t xml:space="preserve">this writing. Each recipe would need to be checked individually against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criteria</w:t>
      </w:r>
      <w:r>
        <w:t xml:space="preserve"> </w:t>
      </w:r>
      <w:r>
        <w:t xml:space="preserve">above (does it use vLLM/SGLang with no NVIDIA-only sidecar features) before assuming portability.</w:t>
      </w:r>
    </w:p>
    <w:bookmarkEnd w:id="72"/>
    <w:bookmarkStart w:id="73" w:name="if-you-want-to-close-these-gaps"/>
    <w:p>
      <w:pPr>
        <w:pStyle w:val="Heading2"/>
      </w:pPr>
      <w:r>
        <w:t xml:space="preserve">If you want to close these gaps</w:t>
      </w:r>
    </w:p>
    <w:p>
      <w:pPr>
        <w:pStyle w:val="FirstParagraph"/>
      </w:pPr>
      <w:r>
        <w:t xml:space="preserve">Building and validating any of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candidates above on real Intel XPU hardware, then</w:t>
      </w:r>
      <w:r>
        <w:t xml:space="preserve"> </w:t>
      </w:r>
      <w:r>
        <w:t xml:space="preserve">contributing the resulting</w:t>
      </w:r>
      <w:r>
        <w:t xml:space="preserve"> </w:t>
      </w:r>
      <w:r>
        <w:rPr>
          <w:rStyle w:val="VerbatimChar"/>
        </w:rPr>
        <w:t xml:space="preserve">xpu/</w:t>
      </w:r>
      <w:r>
        <w:t xml:space="preserve"> </w:t>
      </w:r>
      <w:r>
        <w:t xml:space="preserve">template upstream, is the most direct way to expand real Intel</w:t>
      </w:r>
      <w:r>
        <w:t xml:space="preserve"> </w:t>
      </w:r>
      <w:r>
        <w:t xml:space="preserve">XPU coverage — following the structural pattern of Chapter 1’s existing 8 templates (Intel DRA</w:t>
      </w:r>
      <w:r>
        <w:t xml:space="preserve"> </w:t>
      </w:r>
      <w:r>
        <w:t xml:space="preserve">device class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, XCCL/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transport where NIXL/UCX is involved, custom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image).</w:t>
      </w:r>
    </w:p>
    <w:bookmarkEnd w:id="73"/>
    <w:bookmarkEnd w:id="74"/>
    <w:bookmarkStart w:id="75" w:name="Xdbeb1f083631211312dfbd75b69c56d98d3c4a6"/>
    <w:p>
      <w:pPr>
        <w:pStyle w:val="Heading1"/>
      </w:pPr>
      <w:r>
        <w:t xml:space="preserve">Appendix A — Environment Variables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xpu</w:t>
            </w:r>
            <w:r>
              <w:t xml:space="preserve"> </w:t>
            </w:r>
            <w:r>
              <w:t xml:space="preserve">for every Intel XPU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hf-token-secret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envFromSecret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model download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enables KV-aware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JSON-lines structured logging, used with tracing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OpenTelemetry trace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OTLP collector endpoint (update per environment)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per-service container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name shown in trace UI</w:t>
            </w:r>
          </w:p>
        </w:tc>
      </w:tr>
    </w:tbl>
    <w:bookmarkEnd w:id="75"/>
    <w:bookmarkStart w:id="76" w:name="appendix-b-known-issues-workarounds"/>
    <w:p>
      <w:pPr>
        <w:pStyle w:val="Heading1"/>
      </w:pPr>
      <w:r>
        <w:t xml:space="preserve">Appendix B — Known Issues / Workarounds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GPU count not auto-discovered by Planner</w:t>
      </w:r>
      <w:r>
        <w:t xml:space="preserve"> </w:t>
      </w:r>
      <w:r>
        <w:t xml:space="preserve">(§1.7): the Planner cannot read GPU counts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reads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Manually set</w:t>
      </w:r>
      <w:r>
        <w:t xml:space="preserve"> </w:t>
      </w:r>
      <w:r>
        <w:rPr>
          <w:rStyle w:val="VerbatimChar"/>
        </w:rPr>
        <w:t xml:space="preserve">prefill_engine_num_gpu</w:t>
      </w:r>
      <w:r>
        <w:t xml:space="preserve">/</w:t>
      </w:r>
      <w:r>
        <w:rPr>
          <w:rStyle w:val="VerbatimChar"/>
        </w:rPr>
        <w:t xml:space="preserve">decode_engine_num_gpu</w:t>
      </w:r>
      <w:r>
        <w:t xml:space="preserve"> </w:t>
      </w:r>
      <w:r>
        <w:t xml:space="preserve">in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to match your</w:t>
      </w:r>
      <w:r>
        <w:t xml:space="preserve"> </w:t>
      </w:r>
      <w:r>
        <w:t xml:space="preserve">actual per-worker TP size, and keep them in sync whenever you change replica/TP configuration.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Aggregated mode + KV Router limitation</w:t>
      </w:r>
      <w:r>
        <w:t xml:space="preserve"> </w:t>
      </w:r>
      <w:r>
        <w:t xml:space="preserve">(§1.3):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in aggregated mode does</w:t>
      </w:r>
      <w:r>
        <w:t xml:space="preserve"> </w:t>
      </w:r>
      <w:r>
        <w:t xml:space="preserve">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(only produced during prefill in disaggregated mode), so KV</w:t>
      </w:r>
      <w:r>
        <w:t xml:space="preserve"> </w:t>
      </w:r>
      <w:r>
        <w:t xml:space="preserve">Router falls back to non-cache-aware routing. Use §1.8 (</w:t>
      </w:r>
      <w:r>
        <w:rPr>
          <w:rStyle w:val="VerbatimChar"/>
        </w:rPr>
        <w:t xml:space="preserve">disagg_router_xpu_dra.yaml</w:t>
      </w:r>
      <w:r>
        <w:t xml:space="preserve">) if</w:t>
      </w:r>
      <w:r>
        <w:t xml:space="preserve"> </w:t>
      </w:r>
      <w:r>
        <w:t xml:space="preserve">genuine KV-aware routing matters for your use case.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Custom XPU image required for every worker</w:t>
      </w:r>
      <w:r>
        <w:t xml:space="preserve"> </w:t>
      </w:r>
      <w:r>
        <w:t xml:space="preserve">(§0.3): forgetting to build/push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(or leaving the placeholder tag</w:t>
      </w:r>
      <w:r>
        <w:t xml:space="preserve"> </w:t>
      </w:r>
      <w:r>
        <w:rPr>
          <w:rStyle w:val="VerbatimChar"/>
        </w:rPr>
        <w:t xml:space="preserve">my-tag</w:t>
      </w:r>
      <w:r>
        <w:t xml:space="preserve"> </w:t>
      </w:r>
      <w:r>
        <w:t xml:space="preserve">unedited) is the most likely</w:t>
      </w:r>
      <w:r>
        <w:t xml:space="preserve"> </w:t>
      </w:r>
      <w:r>
        <w:t xml:space="preserve">first-run failure — pods will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 </w:t>
      </w:r>
      <w:r>
        <w:t xml:space="preserve">immediately.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API version mismatch</w:t>
      </w:r>
      <w:r>
        <w:t xml:space="preserve">: all 8 templates use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. Clusters</w:t>
      </w:r>
      <w:r>
        <w:t xml:space="preserve"> </w:t>
      </w:r>
      <w:r>
        <w:t xml:space="preserve">running older Kubernetes with only</w:t>
      </w:r>
      <w:r>
        <w:t xml:space="preserve"> </w:t>
      </w:r>
      <w:r>
        <w:rPr>
          <w:rStyle w:val="VerbatimChar"/>
        </w:rPr>
        <w:t xml:space="preserve">resource.k8s.io/v1alpha3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DRA support will</w:t>
      </w:r>
      <w:r>
        <w:t xml:space="preserve"> </w:t>
      </w:r>
      <w:r>
        <w:t xml:space="preserve">fail to apply these templates as-is; upgrade Kubernetes or check the Intel resource drivers’</w:t>
      </w:r>
      <w:r>
        <w:t xml:space="preserve"> </w:t>
      </w:r>
      <w:r>
        <w:t xml:space="preserve">compatibility matrix.</w:t>
      </w:r>
    </w:p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2026-07-21T01:35:14Z</dcterms:created>
  <dcterms:modified xsi:type="dcterms:W3CDTF">2026-07-21T01:35:14Z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