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1A7" w:rsidRPr="009C6BC9" w:rsidRDefault="003041A7" w:rsidP="009C6BC9">
      <w:pPr>
        <w:pStyle w:val="a5"/>
        <w:rPr>
          <w:sz w:val="40"/>
        </w:rPr>
      </w:pPr>
      <w:r w:rsidRPr="009C6BC9">
        <w:rPr>
          <w:rFonts w:hint="eastAsia"/>
          <w:sz w:val="40"/>
        </w:rPr>
        <w:t>RDMA P</w:t>
      </w:r>
      <w:r w:rsidRPr="009C6BC9">
        <w:rPr>
          <w:sz w:val="40"/>
        </w:rPr>
        <w:t>rogramming</w:t>
      </w:r>
    </w:p>
    <w:p w:rsidR="008F1354" w:rsidRPr="008F1354" w:rsidRDefault="00BB6B8E" w:rsidP="009C6BC9">
      <w:pPr>
        <w:jc w:val="center"/>
      </w:pPr>
      <w:r>
        <w:t>based on the</w:t>
      </w:r>
      <w:r w:rsidR="008F1354">
        <w:t xml:space="preserve"> </w:t>
      </w:r>
      <w:hyperlink r:id="rId5" w:history="1">
        <w:r w:rsidR="008F1354" w:rsidRPr="008F1354">
          <w:rPr>
            <w:rStyle w:val="a3"/>
          </w:rPr>
          <w:t>libibverbs</w:t>
        </w:r>
      </w:hyperlink>
      <w:r>
        <w:t xml:space="preserve"> 1.2.0</w:t>
      </w:r>
    </w:p>
    <w:p w:rsidR="008F1354" w:rsidRDefault="008F1354"/>
    <w:p w:rsidR="00EF5198" w:rsidRDefault="00EF5198">
      <w:pPr>
        <w:rPr>
          <w:b/>
          <w:sz w:val="36"/>
          <w:szCs w:val="36"/>
        </w:rPr>
      </w:pPr>
      <w:r w:rsidRPr="00EF5198">
        <w:rPr>
          <w:rFonts w:hint="eastAsia"/>
          <w:b/>
          <w:sz w:val="36"/>
          <w:szCs w:val="36"/>
        </w:rPr>
        <w:t>I</w:t>
      </w:r>
      <w:r w:rsidRPr="00EF5198">
        <w:rPr>
          <w:b/>
          <w:sz w:val="36"/>
          <w:szCs w:val="36"/>
        </w:rPr>
        <w:t>nstall libibverbs</w:t>
      </w:r>
    </w:p>
    <w:p w:rsidR="00EF5198" w:rsidRDefault="00EF5198" w:rsidP="00EF5198">
      <w:r>
        <w:t>D</w:t>
      </w:r>
      <w:r>
        <w:rPr>
          <w:rFonts w:hint="eastAsia"/>
        </w:rPr>
        <w:t xml:space="preserve">ownload </w:t>
      </w:r>
      <w:r w:rsidRPr="00EF5198">
        <w:t>libibverbs</w:t>
      </w:r>
      <w:r>
        <w:t xml:space="preserve"> and enter the root dir of </w:t>
      </w:r>
      <w:r w:rsidRPr="00EF5198">
        <w:t>libibverbs</w:t>
      </w:r>
      <w:r>
        <w:t>.</w:t>
      </w:r>
    </w:p>
    <w:p w:rsidR="006D5E6C" w:rsidRDefault="006D5E6C" w:rsidP="00EF5198">
      <w:r>
        <w:t>$</w:t>
      </w:r>
      <w:r w:rsidR="00D61BA7" w:rsidRPr="00D61BA7">
        <w:t xml:space="preserve"> ./configure --prefix=/path/to/your</w:t>
      </w:r>
      <w:r w:rsidR="00D61BA7">
        <w:t>s</w:t>
      </w:r>
    </w:p>
    <w:p w:rsidR="00D61BA7" w:rsidRPr="00EF5198" w:rsidRDefault="00D61BA7" w:rsidP="00D61BA7">
      <w:r>
        <w:t xml:space="preserve">Then add the path </w:t>
      </w:r>
      <w:r w:rsidRPr="00D61BA7">
        <w:rPr>
          <w:b/>
        </w:rPr>
        <w:t>/.../libibverbs-1.2.0/lib</w:t>
      </w:r>
      <w:r>
        <w:t xml:space="preserve"> to </w:t>
      </w:r>
      <w:r w:rsidRPr="00D61BA7">
        <w:rPr>
          <w:b/>
        </w:rPr>
        <w:t>LD_LIBRARY_PATH</w:t>
      </w:r>
      <w:r w:rsidR="00121E21">
        <w:rPr>
          <w:b/>
        </w:rPr>
        <w:t xml:space="preserve"> </w:t>
      </w:r>
      <w:r w:rsidR="00121E21" w:rsidRPr="00121E21">
        <w:t>for library linking</w:t>
      </w:r>
    </w:p>
    <w:p w:rsidR="00EF5198" w:rsidRDefault="00B276BA">
      <w:r>
        <w:t>C</w:t>
      </w:r>
      <w:r>
        <w:rPr>
          <w:rFonts w:hint="eastAsia"/>
        </w:rPr>
        <w:t>all</w:t>
      </w:r>
      <w:r>
        <w:t xml:space="preserve"> </w:t>
      </w:r>
      <w:r w:rsidRPr="00B276BA">
        <w:rPr>
          <w:b/>
        </w:rPr>
        <w:t>ibv_devinfo -v</w:t>
      </w:r>
      <w:r>
        <w:t xml:space="preserve"> from every machine’s terminal in order to check the current settings of ibverb.</w:t>
      </w:r>
    </w:p>
    <w:p w:rsidR="006A6E52" w:rsidRDefault="006A6E52">
      <w:r>
        <w:t xml:space="preserve">General API introduction of </w:t>
      </w:r>
      <w:r w:rsidR="00195E35">
        <w:t xml:space="preserve">libibverbs: </w:t>
      </w:r>
    </w:p>
    <w:p w:rsidR="006A6E52" w:rsidRDefault="005D62A8">
      <w:pPr>
        <w:rPr>
          <w:rStyle w:val="a3"/>
        </w:rPr>
      </w:pPr>
      <w:hyperlink r:id="rId6" w:history="1">
        <w:r w:rsidR="006A6E52" w:rsidRPr="0089187B">
          <w:rPr>
            <w:rStyle w:val="a3"/>
          </w:rPr>
          <w:t>http://www.rdmamojo.com/2012/05/18/libibverbs/</w:t>
        </w:r>
      </w:hyperlink>
    </w:p>
    <w:p w:rsidR="005D62A8" w:rsidRDefault="005D62A8">
      <w:hyperlink r:id="rId7" w:history="1">
        <w:r w:rsidRPr="00024586">
          <w:rPr>
            <w:rStyle w:val="a3"/>
          </w:rPr>
          <w:t>https://github.com/jcxue/RDMA-Tutorial/wiki</w:t>
        </w:r>
      </w:hyperlink>
    </w:p>
    <w:p w:rsidR="00B276BA" w:rsidRPr="00B276BA" w:rsidRDefault="00B276BA">
      <w:bookmarkStart w:id="0" w:name="_GoBack"/>
      <w:bookmarkEnd w:id="0"/>
    </w:p>
    <w:p w:rsidR="004A16CA" w:rsidRPr="0012391F" w:rsidRDefault="004A16CA">
      <w:pPr>
        <w:rPr>
          <w:b/>
          <w:sz w:val="36"/>
          <w:szCs w:val="36"/>
        </w:rPr>
      </w:pPr>
      <w:r w:rsidRPr="0012391F">
        <w:rPr>
          <w:b/>
          <w:sz w:val="36"/>
          <w:szCs w:val="36"/>
        </w:rPr>
        <w:t>Queue Pair</w:t>
      </w:r>
    </w:p>
    <w:p w:rsidR="004A16CA" w:rsidRDefault="004A16CA" w:rsidP="004A16CA">
      <w:r>
        <w:t>To draw an analogy from everyday mail service, queue pair (QP) defines the address of the communication endpoints, or equivalently, sockets in traditional socket based programming.</w:t>
      </w:r>
      <w:r>
        <w:rPr>
          <w:rFonts w:hint="eastAsia"/>
        </w:rPr>
        <w:t xml:space="preserve"> </w:t>
      </w:r>
      <w:r>
        <w:t>Each communication endpoint needs to create a QP in order to talk to each other.</w:t>
      </w:r>
    </w:p>
    <w:p w:rsidR="004A16CA" w:rsidRDefault="004A16CA" w:rsidP="004A16CA"/>
    <w:p w:rsidR="004A16CA" w:rsidRDefault="004A16CA" w:rsidP="004A16CA">
      <w:r>
        <w:t>There are three different types of QP: RC (Reliable Connection), UC (Unreliable Connection) and UD (Unreliable Datagram). A more recent optimization from Mellanox introduces DCT (Dynamically Connected Transport) to solve the QP scalability problem.</w:t>
      </w:r>
    </w:p>
    <w:p w:rsidR="004A16CA" w:rsidRDefault="004A16CA" w:rsidP="004A16CA"/>
    <w:p w:rsidR="004A16CA" w:rsidRDefault="004A16CA" w:rsidP="004A16CA">
      <w:r>
        <w:t xml:space="preserve">If QP is connected (RC or UC), each QP can only talk to ONE other QP. Otherwise, if QP is created as UD or DCT, the QP is able to talk to ANY other QPs. A more detailed discussion on how to choose the type of QP can be found later in </w:t>
      </w:r>
      <w:r w:rsidRPr="0012391F">
        <w:rPr>
          <w:color w:val="0070C0"/>
        </w:rPr>
        <w:t>#Choice of QP types</w:t>
      </w:r>
      <w:r>
        <w:t>.</w:t>
      </w:r>
    </w:p>
    <w:p w:rsidR="0012391F" w:rsidRDefault="0012391F" w:rsidP="004A16CA"/>
    <w:p w:rsidR="0012391F" w:rsidRPr="0012391F" w:rsidRDefault="0012391F" w:rsidP="004A16CA">
      <w:pPr>
        <w:rPr>
          <w:b/>
          <w:sz w:val="36"/>
          <w:szCs w:val="36"/>
        </w:rPr>
      </w:pPr>
      <w:r w:rsidRPr="0012391F">
        <w:rPr>
          <w:b/>
          <w:sz w:val="36"/>
          <w:szCs w:val="36"/>
        </w:rPr>
        <w:t>Verbs</w:t>
      </w:r>
    </w:p>
    <w:p w:rsidR="0012391F" w:rsidRDefault="0012391F" w:rsidP="0012391F">
      <w:r>
        <w:t>In RDMA based programming, verb is a term that defines the types of communication operations. There are two different communication primitives: channel semantics (send/receive) and memory semantics (read/write). If we only consider how data is delivered to the other end, channel semantics involves both communication endpoints: the receiver needs to pre-post receives and the sender posts sends; while memory semantics only involves one side of the communication endpoint: the sender can write the data directly to the receiver's memory region, or the receiver can read from the target's memory region without notifying the target.</w:t>
      </w:r>
    </w:p>
    <w:p w:rsidR="0012391F" w:rsidRDefault="0012391F" w:rsidP="0012391F"/>
    <w:p w:rsidR="0012391F" w:rsidRDefault="0012391F" w:rsidP="0012391F">
      <w:r>
        <w:t>Generally speaking, memory semantics has less overhead compared to channel semantics and thus has higher raw performance; On the other hand, channel semantics involves less programming effort.</w:t>
      </w:r>
    </w:p>
    <w:p w:rsidR="0012391F" w:rsidRDefault="0012391F" w:rsidP="0012391F"/>
    <w:p w:rsidR="0012391F" w:rsidRDefault="00215BC5" w:rsidP="0012391F">
      <w:pPr>
        <w:rPr>
          <w:b/>
          <w:sz w:val="36"/>
          <w:szCs w:val="36"/>
        </w:rPr>
      </w:pPr>
      <w:r>
        <w:rPr>
          <w:b/>
          <w:sz w:val="36"/>
          <w:szCs w:val="36"/>
        </w:rPr>
        <w:t>Section</w:t>
      </w:r>
      <w:r w:rsidR="0012391F" w:rsidRPr="0012391F">
        <w:rPr>
          <w:b/>
          <w:sz w:val="36"/>
          <w:szCs w:val="36"/>
        </w:rPr>
        <w:t xml:space="preserve"> 1: RDMA </w:t>
      </w:r>
      <w:r>
        <w:rPr>
          <w:b/>
          <w:sz w:val="36"/>
          <w:szCs w:val="36"/>
        </w:rPr>
        <w:t>Initialization</w:t>
      </w:r>
    </w:p>
    <w:p w:rsidR="0012391F" w:rsidRPr="006800FE" w:rsidRDefault="0012391F" w:rsidP="006800FE">
      <w:r w:rsidRPr="0012391F">
        <w:t>We start off with a simple example only involves two nodes: a server and a client. Messages are ping-ponged between the server and client, while the client initiates the sending of the messages. This simple example is used to demonstrate the common process of setting up connection using IB. (In this tutorial, we use RDMA and IB interchangeably since IB, short for Infiniband, is one of the most popular hardware implementation of RDMA technology). In t</w:t>
      </w:r>
      <w:r w:rsidR="006800FE">
        <w:t xml:space="preserve">his first example, we use QP with </w:t>
      </w:r>
      <w:r w:rsidR="006800FE" w:rsidRPr="006800FE">
        <w:t>RC</w:t>
      </w:r>
      <w:r w:rsidR="006800FE">
        <w:t xml:space="preserve"> type.</w:t>
      </w:r>
    </w:p>
    <w:p w:rsidR="005B1656" w:rsidRDefault="005B1656" w:rsidP="0012391F">
      <w:pPr>
        <w:rPr>
          <w:b/>
          <w:sz w:val="22"/>
        </w:rPr>
      </w:pPr>
    </w:p>
    <w:p w:rsidR="005B1656" w:rsidRDefault="005B1656" w:rsidP="005B1656">
      <w:r>
        <w:t>Step 1: Get IB context struct ibv_context</w:t>
      </w:r>
    </w:p>
    <w:p w:rsidR="005B1656" w:rsidRDefault="005B1656" w:rsidP="005B1656">
      <w:r>
        <w:t xml:space="preserve">First, we need to get IB device list by calling </w:t>
      </w:r>
      <w:r w:rsidRPr="00925C51">
        <w:rPr>
          <w:b/>
        </w:rPr>
        <w:t>ibv_get_device_list</w:t>
      </w:r>
      <w:r>
        <w:t xml:space="preserve">; </w:t>
      </w:r>
      <w:r w:rsidR="005B6CA2">
        <w:t xml:space="preserve">Sometimes </w:t>
      </w:r>
      <w:r w:rsidR="005B6CA2" w:rsidRPr="005B6CA2">
        <w:rPr>
          <w:b/>
        </w:rPr>
        <w:t>ibv_get_device_name</w:t>
      </w:r>
      <w:r w:rsidR="005B6CA2" w:rsidRPr="005B6CA2">
        <w:t xml:space="preserve"> will</w:t>
      </w:r>
      <w:r w:rsidR="005B6CA2">
        <w:t xml:space="preserve"> also be used to specify the IB</w:t>
      </w:r>
      <w:r w:rsidR="00DA2083">
        <w:t xml:space="preserve"> </w:t>
      </w:r>
      <w:r w:rsidR="005B6CA2">
        <w:t>device</w:t>
      </w:r>
      <w:r w:rsidR="009F4EF2">
        <w:t xml:space="preserve"> name</w:t>
      </w:r>
      <w:r w:rsidR="005B6CA2">
        <w:t xml:space="preserve">, </w:t>
      </w:r>
      <w:r w:rsidR="00DA2083">
        <w:t xml:space="preserve">but more generally, we often use the first IB device. </w:t>
      </w:r>
      <w:r>
        <w:t>Then w</w:t>
      </w:r>
      <w:r w:rsidR="009F4EF2">
        <w:t xml:space="preserve">e can get IB context by calling </w:t>
      </w:r>
      <w:hyperlink r:id="rId8" w:history="1">
        <w:r w:rsidRPr="00AD3E22">
          <w:rPr>
            <w:rStyle w:val="a3"/>
            <w:b/>
          </w:rPr>
          <w:t>ibv_open_device</w:t>
        </w:r>
      </w:hyperlink>
      <w:r w:rsidR="00E62AC1" w:rsidRPr="00E62AC1">
        <w:t>.</w:t>
      </w:r>
      <w:r w:rsidR="00142F90">
        <w:t xml:space="preserve"> </w:t>
      </w:r>
      <w:r w:rsidR="0043240B">
        <w:t>Next</w:t>
      </w:r>
      <w:r w:rsidR="00142F90">
        <w:t xml:space="preserve">, </w:t>
      </w:r>
      <w:r w:rsidR="00142F90" w:rsidRPr="00142F90">
        <w:t xml:space="preserve">check the </w:t>
      </w:r>
      <w:r w:rsidR="00142F90" w:rsidRPr="00273666">
        <w:rPr>
          <w:b/>
        </w:rPr>
        <w:t>atomicity level</w:t>
      </w:r>
      <w:r w:rsidR="00142F90" w:rsidRPr="00142F90">
        <w:t xml:space="preserve"> </w:t>
      </w:r>
      <w:r w:rsidR="00AD3E22" w:rsidRPr="00273666">
        <w:rPr>
          <w:b/>
        </w:rPr>
        <w:t>(</w:t>
      </w:r>
      <w:r w:rsidR="00273666" w:rsidRPr="00273666">
        <w:rPr>
          <w:b/>
        </w:rPr>
        <w:t xml:space="preserve">also called atomic_cap, </w:t>
      </w:r>
      <w:r w:rsidR="00AD3E22" w:rsidRPr="00273666">
        <w:rPr>
          <w:b/>
        </w:rPr>
        <w:t>see ibv_query_device)</w:t>
      </w:r>
      <w:r w:rsidR="00AD3E22">
        <w:t xml:space="preserve"> </w:t>
      </w:r>
      <w:r w:rsidR="00142F90" w:rsidRPr="00142F90">
        <w:t>for rdma operation</w:t>
      </w:r>
      <w:r w:rsidR="00703F43">
        <w:t>s</w:t>
      </w:r>
      <w:r w:rsidR="00142F90">
        <w:t xml:space="preserve"> by calling </w:t>
      </w:r>
      <w:hyperlink r:id="rId9" w:history="1">
        <w:r w:rsidR="00142F90" w:rsidRPr="00AD3E22">
          <w:rPr>
            <w:rStyle w:val="a3"/>
            <w:b/>
          </w:rPr>
          <w:t>ibv_query_device</w:t>
        </w:r>
      </w:hyperlink>
      <w:r w:rsidR="00703F43" w:rsidRPr="00703F43">
        <w:t>.</w:t>
      </w:r>
      <w:r w:rsidR="00056CEA">
        <w:t xml:space="preserve"> Finally, w</w:t>
      </w:r>
      <w:r w:rsidR="00056CEA" w:rsidRPr="00056CEA">
        <w:t xml:space="preserve">e are </w:t>
      </w:r>
      <w:r w:rsidR="00056CEA">
        <w:t>done with device list and</w:t>
      </w:r>
      <w:r w:rsidR="00056CEA" w:rsidRPr="00056CEA">
        <w:t xml:space="preserve"> free it</w:t>
      </w:r>
      <w:r w:rsidR="00056CEA">
        <w:t xml:space="preserve"> by calling</w:t>
      </w:r>
      <w:hyperlink r:id="rId10" w:history="1">
        <w:r w:rsidR="00056CEA" w:rsidRPr="00AD3E22">
          <w:rPr>
            <w:rStyle w:val="a3"/>
          </w:rPr>
          <w:t xml:space="preserve"> </w:t>
        </w:r>
        <w:r w:rsidR="00056CEA" w:rsidRPr="00AD3E22">
          <w:rPr>
            <w:rStyle w:val="a3"/>
            <w:b/>
          </w:rPr>
          <w:t>ibv_free_device_list</w:t>
        </w:r>
      </w:hyperlink>
      <w:r w:rsidR="00056CEA">
        <w:t>.</w:t>
      </w:r>
    </w:p>
    <w:p w:rsidR="00045148" w:rsidRDefault="00045148" w:rsidP="005B1656"/>
    <w:p w:rsidR="005B1656" w:rsidRDefault="005B1656" w:rsidP="005B1656">
      <w:r>
        <w:t xml:space="preserve">Step 2: </w:t>
      </w:r>
      <w:r w:rsidR="00515238">
        <w:t>Q</w:t>
      </w:r>
      <w:r w:rsidR="00515238" w:rsidRPr="00515238">
        <w:t>uery port properties</w:t>
      </w:r>
      <w:r w:rsidR="00515238">
        <w:t xml:space="preserve"> &amp; A</w:t>
      </w:r>
      <w:r>
        <w:t>llocate IB protection domain struct ibv_pd</w:t>
      </w:r>
    </w:p>
    <w:p w:rsidR="005B1656" w:rsidRDefault="00045148" w:rsidP="005B1656">
      <w:r>
        <w:t>I</w:t>
      </w:r>
      <w:r w:rsidRPr="00045148">
        <w:t>B port attribute can be obtained by calling</w:t>
      </w:r>
      <w:r w:rsidR="00A21D14">
        <w:t xml:space="preserve"> </w:t>
      </w:r>
      <w:hyperlink r:id="rId11" w:history="1">
        <w:r w:rsidR="00A21D14" w:rsidRPr="00CE33E4">
          <w:rPr>
            <w:rStyle w:val="a3"/>
            <w:b/>
          </w:rPr>
          <w:t>ibv_query_port</w:t>
        </w:r>
      </w:hyperlink>
      <w:r w:rsidR="00A21D14">
        <w:t xml:space="preserve"> and it</w:t>
      </w:r>
      <w:r w:rsidR="00A21D14" w:rsidRPr="00A21D14">
        <w:t xml:space="preserve"> returns the attributes of a port of an RDMA device context.</w:t>
      </w:r>
      <w:r>
        <w:t xml:space="preserve"> </w:t>
      </w:r>
      <w:r w:rsidRPr="00045148">
        <w:t>The field lid from port attribute will later be used to connect QPs</w:t>
      </w:r>
      <w:r>
        <w:t xml:space="preserve">. </w:t>
      </w:r>
      <w:r w:rsidR="005B1656">
        <w:t xml:space="preserve">Protection domain will later be used to register IB memory region and create Queue Pairs. Protection domain is allocated by calling: </w:t>
      </w:r>
      <w:hyperlink r:id="rId12" w:history="1">
        <w:r w:rsidR="005B1656" w:rsidRPr="002359BB">
          <w:rPr>
            <w:rStyle w:val="a3"/>
            <w:b/>
          </w:rPr>
          <w:t>ibv_alloc_pd</w:t>
        </w:r>
      </w:hyperlink>
      <w:r w:rsidR="00466D80" w:rsidRPr="00466D80">
        <w:t>.</w:t>
      </w:r>
    </w:p>
    <w:p w:rsidR="005B1656" w:rsidRDefault="005B1656" w:rsidP="005B1656"/>
    <w:p w:rsidR="005B1656" w:rsidRPr="00DB1D69" w:rsidRDefault="005B1656" w:rsidP="005B1656">
      <w:pPr>
        <w:rPr>
          <w:b/>
          <w:i/>
          <w:u w:val="single"/>
        </w:rPr>
      </w:pPr>
      <w:r w:rsidRPr="00DB1D69">
        <w:t>Step 3: Register IB memory region struct ibv_mr</w:t>
      </w:r>
      <w:r w:rsidR="00DB1D69">
        <w:t xml:space="preserve"> </w:t>
      </w:r>
      <w:r w:rsidR="00DB1D69" w:rsidRPr="00DB1D69">
        <w:rPr>
          <w:b/>
          <w:i/>
          <w:u w:val="single"/>
        </w:rPr>
        <w:t>(IMPORTANT)</w:t>
      </w:r>
    </w:p>
    <w:p w:rsidR="005B1656" w:rsidRDefault="005B1656" w:rsidP="00F53A3D">
      <w:r>
        <w:t xml:space="preserve">IB memory region is used to store messages exchanged among nodes. Older version of hardware requires these memory regions to be pinned (thus, cannot be swapped out by OS); however, newer hardware that supports on demand paging relaxes such restriction. Memory region is managed by the programmer. The programmer needs to make sure the old message that has not been processed, does not get overwritten by the newly incoming message. Memory region is registered by calling </w:t>
      </w:r>
      <w:hyperlink r:id="rId13" w:history="1">
        <w:r w:rsidRPr="00F72A82">
          <w:rPr>
            <w:rStyle w:val="a3"/>
            <w:b/>
          </w:rPr>
          <w:t>ibv_reg_mr</w:t>
        </w:r>
      </w:hyperlink>
      <w:r w:rsidR="00F53A3D" w:rsidRPr="00F53A3D">
        <w:t>.</w:t>
      </w:r>
      <w:r w:rsidR="00F53A3D">
        <w:t xml:space="preserve"> While the </w:t>
      </w:r>
      <w:r w:rsidR="00F53A3D" w:rsidRPr="00F53A3D">
        <w:t xml:space="preserve">argument </w:t>
      </w:r>
      <w:r w:rsidR="00F53A3D" w:rsidRPr="00F72A82">
        <w:rPr>
          <w:b/>
        </w:rPr>
        <w:t>ibv_access_flags</w:t>
      </w:r>
      <w:r w:rsidR="00F72A82">
        <w:rPr>
          <w:b/>
        </w:rPr>
        <w:t xml:space="preserve"> (see </w:t>
      </w:r>
      <w:r w:rsidR="00F72A82" w:rsidRPr="00F72A82">
        <w:rPr>
          <w:b/>
        </w:rPr>
        <w:t>ibv_reg_mr</w:t>
      </w:r>
      <w:r w:rsidR="00F72A82">
        <w:rPr>
          <w:b/>
        </w:rPr>
        <w:t>)</w:t>
      </w:r>
      <w:r w:rsidR="00F53A3D">
        <w:rPr>
          <w:b/>
        </w:rPr>
        <w:t xml:space="preserve"> </w:t>
      </w:r>
      <w:r w:rsidR="00F53A3D" w:rsidRPr="00F53A3D">
        <w:t>controls</w:t>
      </w:r>
      <w:r w:rsidR="00F53A3D">
        <w:t xml:space="preserve"> </w:t>
      </w:r>
      <w:r w:rsidR="00F53A3D" w:rsidRPr="00F53A3D">
        <w:t>the desired memory access attributes by the RDMA device. It is either 0 or the bitwise OR of one or more of the following flags:</w:t>
      </w:r>
      <w:r w:rsidR="00F53A3D">
        <w:t xml:space="preserve"> </w:t>
      </w:r>
      <w:r w:rsidR="00F53A3D" w:rsidRPr="00F53A3D">
        <w:t>IBV_ACCESS_LOCAL_WRITE</w:t>
      </w:r>
      <w:r w:rsidR="00F53A3D">
        <w:t xml:space="preserve">, </w:t>
      </w:r>
      <w:r w:rsidR="00F53A3D" w:rsidRPr="00F53A3D">
        <w:t>IBV_ACCESS_REMOTE_WRITE</w:t>
      </w:r>
      <w:r w:rsidR="00F53A3D">
        <w:t xml:space="preserve">, </w:t>
      </w:r>
      <w:r w:rsidR="00F53A3D" w:rsidRPr="00F53A3D">
        <w:t>IBV_ACCESS_REMOTE_READ</w:t>
      </w:r>
      <w:r w:rsidR="00F53A3D">
        <w:t xml:space="preserve">, </w:t>
      </w:r>
      <w:r w:rsidR="00F53A3D" w:rsidRPr="00F53A3D">
        <w:t>IBV_ACCESS_REMOTE_ATOMIC</w:t>
      </w:r>
      <w:r w:rsidR="00F53A3D">
        <w:t>.</w:t>
      </w:r>
    </w:p>
    <w:p w:rsidR="005B1656" w:rsidRDefault="005B1656" w:rsidP="005B1656"/>
    <w:p w:rsidR="005B1656" w:rsidRPr="005B1656" w:rsidRDefault="005B1656" w:rsidP="005B1656">
      <w:r>
        <w:t>Step 4: Create Completion Queue struct ibv_cq</w:t>
      </w:r>
    </w:p>
    <w:p w:rsidR="005B1656" w:rsidRDefault="005B1656" w:rsidP="005B1656">
      <w:r>
        <w:t xml:space="preserve">Completion Queue (CQ) is commonly used along with channel semantics (send/receive). It provides a way to notify the programmer that the operation is complete. Completion queue can be created using </w:t>
      </w:r>
      <w:hyperlink r:id="rId14" w:history="1">
        <w:r w:rsidRPr="00D61DE0">
          <w:rPr>
            <w:rStyle w:val="a3"/>
            <w:b/>
          </w:rPr>
          <w:t>ibv_create_cq</w:t>
        </w:r>
      </w:hyperlink>
    </w:p>
    <w:p w:rsidR="005B1656" w:rsidRDefault="005B1656" w:rsidP="005B1656"/>
    <w:p w:rsidR="00C8731E" w:rsidRDefault="00315EAE" w:rsidP="00315EAE">
      <w:r>
        <w:t xml:space="preserve">Step 5: </w:t>
      </w:r>
      <w:r w:rsidR="00C52BFE">
        <w:t xml:space="preserve">initialize the attributes of </w:t>
      </w:r>
      <w:r w:rsidR="00C52BFE" w:rsidRPr="00C52BFE">
        <w:t>Queue Pair</w:t>
      </w:r>
    </w:p>
    <w:p w:rsidR="00315EAE" w:rsidRDefault="00C90E32" w:rsidP="005B1656">
      <w:r>
        <w:t xml:space="preserve">In particular, we need to specify the </w:t>
      </w:r>
      <w:r w:rsidRPr="00AB5BC2">
        <w:rPr>
          <w:b/>
        </w:rPr>
        <w:t>qp_type</w:t>
      </w:r>
      <w:r w:rsidR="00D61DE0">
        <w:rPr>
          <w:b/>
        </w:rPr>
        <w:t xml:space="preserve"> (</w:t>
      </w:r>
      <w:r w:rsidR="001B4908">
        <w:rPr>
          <w:b/>
        </w:rPr>
        <w:t>ibv_qp_init_attr.</w:t>
      </w:r>
      <w:r w:rsidR="001B4908" w:rsidRPr="001B4908">
        <w:t xml:space="preserve"> </w:t>
      </w:r>
      <w:r w:rsidR="001B4908" w:rsidRPr="001B4908">
        <w:rPr>
          <w:b/>
        </w:rPr>
        <w:t>qp_type</w:t>
      </w:r>
      <w:r w:rsidR="001B4908">
        <w:rPr>
          <w:b/>
        </w:rPr>
        <w:t xml:space="preserve">, </w:t>
      </w:r>
      <w:r w:rsidR="00D61DE0">
        <w:rPr>
          <w:b/>
        </w:rPr>
        <w:t xml:space="preserve">see </w:t>
      </w:r>
      <w:r w:rsidR="00D61DE0" w:rsidRPr="00D61DE0">
        <w:rPr>
          <w:b/>
        </w:rPr>
        <w:t>ibv_create_qp</w:t>
      </w:r>
      <w:r w:rsidR="00D61DE0">
        <w:rPr>
          <w:b/>
        </w:rPr>
        <w:t xml:space="preserve"> in the following step)</w:t>
      </w:r>
      <w:r>
        <w:t xml:space="preserve"> during this step. Three</w:t>
      </w:r>
      <w:r w:rsidRPr="00C90E32">
        <w:t xml:space="preserve"> Transport Service Type</w:t>
      </w:r>
      <w:r>
        <w:t>s</w:t>
      </w:r>
      <w:r w:rsidRPr="00C90E32">
        <w:t xml:space="preserve"> of </w:t>
      </w:r>
      <w:r>
        <w:t xml:space="preserve">QP are provided, </w:t>
      </w:r>
      <w:r w:rsidRPr="00C90E32">
        <w:t>IBV_QPT_RC</w:t>
      </w:r>
      <w:r>
        <w:t xml:space="preserve">, </w:t>
      </w:r>
      <w:r w:rsidRPr="00C90E32">
        <w:t>IBV_QPT_UC</w:t>
      </w:r>
      <w:r>
        <w:t xml:space="preserve"> and </w:t>
      </w:r>
      <w:r w:rsidRPr="00C90E32">
        <w:t>IBV_QPT_UD</w:t>
      </w:r>
      <w:r>
        <w:t xml:space="preserve"> respectively.</w:t>
      </w:r>
    </w:p>
    <w:p w:rsidR="00C90E32" w:rsidRDefault="00C90E32" w:rsidP="005B1656"/>
    <w:p w:rsidR="005B1656" w:rsidRDefault="005B1656" w:rsidP="005B1656">
      <w:r>
        <w:t xml:space="preserve">Step </w:t>
      </w:r>
      <w:r w:rsidR="00CF033A">
        <w:t>6</w:t>
      </w:r>
      <w:r>
        <w:t>: Create Queue Pair struct ibv_qp</w:t>
      </w:r>
    </w:p>
    <w:p w:rsidR="005B1656" w:rsidRDefault="005B1656" w:rsidP="005B1656">
      <w:r>
        <w:t xml:space="preserve">Queue Pair (QP) can be created by calling </w:t>
      </w:r>
      <w:hyperlink r:id="rId15" w:history="1">
        <w:r w:rsidRPr="00D61DE0">
          <w:rPr>
            <w:rStyle w:val="a3"/>
            <w:b/>
          </w:rPr>
          <w:t>ibv_create_qp</w:t>
        </w:r>
      </w:hyperlink>
    </w:p>
    <w:p w:rsidR="005B1656" w:rsidRDefault="005B1656" w:rsidP="005B1656"/>
    <w:p w:rsidR="005B1656" w:rsidRPr="00A5668C" w:rsidRDefault="005B1656" w:rsidP="005B1656">
      <w:pPr>
        <w:rPr>
          <w:b/>
          <w:i/>
          <w:u w:val="single"/>
        </w:rPr>
      </w:pPr>
      <w:r w:rsidRPr="00BC2D3A">
        <w:t>Step 7: Connect QP</w:t>
      </w:r>
      <w:r w:rsidR="0023521A" w:rsidRPr="00A5668C">
        <w:rPr>
          <w:b/>
          <w:i/>
          <w:u w:val="single"/>
        </w:rPr>
        <w:t xml:space="preserve"> (IMPORTANT)</w:t>
      </w:r>
    </w:p>
    <w:p w:rsidR="00413457" w:rsidRDefault="005B1656" w:rsidP="005B1656">
      <w:pPr>
        <w:rPr>
          <w:b/>
        </w:rPr>
      </w:pPr>
      <w:r>
        <w:t>Now QPs are created, they need to know whom they are talking to. IB needs to use out-of-band communic</w:t>
      </w:r>
      <w:r w:rsidR="0087107A">
        <w:t>ation to connect QP. Commonly, s</w:t>
      </w:r>
      <w:r>
        <w:t>ocket</w:t>
      </w:r>
      <w:r w:rsidR="0087107A">
        <w:t xml:space="preserve"> and zmq</w:t>
      </w:r>
      <w:r>
        <w:t xml:space="preserve"> are </w:t>
      </w:r>
      <w:r w:rsidR="00A6544C">
        <w:t xml:space="preserve">often </w:t>
      </w:r>
      <w:r>
        <w:t>used to exchange QP related information</w:t>
      </w:r>
      <w:r w:rsidR="007726F7">
        <w:t xml:space="preserve"> (i.e. </w:t>
      </w:r>
      <w:r w:rsidR="007726F7" w:rsidRPr="007726F7">
        <w:t>addr</w:t>
      </w:r>
      <w:r w:rsidR="007726F7">
        <w:t xml:space="preserve">, </w:t>
      </w:r>
      <w:r w:rsidR="007726F7" w:rsidRPr="007726F7">
        <w:t>rkey</w:t>
      </w:r>
      <w:r w:rsidR="007726F7">
        <w:t xml:space="preserve">, </w:t>
      </w:r>
      <w:r w:rsidR="007726F7" w:rsidRPr="007726F7">
        <w:t>qp_num</w:t>
      </w:r>
      <w:r w:rsidR="007726F7">
        <w:t xml:space="preserve">, </w:t>
      </w:r>
      <w:r w:rsidR="007726F7" w:rsidRPr="007726F7">
        <w:t>lid</w:t>
      </w:r>
      <w:r w:rsidR="007726F7">
        <w:t xml:space="preserve"> ...)</w:t>
      </w:r>
      <w:r>
        <w:t xml:space="preserve">. In the case of channel semantics (send/recv), only two pieces of information need to be exchanged in order to connect QP: lid from struct ibv_port_attr and qp_num from struct ibv_qp. </w:t>
      </w:r>
      <w:r w:rsidRPr="00BC2D3A">
        <w:rPr>
          <w:b/>
        </w:rPr>
        <w:t xml:space="preserve">After lid and qp_num has been received, </w:t>
      </w:r>
      <w:r w:rsidR="0006439F" w:rsidRPr="0006439F">
        <w:rPr>
          <w:b/>
        </w:rPr>
        <w:t>qp_state</w:t>
      </w:r>
      <w:r w:rsidRPr="00BC2D3A">
        <w:rPr>
          <w:b/>
        </w:rPr>
        <w:t xml:space="preserve"> can be changed from</w:t>
      </w:r>
      <w:r w:rsidRPr="00C16319">
        <w:rPr>
          <w:b/>
          <w:i/>
          <w:u w:val="single"/>
        </w:rPr>
        <w:t xml:space="preserve"> INIT </w:t>
      </w:r>
      <w:r w:rsidRPr="00BC2D3A">
        <w:rPr>
          <w:b/>
        </w:rPr>
        <w:t xml:space="preserve">to </w:t>
      </w:r>
      <w:r w:rsidRPr="00C16319">
        <w:rPr>
          <w:b/>
          <w:i/>
          <w:u w:val="single"/>
        </w:rPr>
        <w:t>RTR</w:t>
      </w:r>
      <w:r w:rsidRPr="00BC2D3A">
        <w:rPr>
          <w:b/>
        </w:rPr>
        <w:t xml:space="preserve"> (ready to receive) and then to </w:t>
      </w:r>
      <w:r w:rsidRPr="00C16319">
        <w:rPr>
          <w:b/>
          <w:i/>
          <w:u w:val="single"/>
        </w:rPr>
        <w:t>RTS</w:t>
      </w:r>
      <w:r w:rsidRPr="00BC2D3A">
        <w:rPr>
          <w:b/>
        </w:rPr>
        <w:t xml:space="preserve"> (ready to send) </w:t>
      </w:r>
      <w:r w:rsidRPr="009609F0">
        <w:t>by calling</w:t>
      </w:r>
      <w:r w:rsidRPr="00BC2D3A">
        <w:rPr>
          <w:b/>
        </w:rPr>
        <w:t xml:space="preserve"> </w:t>
      </w:r>
      <w:hyperlink r:id="rId16" w:history="1">
        <w:r w:rsidRPr="00D61DE0">
          <w:rPr>
            <w:rStyle w:val="a3"/>
            <w:b/>
          </w:rPr>
          <w:t>ibv_modify_qp</w:t>
        </w:r>
      </w:hyperlink>
    </w:p>
    <w:p w:rsidR="008B61B5" w:rsidRDefault="008B61B5" w:rsidP="007015E6"/>
    <w:p w:rsidR="007015E6" w:rsidRPr="007015E6" w:rsidRDefault="007015E6" w:rsidP="007015E6">
      <w:pPr>
        <w:rPr>
          <w:b/>
          <w:i/>
          <w:u w:val="single"/>
        </w:rPr>
      </w:pPr>
      <w:r w:rsidRPr="007015E6">
        <w:rPr>
          <w:b/>
          <w:i/>
          <w:u w:val="single"/>
        </w:rPr>
        <w:t>Now we suppose there are 2 different processes between 2 different machines (with 2 unique infiniband NICs) named “reader”&amp; “writer”respectively.</w:t>
      </w:r>
    </w:p>
    <w:p w:rsidR="007015E6" w:rsidRDefault="007015E6" w:rsidP="007015E6"/>
    <w:p w:rsidR="00013409" w:rsidRDefault="00013409" w:rsidP="008B61B5">
      <w:pPr>
        <w:rPr>
          <w:b/>
          <w:sz w:val="36"/>
          <w:szCs w:val="36"/>
        </w:rPr>
      </w:pPr>
      <w:r w:rsidRPr="00013409">
        <w:rPr>
          <w:b/>
          <w:sz w:val="36"/>
          <w:szCs w:val="36"/>
        </w:rPr>
        <w:t xml:space="preserve">Section </w:t>
      </w:r>
      <w:r>
        <w:rPr>
          <w:b/>
          <w:sz w:val="36"/>
          <w:szCs w:val="36"/>
        </w:rPr>
        <w:t>2: RDMA Send/Recv</w:t>
      </w:r>
    </w:p>
    <w:p w:rsidR="001773F3" w:rsidRDefault="001773F3" w:rsidP="008B61B5"/>
    <w:p w:rsidR="001773F3" w:rsidRDefault="001773F3" w:rsidP="008B61B5">
      <w:r>
        <w:rPr>
          <w:rFonts w:hint="eastAsia"/>
        </w:rPr>
        <w:t>S</w:t>
      </w:r>
      <w:r>
        <w:t xml:space="preserve">tep1: </w:t>
      </w:r>
      <w:r w:rsidRPr="001773F3">
        <w:t>reader</w:t>
      </w:r>
      <w:r>
        <w:t xml:space="preserve"> pre-posts a receiving opeation</w:t>
      </w:r>
      <w:r w:rsidR="00D42375">
        <w:t xml:space="preserve"> (</w:t>
      </w:r>
      <w:hyperlink r:id="rId17" w:history="1">
        <w:r w:rsidR="00D42375" w:rsidRPr="00D61DE0">
          <w:rPr>
            <w:rStyle w:val="a3"/>
            <w:b/>
          </w:rPr>
          <w:t>ibv_post_recv</w:t>
        </w:r>
      </w:hyperlink>
      <w:r w:rsidR="00D42375">
        <w:t>)</w:t>
      </w:r>
    </w:p>
    <w:p w:rsidR="00D3620D" w:rsidRDefault="00D3620D" w:rsidP="008B61B5"/>
    <w:p w:rsidR="001773F3" w:rsidRDefault="001773F3" w:rsidP="008B61B5">
      <w:r>
        <w:t xml:space="preserve">Step2: after reader </w:t>
      </w:r>
      <w:r w:rsidRPr="001773F3">
        <w:t xml:space="preserve">pre-posts </w:t>
      </w:r>
      <w:r>
        <w:t>the</w:t>
      </w:r>
      <w:r w:rsidRPr="001773F3">
        <w:t xml:space="preserve"> receiving</w:t>
      </w:r>
      <w:r>
        <w:t xml:space="preserve">, writer calls rdma_send </w:t>
      </w:r>
      <w:r w:rsidR="00D42375" w:rsidRPr="00D42375">
        <w:t>(</w:t>
      </w:r>
      <w:hyperlink r:id="rId18" w:history="1">
        <w:r w:rsidR="00D42375" w:rsidRPr="00D61DE0">
          <w:rPr>
            <w:rStyle w:val="a3"/>
            <w:b/>
          </w:rPr>
          <w:t>ibv_post_send</w:t>
        </w:r>
      </w:hyperlink>
      <w:r w:rsidR="00D42375" w:rsidRPr="00D42375">
        <w:rPr>
          <w:b/>
        </w:rPr>
        <w:t>, wr.opcode= IBV_WR_SEND</w:t>
      </w:r>
      <w:r w:rsidR="00D42375" w:rsidRPr="00D42375">
        <w:t>)</w:t>
      </w:r>
      <w:r w:rsidR="00D42375">
        <w:t xml:space="preserve"> </w:t>
      </w:r>
      <w:r>
        <w:t xml:space="preserve">which should be followed by a </w:t>
      </w:r>
      <w:r w:rsidRPr="001773F3">
        <w:t>poll_completion</w:t>
      </w:r>
      <w:r w:rsidR="00D42375">
        <w:t xml:space="preserve"> (</w:t>
      </w:r>
      <w:hyperlink r:id="rId19" w:history="1">
        <w:r w:rsidR="00D42375" w:rsidRPr="00D61DE0">
          <w:rPr>
            <w:rStyle w:val="a3"/>
            <w:b/>
          </w:rPr>
          <w:t>ibv_poll_cq</w:t>
        </w:r>
      </w:hyperlink>
      <w:r w:rsidR="00D42375">
        <w:t>)</w:t>
      </w:r>
    </w:p>
    <w:p w:rsidR="00D3620D" w:rsidRDefault="00D3620D" w:rsidP="008B61B5"/>
    <w:p w:rsidR="001773F3" w:rsidRDefault="001773F3" w:rsidP="008B61B5">
      <w:r>
        <w:t xml:space="preserve">Step3: </w:t>
      </w:r>
      <w:r w:rsidRPr="001773F3">
        <w:t>reader</w:t>
      </w:r>
      <w:r>
        <w:t xml:space="preserve"> calls </w:t>
      </w:r>
      <w:r w:rsidRPr="001773F3">
        <w:t>poll_completion</w:t>
      </w:r>
      <w:r>
        <w:t xml:space="preserve"> </w:t>
      </w:r>
      <w:r w:rsidR="00D3620D" w:rsidRPr="00D3620D">
        <w:t>(</w:t>
      </w:r>
      <w:hyperlink r:id="rId20" w:history="1">
        <w:r w:rsidR="00D3620D" w:rsidRPr="00D61DE0">
          <w:rPr>
            <w:rStyle w:val="a3"/>
            <w:b/>
          </w:rPr>
          <w:t>ibv_poll_cq</w:t>
        </w:r>
      </w:hyperlink>
      <w:r w:rsidR="00D3620D" w:rsidRPr="00D3620D">
        <w:t>)</w:t>
      </w:r>
      <w:r w:rsidR="00D3620D">
        <w:t xml:space="preserve"> </w:t>
      </w:r>
      <w:r>
        <w:t xml:space="preserve">and the new coming message will be stored at the beginning address of the reader’s rdma buffer if reader’s </w:t>
      </w:r>
      <w:r w:rsidRPr="001773F3">
        <w:t>poll_completion</w:t>
      </w:r>
      <w:r>
        <w:t xml:space="preserve"> executes successfully.</w:t>
      </w:r>
    </w:p>
    <w:p w:rsidR="007058FC" w:rsidRDefault="007058FC" w:rsidP="008B61B5"/>
    <w:p w:rsidR="007058FC" w:rsidRDefault="007058FC" w:rsidP="008B61B5">
      <w:pPr>
        <w:rPr>
          <w:b/>
          <w:sz w:val="36"/>
          <w:szCs w:val="36"/>
        </w:rPr>
      </w:pPr>
      <w:r w:rsidRPr="007058FC">
        <w:rPr>
          <w:b/>
          <w:sz w:val="36"/>
          <w:szCs w:val="36"/>
        </w:rPr>
        <w:t xml:space="preserve">Section </w:t>
      </w:r>
      <w:r>
        <w:rPr>
          <w:b/>
          <w:sz w:val="36"/>
          <w:szCs w:val="36"/>
        </w:rPr>
        <w:t>3</w:t>
      </w:r>
      <w:r w:rsidRPr="007058FC">
        <w:rPr>
          <w:b/>
          <w:sz w:val="36"/>
          <w:szCs w:val="36"/>
        </w:rPr>
        <w:t xml:space="preserve">: RDMA </w:t>
      </w:r>
      <w:r>
        <w:rPr>
          <w:b/>
          <w:sz w:val="36"/>
          <w:szCs w:val="36"/>
        </w:rPr>
        <w:t>Write</w:t>
      </w:r>
    </w:p>
    <w:p w:rsidR="007058FC" w:rsidRDefault="007058FC" w:rsidP="007058FC"/>
    <w:p w:rsidR="0033447C" w:rsidRDefault="0033447C" w:rsidP="007058FC">
      <w:r>
        <w:rPr>
          <w:rFonts w:hint="eastAsia"/>
        </w:rPr>
        <w:t xml:space="preserve">Step1: </w:t>
      </w:r>
      <w:r w:rsidR="00F806D8">
        <w:t>copy the new message to the beginning address of rdma buffer at write’s side.</w:t>
      </w:r>
    </w:p>
    <w:p w:rsidR="00F806D8" w:rsidRDefault="00F806D8" w:rsidP="007058FC"/>
    <w:p w:rsidR="00F806D8" w:rsidRDefault="00F806D8" w:rsidP="007058FC">
      <w:r>
        <w:t xml:space="preserve">Step2: </w:t>
      </w:r>
      <w:r w:rsidRPr="00F806D8">
        <w:t>writer calls rdma_write (</w:t>
      </w:r>
      <w:hyperlink r:id="rId21" w:history="1">
        <w:r w:rsidRPr="00F806D8">
          <w:rPr>
            <w:rStyle w:val="a3"/>
            <w:b/>
          </w:rPr>
          <w:t>ibv_post_send</w:t>
        </w:r>
      </w:hyperlink>
      <w:r w:rsidRPr="00F806D8">
        <w:rPr>
          <w:b/>
        </w:rPr>
        <w:t>, wr.opcode= IBV_WR_RDMA_WRITE</w:t>
      </w:r>
      <w:r w:rsidRPr="00F806D8">
        <w:t>) which should be followed by a poll_completion (</w:t>
      </w:r>
      <w:hyperlink r:id="rId22" w:history="1">
        <w:r w:rsidRPr="00F806D8">
          <w:rPr>
            <w:rStyle w:val="a3"/>
            <w:b/>
          </w:rPr>
          <w:t>ibv_poll_cq</w:t>
        </w:r>
      </w:hyperlink>
      <w:r w:rsidRPr="00F806D8">
        <w:t>)</w:t>
      </w:r>
    </w:p>
    <w:p w:rsidR="00D3620D" w:rsidRPr="00F806D8" w:rsidRDefault="00D3620D" w:rsidP="007058FC"/>
    <w:p w:rsidR="007058FC" w:rsidRDefault="00F806D8" w:rsidP="007058FC">
      <w:r>
        <w:rPr>
          <w:rFonts w:hint="eastAsia"/>
        </w:rPr>
        <w:t>Step</w:t>
      </w:r>
      <w:r>
        <w:t>3</w:t>
      </w:r>
      <w:r>
        <w:rPr>
          <w:rFonts w:hint="eastAsia"/>
        </w:rPr>
        <w:t xml:space="preserve">: </w:t>
      </w:r>
      <w:r w:rsidRPr="00F806D8">
        <w:t>reader</w:t>
      </w:r>
      <w:r>
        <w:t xml:space="preserve"> calls </w:t>
      </w:r>
      <w:r w:rsidRPr="00F806D8">
        <w:t>busy_read</w:t>
      </w:r>
      <w:r>
        <w:t xml:space="preserve"> until the incoming rdma message is written completely.</w:t>
      </w:r>
    </w:p>
    <w:p w:rsidR="0029469D" w:rsidRDefault="0029469D" w:rsidP="007058FC"/>
    <w:p w:rsidR="007058FC" w:rsidRDefault="009E7F57" w:rsidP="008B61B5">
      <w:pPr>
        <w:rPr>
          <w:b/>
          <w:sz w:val="36"/>
          <w:szCs w:val="36"/>
        </w:rPr>
      </w:pPr>
      <w:r>
        <w:rPr>
          <w:b/>
          <w:sz w:val="36"/>
          <w:szCs w:val="36"/>
        </w:rPr>
        <w:t>Section 4</w:t>
      </w:r>
      <w:r w:rsidR="007058FC">
        <w:rPr>
          <w:b/>
          <w:sz w:val="36"/>
          <w:szCs w:val="36"/>
        </w:rPr>
        <w:t>: RDMA Read</w:t>
      </w:r>
    </w:p>
    <w:p w:rsidR="007058FC" w:rsidRDefault="007058FC" w:rsidP="007058FC"/>
    <w:p w:rsidR="007058FC" w:rsidRDefault="00CC44E5" w:rsidP="007058FC">
      <w:r>
        <w:rPr>
          <w:rFonts w:hint="eastAsia"/>
        </w:rPr>
        <w:t>S</w:t>
      </w:r>
      <w:r>
        <w:t xml:space="preserve">tep1: </w:t>
      </w:r>
      <w:r w:rsidR="0046432D" w:rsidRPr="0046432D">
        <w:t>copy the new message to the beginning address of rdma buffer at write’s side.</w:t>
      </w:r>
    </w:p>
    <w:p w:rsidR="0046432D" w:rsidRDefault="0046432D" w:rsidP="007058FC"/>
    <w:p w:rsidR="0046432D" w:rsidRDefault="0046432D" w:rsidP="007058FC">
      <w:r>
        <w:t xml:space="preserve">Step2: reader calls </w:t>
      </w:r>
      <w:r w:rsidRPr="0046432D">
        <w:t>rdma_read</w:t>
      </w:r>
      <w:r>
        <w:t xml:space="preserve"> (</w:t>
      </w:r>
      <w:hyperlink r:id="rId23" w:history="1">
        <w:r w:rsidRPr="0046432D">
          <w:rPr>
            <w:rStyle w:val="a3"/>
            <w:b/>
          </w:rPr>
          <w:t>ibv_post_send</w:t>
        </w:r>
      </w:hyperlink>
      <w:r w:rsidRPr="0046432D">
        <w:rPr>
          <w:b/>
        </w:rPr>
        <w:t>, wr.opcode= IBV_WR_RDMA_READ</w:t>
      </w:r>
      <w:r>
        <w:t xml:space="preserve">) </w:t>
      </w:r>
      <w:r w:rsidRPr="0046432D">
        <w:t xml:space="preserve">which </w:t>
      </w:r>
      <w:r w:rsidRPr="0046432D">
        <w:lastRenderedPageBreak/>
        <w:t>should be followed by a poll_completion (</w:t>
      </w:r>
      <w:hyperlink r:id="rId24" w:history="1">
        <w:r w:rsidRPr="0046432D">
          <w:rPr>
            <w:rStyle w:val="a3"/>
            <w:b/>
          </w:rPr>
          <w:t>ibv_poll_cq</w:t>
        </w:r>
      </w:hyperlink>
      <w:r w:rsidRPr="0046432D">
        <w:t>)</w:t>
      </w:r>
      <w:r w:rsidR="000C0098">
        <w:t xml:space="preserve"> and then the incoming rdma message will be placed at the </w:t>
      </w:r>
      <w:r w:rsidR="000C0098" w:rsidRPr="000C0098">
        <w:t>beginning address of rdma buffer at reader’s side.</w:t>
      </w:r>
    </w:p>
    <w:p w:rsidR="000C0098" w:rsidRDefault="000C0098" w:rsidP="007058FC"/>
    <w:p w:rsidR="000C0098" w:rsidRPr="002A77D4" w:rsidRDefault="002A77D4" w:rsidP="007058FC">
      <w:pPr>
        <w:rPr>
          <w:b/>
          <w:sz w:val="36"/>
          <w:szCs w:val="36"/>
        </w:rPr>
      </w:pPr>
      <w:r w:rsidRPr="002A77D4">
        <w:rPr>
          <w:rFonts w:hint="eastAsia"/>
          <w:b/>
          <w:sz w:val="36"/>
          <w:szCs w:val="36"/>
        </w:rPr>
        <w:t>Section 5: Release RDMA resource</w:t>
      </w:r>
    </w:p>
    <w:p w:rsidR="002A77D4" w:rsidRDefault="006C7C97" w:rsidP="007058FC">
      <w:r>
        <w:t>S</w:t>
      </w:r>
      <w:r>
        <w:rPr>
          <w:rFonts w:hint="eastAsia"/>
        </w:rPr>
        <w:t>ome</w:t>
      </w:r>
      <w:r>
        <w:t xml:space="preserve"> IB</w:t>
      </w:r>
      <w:r w:rsidR="00134791">
        <w:t>V</w:t>
      </w:r>
      <w:r>
        <w:t xml:space="preserve"> calling should be invoked here in order</w:t>
      </w:r>
      <w:r w:rsidR="00D74FBB">
        <w:t xml:space="preserve"> </w:t>
      </w:r>
      <w:r>
        <w:t xml:space="preserve">to release the RDMA resource, including: </w:t>
      </w:r>
    </w:p>
    <w:p w:rsidR="006C7C97" w:rsidRPr="006C7C97" w:rsidRDefault="006C7C97" w:rsidP="007058FC">
      <w:pPr>
        <w:rPr>
          <w:b/>
        </w:rPr>
      </w:pPr>
      <w:r w:rsidRPr="006C7C97">
        <w:rPr>
          <w:b/>
        </w:rPr>
        <w:t>ibv_dereg_mr</w:t>
      </w:r>
    </w:p>
    <w:p w:rsidR="006C7C97" w:rsidRPr="006C7C97" w:rsidRDefault="006C7C97" w:rsidP="007058FC">
      <w:pPr>
        <w:rPr>
          <w:b/>
        </w:rPr>
      </w:pPr>
      <w:r w:rsidRPr="006C7C97">
        <w:rPr>
          <w:b/>
        </w:rPr>
        <w:t>ibv_dealloc_pd</w:t>
      </w:r>
    </w:p>
    <w:p w:rsidR="002A77D4" w:rsidRPr="006C7C97" w:rsidRDefault="006C7C97" w:rsidP="007058FC">
      <w:pPr>
        <w:rPr>
          <w:b/>
        </w:rPr>
      </w:pPr>
      <w:r w:rsidRPr="006C7C97">
        <w:rPr>
          <w:b/>
        </w:rPr>
        <w:t>ibv_close_device</w:t>
      </w:r>
    </w:p>
    <w:p w:rsidR="002A77D4" w:rsidRPr="006C7C97" w:rsidRDefault="006C7C97" w:rsidP="007058FC">
      <w:pPr>
        <w:rPr>
          <w:b/>
        </w:rPr>
      </w:pPr>
      <w:r w:rsidRPr="006C7C97">
        <w:rPr>
          <w:b/>
        </w:rPr>
        <w:t>free(the buffer of rdma)</w:t>
      </w:r>
    </w:p>
    <w:p w:rsidR="006C7C97" w:rsidRPr="006C7C97" w:rsidRDefault="006C7C97" w:rsidP="007058FC">
      <w:pPr>
        <w:rPr>
          <w:b/>
        </w:rPr>
      </w:pPr>
      <w:r w:rsidRPr="006C7C97">
        <w:rPr>
          <w:b/>
        </w:rPr>
        <w:t>ibv_destroy_qp</w:t>
      </w:r>
    </w:p>
    <w:p w:rsidR="008F1354" w:rsidRPr="006C7C97" w:rsidRDefault="006C7C97" w:rsidP="007058FC">
      <w:pPr>
        <w:rPr>
          <w:b/>
        </w:rPr>
      </w:pPr>
      <w:r w:rsidRPr="006C7C97">
        <w:rPr>
          <w:b/>
        </w:rPr>
        <w:t>ibv_destroy_cq</w:t>
      </w:r>
    </w:p>
    <w:p w:rsidR="008F1354" w:rsidRDefault="006C7C97" w:rsidP="006C7C97">
      <w:pPr>
        <w:rPr>
          <w:b/>
        </w:rPr>
      </w:pPr>
      <w:r w:rsidRPr="006C7C97">
        <w:rPr>
          <w:b/>
        </w:rPr>
        <w:t>(ibv_destroy_srq, if SRQ (shared receive queue) is created)</w:t>
      </w:r>
    </w:p>
    <w:p w:rsidR="008F1354" w:rsidRPr="006C7C97" w:rsidRDefault="008F1354" w:rsidP="006C7C97">
      <w:pPr>
        <w:rPr>
          <w:b/>
        </w:rPr>
      </w:pPr>
    </w:p>
    <w:sectPr w:rsidR="008F1354" w:rsidRPr="006C7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2A"/>
    <w:rsid w:val="00013409"/>
    <w:rsid w:val="00045148"/>
    <w:rsid w:val="00056CEA"/>
    <w:rsid w:val="0006439F"/>
    <w:rsid w:val="00085404"/>
    <w:rsid w:val="000C0098"/>
    <w:rsid w:val="00121E21"/>
    <w:rsid w:val="0012391F"/>
    <w:rsid w:val="00134791"/>
    <w:rsid w:val="00142F90"/>
    <w:rsid w:val="00170516"/>
    <w:rsid w:val="001773F3"/>
    <w:rsid w:val="00195E35"/>
    <w:rsid w:val="001B4908"/>
    <w:rsid w:val="00215BC5"/>
    <w:rsid w:val="0022399B"/>
    <w:rsid w:val="0023521A"/>
    <w:rsid w:val="002359BB"/>
    <w:rsid w:val="00273666"/>
    <w:rsid w:val="0029469D"/>
    <w:rsid w:val="002A77D4"/>
    <w:rsid w:val="003041A7"/>
    <w:rsid w:val="00315EAE"/>
    <w:rsid w:val="0033447C"/>
    <w:rsid w:val="00355A2A"/>
    <w:rsid w:val="00363000"/>
    <w:rsid w:val="00381FE5"/>
    <w:rsid w:val="003F50F8"/>
    <w:rsid w:val="00413457"/>
    <w:rsid w:val="0043240B"/>
    <w:rsid w:val="0046432D"/>
    <w:rsid w:val="00466D80"/>
    <w:rsid w:val="004A16CA"/>
    <w:rsid w:val="004F496A"/>
    <w:rsid w:val="00515238"/>
    <w:rsid w:val="005B1656"/>
    <w:rsid w:val="005B6CA2"/>
    <w:rsid w:val="005D62A8"/>
    <w:rsid w:val="006800FE"/>
    <w:rsid w:val="006A6E52"/>
    <w:rsid w:val="006C7C97"/>
    <w:rsid w:val="006D5E6C"/>
    <w:rsid w:val="007015E6"/>
    <w:rsid w:val="00703F43"/>
    <w:rsid w:val="007058FC"/>
    <w:rsid w:val="007726F7"/>
    <w:rsid w:val="00845612"/>
    <w:rsid w:val="0087107A"/>
    <w:rsid w:val="00883879"/>
    <w:rsid w:val="008B61B5"/>
    <w:rsid w:val="008F1354"/>
    <w:rsid w:val="00925C51"/>
    <w:rsid w:val="009609F0"/>
    <w:rsid w:val="009A24CF"/>
    <w:rsid w:val="009C6BC9"/>
    <w:rsid w:val="009E7F57"/>
    <w:rsid w:val="009F4EF2"/>
    <w:rsid w:val="00A21D14"/>
    <w:rsid w:val="00A5668C"/>
    <w:rsid w:val="00A6544C"/>
    <w:rsid w:val="00AB5BC2"/>
    <w:rsid w:val="00AD3E22"/>
    <w:rsid w:val="00B276BA"/>
    <w:rsid w:val="00B359F7"/>
    <w:rsid w:val="00B56585"/>
    <w:rsid w:val="00BB6B8E"/>
    <w:rsid w:val="00BC2D3A"/>
    <w:rsid w:val="00C16319"/>
    <w:rsid w:val="00C52BFE"/>
    <w:rsid w:val="00C8731E"/>
    <w:rsid w:val="00C90E32"/>
    <w:rsid w:val="00CC44E5"/>
    <w:rsid w:val="00CE33E4"/>
    <w:rsid w:val="00CF033A"/>
    <w:rsid w:val="00D3620D"/>
    <w:rsid w:val="00D42375"/>
    <w:rsid w:val="00D61BA7"/>
    <w:rsid w:val="00D61DE0"/>
    <w:rsid w:val="00D74FBB"/>
    <w:rsid w:val="00DA2083"/>
    <w:rsid w:val="00DB1D69"/>
    <w:rsid w:val="00DB3CCA"/>
    <w:rsid w:val="00E62AC1"/>
    <w:rsid w:val="00E7350C"/>
    <w:rsid w:val="00EC79ED"/>
    <w:rsid w:val="00EF5198"/>
    <w:rsid w:val="00F521A3"/>
    <w:rsid w:val="00F53A3D"/>
    <w:rsid w:val="00F53F7B"/>
    <w:rsid w:val="00F72A82"/>
    <w:rsid w:val="00F806D8"/>
    <w:rsid w:val="00F85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F812"/>
  <w15:chartTrackingRefBased/>
  <w15:docId w15:val="{31862BC8-7EE9-457E-A569-49474CF2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5404"/>
    <w:rPr>
      <w:color w:val="0563C1" w:themeColor="hyperlink"/>
      <w:u w:val="single"/>
    </w:rPr>
  </w:style>
  <w:style w:type="character" w:styleId="a4">
    <w:name w:val="FollowedHyperlink"/>
    <w:basedOn w:val="a0"/>
    <w:uiPriority w:val="99"/>
    <w:semiHidden/>
    <w:unhideWhenUsed/>
    <w:rsid w:val="00085404"/>
    <w:rPr>
      <w:color w:val="954F72" w:themeColor="followedHyperlink"/>
      <w:u w:val="single"/>
    </w:rPr>
  </w:style>
  <w:style w:type="paragraph" w:styleId="a5">
    <w:name w:val="Title"/>
    <w:basedOn w:val="a"/>
    <w:next w:val="a"/>
    <w:link w:val="a6"/>
    <w:uiPriority w:val="10"/>
    <w:qFormat/>
    <w:rsid w:val="009C6BC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C6BC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08809">
      <w:bodyDiv w:val="1"/>
      <w:marLeft w:val="0"/>
      <w:marRight w:val="0"/>
      <w:marTop w:val="0"/>
      <w:marBottom w:val="0"/>
      <w:divBdr>
        <w:top w:val="none" w:sz="0" w:space="0" w:color="auto"/>
        <w:left w:val="none" w:sz="0" w:space="0" w:color="auto"/>
        <w:bottom w:val="none" w:sz="0" w:space="0" w:color="auto"/>
        <w:right w:val="none" w:sz="0" w:space="0" w:color="auto"/>
      </w:divBdr>
    </w:div>
    <w:div w:id="560334242">
      <w:bodyDiv w:val="1"/>
      <w:marLeft w:val="0"/>
      <w:marRight w:val="0"/>
      <w:marTop w:val="0"/>
      <w:marBottom w:val="0"/>
      <w:divBdr>
        <w:top w:val="none" w:sz="0" w:space="0" w:color="auto"/>
        <w:left w:val="none" w:sz="0" w:space="0" w:color="auto"/>
        <w:bottom w:val="none" w:sz="0" w:space="0" w:color="auto"/>
        <w:right w:val="none" w:sz="0" w:space="0" w:color="auto"/>
      </w:divBdr>
    </w:div>
    <w:div w:id="812599603">
      <w:bodyDiv w:val="1"/>
      <w:marLeft w:val="0"/>
      <w:marRight w:val="0"/>
      <w:marTop w:val="0"/>
      <w:marBottom w:val="0"/>
      <w:divBdr>
        <w:top w:val="none" w:sz="0" w:space="0" w:color="auto"/>
        <w:left w:val="none" w:sz="0" w:space="0" w:color="auto"/>
        <w:bottom w:val="none" w:sz="0" w:space="0" w:color="auto"/>
        <w:right w:val="none" w:sz="0" w:space="0" w:color="auto"/>
      </w:divBdr>
    </w:div>
    <w:div w:id="1112819360">
      <w:bodyDiv w:val="1"/>
      <w:marLeft w:val="0"/>
      <w:marRight w:val="0"/>
      <w:marTop w:val="0"/>
      <w:marBottom w:val="0"/>
      <w:divBdr>
        <w:top w:val="none" w:sz="0" w:space="0" w:color="auto"/>
        <w:left w:val="none" w:sz="0" w:space="0" w:color="auto"/>
        <w:bottom w:val="none" w:sz="0" w:space="0" w:color="auto"/>
        <w:right w:val="none" w:sz="0" w:space="0" w:color="auto"/>
      </w:divBdr>
    </w:div>
    <w:div w:id="1652708821">
      <w:bodyDiv w:val="1"/>
      <w:marLeft w:val="0"/>
      <w:marRight w:val="0"/>
      <w:marTop w:val="0"/>
      <w:marBottom w:val="0"/>
      <w:divBdr>
        <w:top w:val="none" w:sz="0" w:space="0" w:color="auto"/>
        <w:left w:val="none" w:sz="0" w:space="0" w:color="auto"/>
        <w:bottom w:val="none" w:sz="0" w:space="0" w:color="auto"/>
        <w:right w:val="none" w:sz="0" w:space="0" w:color="auto"/>
      </w:divBdr>
    </w:div>
    <w:div w:id="1857110009">
      <w:bodyDiv w:val="1"/>
      <w:marLeft w:val="0"/>
      <w:marRight w:val="0"/>
      <w:marTop w:val="0"/>
      <w:marBottom w:val="0"/>
      <w:divBdr>
        <w:top w:val="none" w:sz="0" w:space="0" w:color="auto"/>
        <w:left w:val="none" w:sz="0" w:space="0" w:color="auto"/>
        <w:bottom w:val="none" w:sz="0" w:space="0" w:color="auto"/>
        <w:right w:val="none" w:sz="0" w:space="0" w:color="auto"/>
      </w:divBdr>
    </w:div>
    <w:div w:id="1988321753">
      <w:bodyDiv w:val="1"/>
      <w:marLeft w:val="0"/>
      <w:marRight w:val="0"/>
      <w:marTop w:val="0"/>
      <w:marBottom w:val="0"/>
      <w:divBdr>
        <w:top w:val="none" w:sz="0" w:space="0" w:color="auto"/>
        <w:left w:val="none" w:sz="0" w:space="0" w:color="auto"/>
        <w:bottom w:val="none" w:sz="0" w:space="0" w:color="auto"/>
        <w:right w:val="none" w:sz="0" w:space="0" w:color="auto"/>
      </w:divBdr>
    </w:div>
    <w:div w:id="20391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dmamojo.com/2012/06/29/ibv_open_device/" TargetMode="External"/><Relationship Id="rId13" Type="http://schemas.openxmlformats.org/officeDocument/2006/relationships/hyperlink" Target="http://www.rdmamojo.com/2012/09/07/ibv_reg_mr/" TargetMode="External"/><Relationship Id="rId18" Type="http://schemas.openxmlformats.org/officeDocument/2006/relationships/hyperlink" Target="http://www.rdmamojo.com/2013/01/26/ibv_post_sen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dmamojo.com/2013/01/26/ibv_post_send/" TargetMode="External"/><Relationship Id="rId7" Type="http://schemas.openxmlformats.org/officeDocument/2006/relationships/hyperlink" Target="https://github.com/jcxue/RDMA-Tutorial/wiki" TargetMode="External"/><Relationship Id="rId12" Type="http://schemas.openxmlformats.org/officeDocument/2006/relationships/hyperlink" Target="http://www.rdmamojo.com/2012/08/24/ibv_alloc_pd/" TargetMode="External"/><Relationship Id="rId17" Type="http://schemas.openxmlformats.org/officeDocument/2006/relationships/hyperlink" Target="http://www.rdmamojo.com/2013/02/02/ibv_post_rec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dmamojo.com/2013/01/12/ibv_modify_qp/" TargetMode="External"/><Relationship Id="rId20" Type="http://schemas.openxmlformats.org/officeDocument/2006/relationships/hyperlink" Target="http://www.rdmamojo.com/2013/02/15/ibv_poll_cq/" TargetMode="External"/><Relationship Id="rId1" Type="http://schemas.openxmlformats.org/officeDocument/2006/relationships/customXml" Target="../customXml/item1.xml"/><Relationship Id="rId6" Type="http://schemas.openxmlformats.org/officeDocument/2006/relationships/hyperlink" Target="http://www.rdmamojo.com/2012/05/18/libibverbs/" TargetMode="External"/><Relationship Id="rId11" Type="http://schemas.openxmlformats.org/officeDocument/2006/relationships/hyperlink" Target="http://www.rdmamojo.com/2012/07/21/ibv_query_port/" TargetMode="External"/><Relationship Id="rId24" Type="http://schemas.openxmlformats.org/officeDocument/2006/relationships/hyperlink" Target="http://www.rdmamojo.com/2013/02/15/ibv_poll_cq/" TargetMode="External"/><Relationship Id="rId5" Type="http://schemas.openxmlformats.org/officeDocument/2006/relationships/hyperlink" Target="https://www.openfabrics.org/downloads/verbs/" TargetMode="External"/><Relationship Id="rId15" Type="http://schemas.openxmlformats.org/officeDocument/2006/relationships/hyperlink" Target="http://www.rdmamojo.com/2012/12/21/ibv_create_qp/" TargetMode="External"/><Relationship Id="rId23" Type="http://schemas.openxmlformats.org/officeDocument/2006/relationships/hyperlink" Target="http://www.rdmamojo.com/2013/01/26/ibv_post_send/" TargetMode="External"/><Relationship Id="rId10" Type="http://schemas.openxmlformats.org/officeDocument/2006/relationships/hyperlink" Target="http://www.rdmamojo.com/2012/06/07/ibv_free_device_list/" TargetMode="External"/><Relationship Id="rId19" Type="http://schemas.openxmlformats.org/officeDocument/2006/relationships/hyperlink" Target="http://www.rdmamojo.com/2013/02/15/ibv_poll_cq/" TargetMode="External"/><Relationship Id="rId4" Type="http://schemas.openxmlformats.org/officeDocument/2006/relationships/webSettings" Target="webSettings.xml"/><Relationship Id="rId9" Type="http://schemas.openxmlformats.org/officeDocument/2006/relationships/hyperlink" Target="http://www.rdmamojo.com/2012/07/13/ibv_query_device/" TargetMode="External"/><Relationship Id="rId14" Type="http://schemas.openxmlformats.org/officeDocument/2006/relationships/hyperlink" Target="http://www.rdmamojo.com/2012/11/03/ibv_create_cq/" TargetMode="External"/><Relationship Id="rId22" Type="http://schemas.openxmlformats.org/officeDocument/2006/relationships/hyperlink" Target="http://www.rdmamojo.com/2013/02/15/ibv_poll_c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6B18-D900-4527-BD75-B9F11B11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4</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Loud</dc:creator>
  <cp:keywords/>
  <dc:description/>
  <cp:lastModifiedBy>Miao. Loud</cp:lastModifiedBy>
  <cp:revision>90</cp:revision>
  <dcterms:created xsi:type="dcterms:W3CDTF">2018-01-15T02:29:00Z</dcterms:created>
  <dcterms:modified xsi:type="dcterms:W3CDTF">2018-01-18T03:34:00Z</dcterms:modified>
</cp:coreProperties>
</file>