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老客券系统逻辑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  <w:lang w:val="en-US" w:eastAsia="zh-CN"/>
        </w:rPr>
        <w:t>9个月有消费的老客会员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会员偏好星期时间</w:t>
      </w:r>
      <w:r>
        <w:rPr>
          <w:rFonts w:hint="eastAsia"/>
        </w:rPr>
        <w:t>；</w:t>
      </w:r>
    </w:p>
    <w:p>
      <w: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新上券模板数据及制定券模板所用数据</w:t>
      </w:r>
      <w:r>
        <w:t>；</w:t>
      </w:r>
    </w:p>
    <w:p>
      <w:r>
        <w:t>3</w:t>
      </w:r>
      <w:r>
        <w:rPr>
          <w:rFonts w:hint="eastAsia"/>
        </w:rPr>
        <w:t>、</w:t>
      </w:r>
      <w:r>
        <w:rPr>
          <w:rFonts w:hint="eastAsia"/>
          <w:lang w:eastAsia="zh-CN"/>
        </w:rPr>
        <w:t>毛利率标签及选择毛利率所用毛利率分布数据</w:t>
      </w:r>
      <w:r>
        <w:t>；</w:t>
      </w:r>
    </w:p>
    <w:p>
      <w: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客单提升所用客单价分布数据</w:t>
      </w:r>
      <w:r>
        <w:rPr>
          <w:rFonts w:hint="eastAsia"/>
        </w:rPr>
        <w:t>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八月老客逻辑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会员偏好星期时间过滤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取实验组</w:t>
      </w:r>
      <w:r>
        <w:rPr>
          <w:rFonts w:hint="eastAsia"/>
          <w:lang w:val="en-US" w:eastAsia="zh-CN"/>
        </w:rPr>
        <w:t>EXP3作为会员偏好星期的策略组，在第一层前置规则过滤中针对EXP3组中的慢病2_6次、慢病7次、常规2-6次、常规7次用户进行星期偏好过滤，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过滤规则为：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取有星期偏好的日子条件是消费次数大于4，并且当日所占整个星期订单数大于0.4；假设一个用户偏好周六来店购买，根据数据分析得到发券第二天和发券第六天为用券最多日期，那么如果当前不是周五或者不是周一，直接过滤掉该用户，暂时不发券，等到周五或者周一再将该用户加入发券用户池子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毛利率过滤</w:t>
      </w:r>
      <w:r>
        <w:rPr>
          <w:rFonts w:hint="eastAsia"/>
        </w:rPr>
        <w:t>：</w:t>
      </w:r>
    </w:p>
    <w:p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毛利率过低用户不发品类券，具体逻辑为：</w:t>
      </w:r>
    </w:p>
    <w:p>
      <w:pPr>
        <w:ind w:firstLine="432"/>
      </w:pPr>
      <w:r>
        <w:rPr>
          <w:rFonts w:hint="eastAsia"/>
          <w:lang w:eastAsia="zh-CN"/>
        </w:rPr>
        <w:t>毛利率低于</w:t>
      </w:r>
      <w:r>
        <w:rPr>
          <w:rFonts w:hint="eastAsia"/>
          <w:lang w:val="en-US" w:eastAsia="zh-CN"/>
        </w:rPr>
        <w:t>10%的慢病7次统一发高门槛低折扣（位于选品优先级第二层），流量EXP2中的慢病2-6次毛利率低于10%的用户发高门槛低折扣，流量EXP4的用户不发券</w:t>
      </w:r>
      <w:r>
        <w:t>。</w:t>
      </w:r>
    </w:p>
    <w:p>
      <w:pPr>
        <w:ind w:firstLine="432"/>
      </w:pPr>
    </w:p>
    <w:p>
      <w:r>
        <w:rPr>
          <w:rFonts w:hint="eastAsia"/>
        </w:rPr>
        <w:t>3、</w:t>
      </w:r>
      <w:r>
        <w:rPr>
          <w:rFonts w:hint="eastAsia"/>
          <w:lang w:eastAsia="zh-CN"/>
        </w:rPr>
        <w:t>客单提升</w:t>
      </w:r>
      <w:r>
        <w:rPr>
          <w:rFonts w:hint="eastAsia"/>
        </w:rPr>
        <w:t>：</w:t>
      </w:r>
    </w:p>
    <w:p>
      <w:r>
        <w:t xml:space="preserve">     </w:t>
      </w:r>
      <w:r>
        <w:rPr>
          <w:rFonts w:hint="eastAsia"/>
          <w:lang w:eastAsia="zh-CN"/>
        </w:rPr>
        <w:t>针对统一发全场券进行客单提升探索，客单提升设置对照为：流量</w:t>
      </w:r>
      <w:r>
        <w:rPr>
          <w:rFonts w:hint="eastAsia"/>
          <w:lang w:val="en-US" w:eastAsia="zh-CN"/>
        </w:rPr>
        <w:t>EXP1和流量EXP2进行客单提升，流量EXP3和EXP4不进行客单提升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B614006"/>
    <w:rsid w:val="260234E8"/>
    <w:rsid w:val="3F287F7F"/>
    <w:rsid w:val="51540BB5"/>
    <w:rsid w:val="60B41F94"/>
    <w:rsid w:val="787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44</TotalTime>
  <ScaleCrop>false</ScaleCrop>
  <LinksUpToDate>false</LinksUpToDate>
  <CharactersWithSpaces>2005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yf-crm</cp:lastModifiedBy>
  <dcterms:modified xsi:type="dcterms:W3CDTF">2018-08-30T00:59:15Z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