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EBC7D" w14:textId="77777777" w:rsidR="00BF1303" w:rsidRPr="00B87C92" w:rsidRDefault="00BF1303" w:rsidP="00B87C92">
      <w:pPr>
        <w:snapToGrid w:val="0"/>
        <w:jc w:val="center"/>
        <w:rPr>
          <w:b/>
          <w:noProof/>
          <w:sz w:val="32"/>
          <w:szCs w:val="32"/>
        </w:rPr>
      </w:pPr>
      <w:r w:rsidRPr="00B87C92">
        <w:rPr>
          <w:b/>
          <w:noProof/>
          <w:sz w:val="32"/>
          <w:szCs w:val="32"/>
        </w:rPr>
        <w:t>Stats 201 HW2</w:t>
      </w:r>
    </w:p>
    <w:p w14:paraId="2B2ED931" w14:textId="77777777" w:rsidR="00BF1303" w:rsidRDefault="00BF1303" w:rsidP="0085416F">
      <w:pPr>
        <w:snapToGrid w:val="0"/>
        <w:jc w:val="both"/>
        <w:rPr>
          <w:rFonts w:hint="eastAsia"/>
          <w:b/>
          <w:noProof/>
          <w:sz w:val="32"/>
          <w:szCs w:val="32"/>
        </w:rPr>
      </w:pPr>
    </w:p>
    <w:p w14:paraId="0914118D" w14:textId="77777777" w:rsidR="003F0495" w:rsidRDefault="003F0495" w:rsidP="0085416F">
      <w:pPr>
        <w:snapToGrid w:val="0"/>
        <w:jc w:val="both"/>
        <w:rPr>
          <w:rFonts w:hint="eastAsia"/>
          <w:noProof/>
        </w:rPr>
      </w:pPr>
      <w:bookmarkStart w:id="0" w:name="_GoBack"/>
      <w:bookmarkEnd w:id="0"/>
    </w:p>
    <w:p w14:paraId="3F4F067E" w14:textId="77777777" w:rsidR="00BF1303" w:rsidRDefault="00BF1303" w:rsidP="0085416F">
      <w:pPr>
        <w:snapToGrid w:val="0"/>
        <w:jc w:val="both"/>
        <w:rPr>
          <w:noProof/>
        </w:rPr>
      </w:pPr>
      <w:r>
        <w:rPr>
          <w:noProof/>
        </w:rPr>
        <w:t>1.27</w:t>
      </w:r>
    </w:p>
    <w:p w14:paraId="55B8D382" w14:textId="77777777" w:rsidR="00BF1303" w:rsidRDefault="00BF1303" w:rsidP="0085416F">
      <w:pPr>
        <w:snapToGrid w:val="0"/>
        <w:jc w:val="both"/>
        <w:rPr>
          <w:noProof/>
        </w:rPr>
      </w:pPr>
      <w:r>
        <w:rPr>
          <w:noProof/>
        </w:rPr>
        <w:drawing>
          <wp:inline distT="0" distB="0" distL="0" distR="0" wp14:anchorId="19110519" wp14:editId="3CFD4DD3">
            <wp:extent cx="5270500" cy="527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e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3DC" w14:textId="77777777" w:rsidR="00202883" w:rsidRDefault="00202883" w:rsidP="0085416F">
      <w:pPr>
        <w:snapToGrid w:val="0"/>
        <w:jc w:val="both"/>
        <w:rPr>
          <w:noProof/>
        </w:rPr>
      </w:pPr>
    </w:p>
    <w:p w14:paraId="727BDC65" w14:textId="39069907" w:rsidR="00202883" w:rsidRPr="00202883" w:rsidRDefault="00202883" w:rsidP="0085416F">
      <w:pPr>
        <w:snapToGrid w:val="0"/>
        <w:jc w:val="both"/>
        <w:rPr>
          <w:noProof/>
        </w:rPr>
      </w:pPr>
      <w:r>
        <w:rPr>
          <w:noProof/>
        </w:rPr>
        <w:t>a.</w:t>
      </w:r>
      <w:r w:rsidRPr="00202883">
        <w:rPr>
          <w:noProof/>
        </w:rPr>
        <w:t xml:space="preserve"> It</w:t>
      </w:r>
      <w:r w:rsidR="007534B1">
        <w:rPr>
          <w:noProof/>
        </w:rPr>
        <w:t xml:space="preserve"> appears to be a good fit showing</w:t>
      </w:r>
      <w:r w:rsidRPr="00202883">
        <w:rPr>
          <w:noProof/>
        </w:rPr>
        <w:t xml:space="preserve"> that the muscle mass decreases with age.</w:t>
      </w:r>
    </w:p>
    <w:p w14:paraId="14C307DA" w14:textId="17AC7188" w:rsidR="00202883" w:rsidRDefault="00202883" w:rsidP="0085416F">
      <w:pPr>
        <w:snapToGrid w:val="0"/>
        <w:jc w:val="both"/>
        <w:rPr>
          <w:noProof/>
        </w:rPr>
      </w:pPr>
      <w:r>
        <w:rPr>
          <w:noProof/>
        </w:rPr>
        <w:t>b.</w:t>
      </w:r>
      <w:r w:rsidRPr="00202883">
        <w:rPr>
          <w:noProof/>
        </w:rPr>
        <w:t xml:space="preserve"> </w:t>
      </w:r>
      <w:r>
        <w:rPr>
          <w:noProof/>
        </w:rPr>
        <w:t xml:space="preserve">(1) -1.1900 (2) 84.94863 (3) 4.443252 (4) </w:t>
      </w:r>
      <w:r w:rsidRPr="00202883">
        <w:rPr>
          <w:noProof/>
        </w:rPr>
        <w:t>66.80082</w:t>
      </w:r>
      <w:r w:rsidR="00104905">
        <w:rPr>
          <w:noProof/>
        </w:rPr>
        <w:t xml:space="preserve"> (all from R output)</w:t>
      </w:r>
    </w:p>
    <w:p w14:paraId="31D755D0" w14:textId="77777777" w:rsidR="00921022" w:rsidRDefault="00921022" w:rsidP="0085416F">
      <w:pPr>
        <w:snapToGrid w:val="0"/>
        <w:jc w:val="both"/>
        <w:rPr>
          <w:noProof/>
        </w:rPr>
      </w:pPr>
    </w:p>
    <w:p w14:paraId="2D03D4F2" w14:textId="77777777" w:rsidR="00921022" w:rsidRDefault="00921022" w:rsidP="0085416F">
      <w:pPr>
        <w:snapToGrid w:val="0"/>
        <w:jc w:val="both"/>
        <w:rPr>
          <w:noProof/>
        </w:rPr>
      </w:pPr>
    </w:p>
    <w:p w14:paraId="1AC11E39" w14:textId="1232D4D1" w:rsidR="00921022" w:rsidRDefault="00921022" w:rsidP="0085416F">
      <w:pPr>
        <w:snapToGrid w:val="0"/>
        <w:jc w:val="both"/>
        <w:rPr>
          <w:noProof/>
        </w:rPr>
      </w:pPr>
      <w:r>
        <w:rPr>
          <w:noProof/>
        </w:rPr>
        <w:t>2.9</w:t>
      </w:r>
    </w:p>
    <w:p w14:paraId="39DD0899" w14:textId="39D18E6D" w:rsidR="00B74671" w:rsidRDefault="00460DD1" w:rsidP="0085416F">
      <w:pPr>
        <w:snapToGrid w:val="0"/>
        <w:jc w:val="both"/>
        <w:rPr>
          <w:rFonts w:cs="Lucida Grande"/>
          <w:color w:val="000000"/>
        </w:rPr>
      </w:pPr>
      <w:proofErr w:type="gramStart"/>
      <w:r w:rsidRPr="00460DD1">
        <w:rPr>
          <w:rFonts w:cs="Lucida Grande"/>
          <w:color w:val="000000"/>
        </w:rPr>
        <w:t>s</w:t>
      </w:r>
      <w:proofErr w:type="gramEnd"/>
      <w:r w:rsidRPr="00460DD1">
        <w:rPr>
          <w:rFonts w:cs="Lucida Grande"/>
          <w:color w:val="000000"/>
        </w:rPr>
        <w:t>{ŷ}</w:t>
      </w:r>
      <w:r>
        <w:rPr>
          <w:rFonts w:cs="Lucida Grande"/>
          <w:color w:val="000000"/>
        </w:rPr>
        <w:t xml:space="preserve"> is different for each X values, but s{b</w:t>
      </w:r>
      <w:r>
        <w:rPr>
          <w:rFonts w:cs="Lucida Grande"/>
          <w:color w:val="000000"/>
          <w:vertAlign w:val="subscript"/>
        </w:rPr>
        <w:t>1</w:t>
      </w:r>
      <w:r>
        <w:rPr>
          <w:rFonts w:cs="Lucida Grande"/>
          <w:color w:val="000000"/>
        </w:rPr>
        <w:t>} is the same for all X values.</w:t>
      </w:r>
    </w:p>
    <w:p w14:paraId="7DEF40A0" w14:textId="77777777" w:rsidR="000A015D" w:rsidRDefault="000A015D" w:rsidP="0085416F">
      <w:pPr>
        <w:snapToGrid w:val="0"/>
        <w:jc w:val="both"/>
        <w:rPr>
          <w:rFonts w:cs="Lucida Grande"/>
          <w:color w:val="000000"/>
        </w:rPr>
      </w:pPr>
    </w:p>
    <w:p w14:paraId="55D7C6F8" w14:textId="77777777" w:rsidR="001F5CD6" w:rsidRDefault="001F5CD6" w:rsidP="0085416F">
      <w:pPr>
        <w:snapToGrid w:val="0"/>
        <w:jc w:val="both"/>
        <w:rPr>
          <w:rFonts w:cs="Lucida Grande"/>
          <w:color w:val="000000"/>
        </w:rPr>
      </w:pPr>
    </w:p>
    <w:p w14:paraId="5E8F38C1" w14:textId="70F95934" w:rsidR="000A015D" w:rsidRDefault="000A015D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>2.10</w:t>
      </w:r>
    </w:p>
    <w:p w14:paraId="37812871" w14:textId="1033A74D" w:rsidR="000A015D" w:rsidRDefault="000A015D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>a. Prediction interval. We are using data in the past to predict a new observation tomorrow</w:t>
      </w:r>
      <w:r w:rsidR="003D1E5D">
        <w:rPr>
          <w:rFonts w:cs="Lucida Grande"/>
          <w:color w:val="000000"/>
        </w:rPr>
        <w:t>, n</w:t>
      </w:r>
      <w:r w:rsidR="00DE4EEE">
        <w:rPr>
          <w:rFonts w:cs="Lucida Grande"/>
          <w:color w:val="000000"/>
        </w:rPr>
        <w:t>ot the mean for all days with the same temperature</w:t>
      </w:r>
      <w:r>
        <w:rPr>
          <w:rFonts w:cs="Lucida Grande"/>
          <w:color w:val="000000"/>
        </w:rPr>
        <w:t>.</w:t>
      </w:r>
    </w:p>
    <w:p w14:paraId="0AB2A112" w14:textId="5FA8347E" w:rsidR="000A015D" w:rsidRDefault="000A015D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b. Confidence interval. We </w:t>
      </w:r>
      <w:r w:rsidR="00DE4EEE">
        <w:rPr>
          <w:rFonts w:cs="Lucida Grande"/>
          <w:color w:val="000000"/>
        </w:rPr>
        <w:t>want to get the</w:t>
      </w:r>
      <w:r>
        <w:rPr>
          <w:rFonts w:cs="Lucida Grande"/>
          <w:color w:val="000000"/>
        </w:rPr>
        <w:t xml:space="preserve"> average value</w:t>
      </w:r>
      <w:r w:rsidR="003D1E5D">
        <w:rPr>
          <w:rFonts w:cs="Lucida Grande"/>
          <w:color w:val="000000"/>
        </w:rPr>
        <w:t xml:space="preserve">, not </w:t>
      </w:r>
      <w:r w:rsidR="00DE4EEE">
        <w:rPr>
          <w:rFonts w:cs="Lucida Grande"/>
          <w:color w:val="000000"/>
        </w:rPr>
        <w:t xml:space="preserve">to predict </w:t>
      </w:r>
      <w:r w:rsidR="003D1E5D">
        <w:rPr>
          <w:rFonts w:cs="Lucida Grande"/>
          <w:color w:val="000000"/>
        </w:rPr>
        <w:t>a new observation</w:t>
      </w:r>
      <w:r>
        <w:rPr>
          <w:rFonts w:cs="Lucida Grande"/>
          <w:color w:val="000000"/>
        </w:rPr>
        <w:t>, so we can use the data we have to get a confidence interval</w:t>
      </w:r>
      <w:r w:rsidR="00DE4EEE">
        <w:rPr>
          <w:rFonts w:cs="Lucida Grande"/>
          <w:color w:val="000000"/>
        </w:rPr>
        <w:t xml:space="preserve"> of the mean</w:t>
      </w:r>
      <w:r>
        <w:rPr>
          <w:rFonts w:cs="Lucida Grande"/>
          <w:color w:val="000000"/>
        </w:rPr>
        <w:t>.</w:t>
      </w:r>
    </w:p>
    <w:p w14:paraId="54A0DEE8" w14:textId="17A0FB7C" w:rsidR="000D1B41" w:rsidRDefault="000A015D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c. Prediction interval. We are using data in the past to predict a new observation </w:t>
      </w:r>
      <w:r w:rsidR="00891C7F">
        <w:rPr>
          <w:rFonts w:cs="Lucida Grande"/>
          <w:color w:val="000000"/>
        </w:rPr>
        <w:t xml:space="preserve">for the </w:t>
      </w:r>
      <w:r>
        <w:rPr>
          <w:rFonts w:cs="Lucida Grande"/>
          <w:color w:val="000000"/>
        </w:rPr>
        <w:t>next month.</w:t>
      </w:r>
    </w:p>
    <w:p w14:paraId="28E7697F" w14:textId="77777777" w:rsidR="006B24DC" w:rsidRDefault="006B24DC" w:rsidP="0085416F">
      <w:pPr>
        <w:snapToGrid w:val="0"/>
        <w:jc w:val="both"/>
        <w:rPr>
          <w:rFonts w:cs="Lucida Grande"/>
          <w:color w:val="000000"/>
        </w:rPr>
      </w:pPr>
    </w:p>
    <w:p w14:paraId="5E9E9B96" w14:textId="77777777" w:rsidR="00FC4968" w:rsidRDefault="00FC4968" w:rsidP="0085416F">
      <w:pPr>
        <w:snapToGrid w:val="0"/>
        <w:jc w:val="both"/>
        <w:rPr>
          <w:rFonts w:cs="Lucida Grande"/>
          <w:color w:val="000000"/>
        </w:rPr>
      </w:pPr>
    </w:p>
    <w:p w14:paraId="50C6F54B" w14:textId="1FDBFAF8" w:rsidR="006B24DC" w:rsidRDefault="006B24DC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>2.28</w:t>
      </w:r>
    </w:p>
    <w:p w14:paraId="7BBD1502" w14:textId="0ECCE8E2" w:rsidR="006B24DC" w:rsidRDefault="006B24DC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a. Point estimate = </w:t>
      </w:r>
      <w:r w:rsidRPr="006B24DC">
        <w:rPr>
          <w:rFonts w:cs="Lucida Grande"/>
          <w:color w:val="000000"/>
        </w:rPr>
        <w:t>84.94683</w:t>
      </w:r>
      <w:r>
        <w:rPr>
          <w:rFonts w:cs="Lucida Grande"/>
          <w:color w:val="000000"/>
        </w:rPr>
        <w:t>, lower = 82.8347</w:t>
      </w:r>
      <w:r w:rsidRPr="006B24DC">
        <w:rPr>
          <w:rFonts w:cs="Lucida Grande"/>
          <w:color w:val="000000"/>
        </w:rPr>
        <w:t>1</w:t>
      </w:r>
      <w:r>
        <w:rPr>
          <w:rFonts w:cs="Lucida Grande"/>
          <w:color w:val="000000"/>
        </w:rPr>
        <w:t>, upper =</w:t>
      </w:r>
      <w:r w:rsidRPr="006B24DC">
        <w:rPr>
          <w:rFonts w:cs="Lucida Grande"/>
          <w:color w:val="000000"/>
        </w:rPr>
        <w:t xml:space="preserve"> 87.05895</w:t>
      </w:r>
      <w:r>
        <w:rPr>
          <w:rFonts w:cs="Lucida Grande"/>
          <w:color w:val="000000"/>
        </w:rPr>
        <w:t xml:space="preserve">. It means that we have 95% confidence that the mean muscle mass of women with age 60 </w:t>
      </w:r>
      <w:r w:rsidR="0085416F">
        <w:rPr>
          <w:rFonts w:cs="Lucida Grande"/>
          <w:color w:val="000000"/>
        </w:rPr>
        <w:t xml:space="preserve">for the population </w:t>
      </w:r>
      <w:r>
        <w:rPr>
          <w:rFonts w:cs="Lucida Grande"/>
          <w:color w:val="000000"/>
        </w:rPr>
        <w:t>is between 82.83471 and 87.05895.</w:t>
      </w:r>
    </w:p>
    <w:p w14:paraId="5E94FBA4" w14:textId="243EC358" w:rsidR="002279C5" w:rsidRDefault="002279C5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b. Point estimate = </w:t>
      </w:r>
      <w:r w:rsidRPr="002279C5">
        <w:rPr>
          <w:rFonts w:cs="Lucida Grande"/>
          <w:color w:val="000000"/>
        </w:rPr>
        <w:t>84.94683</w:t>
      </w:r>
      <w:r>
        <w:rPr>
          <w:rFonts w:cs="Lucida Grande"/>
          <w:color w:val="000000"/>
        </w:rPr>
        <w:t>, lower =</w:t>
      </w:r>
      <w:r w:rsidRPr="002279C5">
        <w:rPr>
          <w:rFonts w:cs="Lucida Grande"/>
          <w:color w:val="000000"/>
        </w:rPr>
        <w:t xml:space="preserve"> 68.45067</w:t>
      </w:r>
      <w:r>
        <w:rPr>
          <w:rFonts w:cs="Lucida Grande"/>
          <w:color w:val="000000"/>
        </w:rPr>
        <w:t>, upper =</w:t>
      </w:r>
      <w:r w:rsidRPr="002279C5">
        <w:rPr>
          <w:rFonts w:cs="Lucida Grande"/>
          <w:color w:val="000000"/>
        </w:rPr>
        <w:t xml:space="preserve"> 101.443</w:t>
      </w:r>
      <w:r w:rsidR="00553E21">
        <w:rPr>
          <w:rFonts w:cs="Lucida Grande"/>
          <w:color w:val="000000"/>
        </w:rPr>
        <w:t>.</w:t>
      </w:r>
      <w:r w:rsidR="00B87519">
        <w:rPr>
          <w:rFonts w:cs="Lucida Grande" w:hint="eastAsia"/>
          <w:color w:val="000000"/>
        </w:rPr>
        <w:t xml:space="preserve"> </w:t>
      </w:r>
      <w:r w:rsidR="00B87519">
        <w:rPr>
          <w:rFonts w:cs="Lucida Grande"/>
          <w:color w:val="000000"/>
        </w:rPr>
        <w:t xml:space="preserve">It is NOT relatively precise than the confidence interval because we are making a prediction for a new observation and the range </w:t>
      </w:r>
      <w:r w:rsidR="00B81F0C">
        <w:rPr>
          <w:rFonts w:cs="Lucida Grande"/>
          <w:color w:val="000000"/>
        </w:rPr>
        <w:t>of possible values will be</w:t>
      </w:r>
      <w:r w:rsidR="00B87519">
        <w:rPr>
          <w:rFonts w:cs="Lucida Grande"/>
          <w:color w:val="000000"/>
        </w:rPr>
        <w:t xml:space="preserve"> wider.</w:t>
      </w:r>
    </w:p>
    <w:p w14:paraId="0976812D" w14:textId="77777777" w:rsidR="00164610" w:rsidRDefault="00164610" w:rsidP="0085416F">
      <w:pPr>
        <w:snapToGrid w:val="0"/>
        <w:jc w:val="both"/>
        <w:rPr>
          <w:rFonts w:cs="Lucida Grande"/>
          <w:color w:val="000000"/>
        </w:rPr>
      </w:pPr>
    </w:p>
    <w:p w14:paraId="60FA43D3" w14:textId="77777777" w:rsidR="00166931" w:rsidRDefault="00166931" w:rsidP="0085416F">
      <w:pPr>
        <w:snapToGrid w:val="0"/>
        <w:jc w:val="both"/>
        <w:rPr>
          <w:rFonts w:cs="Lucida Grande"/>
          <w:color w:val="000000"/>
        </w:rPr>
      </w:pPr>
    </w:p>
    <w:p w14:paraId="224650A0" w14:textId="6C4124EA" w:rsidR="00164610" w:rsidRDefault="00164610" w:rsidP="0085416F">
      <w:pPr>
        <w:snapToGrid w:val="0"/>
        <w:jc w:val="both"/>
        <w:rPr>
          <w:rFonts w:cs="Lucida Grande"/>
          <w:color w:val="000000"/>
        </w:rPr>
      </w:pPr>
      <w:r>
        <w:rPr>
          <w:rFonts w:cs="Lucida Grande"/>
          <w:color w:val="000000"/>
        </w:rPr>
        <w:t>2.12</w:t>
      </w:r>
    </w:p>
    <w:p w14:paraId="7DB1345D" w14:textId="5E9DBCD4" w:rsidR="00921022" w:rsidRDefault="00164610" w:rsidP="0085416F">
      <w:pPr>
        <w:snapToGrid w:val="0"/>
        <w:jc w:val="both"/>
        <w:rPr>
          <w:rFonts w:ascii="Cambria" w:hAnsi="Cambria" w:cs="Lucida Grande"/>
          <w:color w:val="000000"/>
        </w:rPr>
      </w:pPr>
      <w:proofErr w:type="gramStart"/>
      <w:r w:rsidRPr="00164610">
        <w:rPr>
          <w:rFonts w:cs="Lucida Grande"/>
          <w:color w:val="000000"/>
        </w:rPr>
        <w:t>σ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{</w:t>
      </w:r>
      <w:proofErr w:type="gramEnd"/>
      <w:r>
        <w:rPr>
          <w:rFonts w:cs="Lucida Grande"/>
          <w:color w:val="000000"/>
        </w:rPr>
        <w:t xml:space="preserve">pred} cannot be brought to zero, but </w:t>
      </w:r>
      <w:r w:rsidRPr="00164610">
        <w:rPr>
          <w:rFonts w:cs="Lucida Grande"/>
          <w:color w:val="000000"/>
        </w:rPr>
        <w:t>σ</w:t>
      </w:r>
      <w:r>
        <w:rPr>
          <w:rFonts w:cs="Lucida Grande"/>
          <w:color w:val="000000"/>
          <w:vertAlign w:val="superscript"/>
        </w:rPr>
        <w:t>2</w:t>
      </w:r>
      <w:r w:rsidR="00B66348">
        <w:rPr>
          <w:rFonts w:cs="Lucida Grande"/>
          <w:color w:val="000000"/>
        </w:rPr>
        <w:t>{</w:t>
      </w:r>
      <w:r w:rsidR="00B66348">
        <w:rPr>
          <w:rFonts w:ascii="Cambria" w:hAnsi="Cambria" w:cs="Lucida Grande"/>
          <w:color w:val="000000"/>
        </w:rPr>
        <w:t>Ŷ</w:t>
      </w:r>
      <w:r w:rsidR="00B66348">
        <w:rPr>
          <w:rFonts w:ascii="Cambria" w:hAnsi="Cambria" w:cs="Lucida Grande"/>
          <w:color w:val="000000"/>
          <w:vertAlign w:val="subscript"/>
        </w:rPr>
        <w:t>h</w:t>
      </w:r>
      <w:r w:rsidR="00B66348">
        <w:rPr>
          <w:rFonts w:ascii="Cambria" w:hAnsi="Cambria" w:cs="Lucida Grande"/>
          <w:color w:val="000000"/>
        </w:rPr>
        <w:t xml:space="preserve">} can. It means that </w:t>
      </w:r>
      <w:r w:rsidR="00C86368">
        <w:rPr>
          <w:rFonts w:ascii="Cambria" w:hAnsi="Cambria" w:cs="Lucida Grande"/>
          <w:color w:val="000000"/>
        </w:rPr>
        <w:t>if we have more data as n goes large, we can predict the mean of X values really well. However, even if we have a lot of data to build the model, we might still have errors when predicting a new observation</w:t>
      </w:r>
      <w:r w:rsidR="00C54AD9">
        <w:rPr>
          <w:rFonts w:ascii="Cambria" w:hAnsi="Cambria" w:cs="Lucida Grande"/>
          <w:color w:val="000000"/>
        </w:rPr>
        <w:t xml:space="preserve"> because the value is with</w:t>
      </w:r>
      <w:r w:rsidR="00DA0869">
        <w:rPr>
          <w:rFonts w:ascii="Cambria" w:hAnsi="Cambria" w:cs="Lucida Grande"/>
          <w:color w:val="000000"/>
        </w:rPr>
        <w:t>in</w:t>
      </w:r>
      <w:r w:rsidR="00C54AD9">
        <w:rPr>
          <w:rFonts w:ascii="Cambria" w:hAnsi="Cambria" w:cs="Lucida Grande"/>
          <w:color w:val="000000"/>
        </w:rPr>
        <w:t xml:space="preserve"> a range, not a single value</w:t>
      </w:r>
      <w:r w:rsidR="00C86368">
        <w:rPr>
          <w:rFonts w:ascii="Cambria" w:hAnsi="Cambria" w:cs="Lucida Grande"/>
          <w:color w:val="000000"/>
        </w:rPr>
        <w:t>.</w:t>
      </w:r>
    </w:p>
    <w:p w14:paraId="7A1DFA28" w14:textId="1085D13B" w:rsidR="00166931" w:rsidRDefault="00166931" w:rsidP="0085416F">
      <w:pPr>
        <w:snapToGrid w:val="0"/>
        <w:jc w:val="both"/>
        <w:rPr>
          <w:rFonts w:ascii="Cambria" w:hAnsi="Cambria" w:cs="Lucida Grande"/>
          <w:color w:val="000000"/>
        </w:rPr>
      </w:pPr>
    </w:p>
    <w:p w14:paraId="6B12C87D" w14:textId="77777777" w:rsidR="00166931" w:rsidRDefault="00166931" w:rsidP="0085416F">
      <w:pPr>
        <w:snapToGrid w:val="0"/>
        <w:jc w:val="both"/>
        <w:rPr>
          <w:rFonts w:ascii="Cambria" w:hAnsi="Cambria" w:cs="Lucida Grande"/>
          <w:color w:val="000000"/>
        </w:rPr>
      </w:pPr>
    </w:p>
    <w:p w14:paraId="04ED6E45" w14:textId="74F10079" w:rsidR="00E94BE0" w:rsidRDefault="00B873C4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2.27</w:t>
      </w:r>
    </w:p>
    <w:p w14:paraId="05AA467A" w14:textId="77777777" w:rsidR="00B873C4" w:rsidRDefault="00B873C4" w:rsidP="0085416F">
      <w:pPr>
        <w:snapToGrid w:val="0"/>
        <w:jc w:val="both"/>
        <w:rPr>
          <w:rFonts w:ascii="Cambria" w:hAnsi="Cambria" w:cs="Lucida Grande"/>
          <w:color w:val="000000"/>
        </w:rPr>
      </w:pPr>
      <w:proofErr w:type="gramStart"/>
      <w:r>
        <w:rPr>
          <w:rFonts w:ascii="Cambria" w:hAnsi="Cambria" w:cs="Lucida Grande"/>
          <w:color w:val="000000"/>
        </w:rPr>
        <w:t>a</w:t>
      </w:r>
      <w:proofErr w:type="gramEnd"/>
      <w:r>
        <w:rPr>
          <w:rFonts w:ascii="Cambria" w:hAnsi="Cambria" w:cs="Lucida Grande"/>
          <w:color w:val="000000"/>
        </w:rPr>
        <w:t>.</w:t>
      </w:r>
    </w:p>
    <w:p w14:paraId="13E2AD54" w14:textId="7B3EE4E9" w:rsidR="00B873C4" w:rsidRDefault="00DF1F3A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 xml:space="preserve">1) </w:t>
      </w:r>
      <w:r w:rsidR="00B873C4">
        <w:rPr>
          <w:rFonts w:ascii="Cambria" w:hAnsi="Cambria" w:cs="Lucida Grande"/>
          <w:color w:val="000000"/>
        </w:rPr>
        <w:t>Null hypothesis H</w:t>
      </w:r>
      <w:r w:rsidR="00B873C4">
        <w:rPr>
          <w:rFonts w:ascii="Cambria" w:hAnsi="Cambria" w:cs="Lucida Grande"/>
          <w:color w:val="000000"/>
          <w:vertAlign w:val="subscript"/>
        </w:rPr>
        <w:t>0</w:t>
      </w:r>
      <w:r w:rsidR="00B873C4">
        <w:rPr>
          <w:rFonts w:ascii="Cambria" w:hAnsi="Cambria" w:cs="Lucida Grande"/>
          <w:color w:val="000000"/>
        </w:rPr>
        <w:t>: β</w:t>
      </w:r>
      <w:r w:rsidR="00B873C4">
        <w:rPr>
          <w:rFonts w:ascii="Cambria" w:hAnsi="Cambria" w:cs="Lucida Grande"/>
          <w:color w:val="000000"/>
          <w:vertAlign w:val="subscript"/>
        </w:rPr>
        <w:t>1</w:t>
      </w:r>
      <w:r>
        <w:rPr>
          <w:rFonts w:ascii="Cambria" w:hAnsi="Cambria" w:cs="Lucida Grande"/>
          <w:color w:val="000000"/>
        </w:rPr>
        <w:t xml:space="preserve"> = 0, a</w:t>
      </w:r>
      <w:r w:rsidR="00B873C4">
        <w:rPr>
          <w:rFonts w:ascii="Cambria" w:hAnsi="Cambria" w:cs="Lucida Grande"/>
          <w:color w:val="000000"/>
        </w:rPr>
        <w:t>lternative hypothesis H</w:t>
      </w:r>
      <w:r w:rsidR="00B873C4" w:rsidRPr="00B873C4">
        <w:rPr>
          <w:rFonts w:ascii="Cambria" w:hAnsi="Cambria" w:cs="Lucida Grande"/>
          <w:color w:val="000000"/>
          <w:vertAlign w:val="subscript"/>
        </w:rPr>
        <w:t>1</w:t>
      </w:r>
      <w:r w:rsidR="00B873C4">
        <w:rPr>
          <w:rFonts w:ascii="Cambria" w:hAnsi="Cambria" w:cs="Lucida Grande"/>
          <w:color w:val="000000"/>
        </w:rPr>
        <w:t>: β</w:t>
      </w:r>
      <w:r w:rsidR="00B873C4" w:rsidRPr="00B873C4">
        <w:rPr>
          <w:rFonts w:ascii="Cambria" w:hAnsi="Cambria" w:cs="Lucida Grande"/>
          <w:color w:val="000000"/>
          <w:vertAlign w:val="subscript"/>
        </w:rPr>
        <w:t>1</w:t>
      </w:r>
      <w:r w:rsidR="004005F6">
        <w:rPr>
          <w:rFonts w:ascii="Cambria" w:hAnsi="Cambria" w:cs="Lucida Grande"/>
          <w:color w:val="000000"/>
        </w:rPr>
        <w:t xml:space="preserve"> &lt;</w:t>
      </w:r>
      <w:r w:rsidR="00B873C4">
        <w:rPr>
          <w:rFonts w:ascii="Cambria" w:hAnsi="Cambria" w:cs="Lucida Grande"/>
          <w:color w:val="000000"/>
        </w:rPr>
        <w:t xml:space="preserve"> 0.</w:t>
      </w:r>
    </w:p>
    <w:p w14:paraId="0301BE5F" w14:textId="36E0C72A" w:rsidR="00B873C4" w:rsidRDefault="00DF1F3A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 xml:space="preserve">2) </w:t>
      </w:r>
      <w:r w:rsidR="00B873C4">
        <w:rPr>
          <w:rFonts w:ascii="Cambria" w:hAnsi="Cambria" w:cs="Lucida Grande"/>
          <w:color w:val="000000"/>
        </w:rPr>
        <w:t>Decision rule: if P-value &lt; 0.05, reject the null hypothesis.</w:t>
      </w:r>
    </w:p>
    <w:p w14:paraId="64BA4721" w14:textId="6BBFBFD6" w:rsidR="00A9245E" w:rsidRDefault="00A9245E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3) P-value = 10</w:t>
      </w:r>
      <w:r w:rsidRPr="005D549B">
        <w:rPr>
          <w:rFonts w:ascii="Cambria" w:hAnsi="Cambria" w:cs="Lucida Grande"/>
          <w:color w:val="000000"/>
          <w:vertAlign w:val="superscript"/>
        </w:rPr>
        <w:t>-16</w:t>
      </w:r>
      <w:r>
        <w:rPr>
          <w:rFonts w:ascii="Cambria" w:hAnsi="Cambria" w:cs="Lucida Grande"/>
          <w:color w:val="000000"/>
        </w:rPr>
        <w:t xml:space="preserve"> (from R output)</w:t>
      </w:r>
    </w:p>
    <w:p w14:paraId="13AD776F" w14:textId="3D45D1B6" w:rsidR="005761EA" w:rsidRDefault="005761EA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4) Decision: reject H</w:t>
      </w:r>
      <w:r w:rsidRPr="005D549B">
        <w:rPr>
          <w:rFonts w:ascii="Cambria" w:hAnsi="Cambria" w:cs="Lucida Grande"/>
          <w:color w:val="000000"/>
          <w:vertAlign w:val="subscript"/>
        </w:rPr>
        <w:t>0</w:t>
      </w:r>
      <w:r>
        <w:rPr>
          <w:rFonts w:ascii="Cambria" w:hAnsi="Cambria" w:cs="Lucida Grande"/>
          <w:color w:val="000000"/>
        </w:rPr>
        <w:t>.</w:t>
      </w:r>
    </w:p>
    <w:p w14:paraId="54402BB1" w14:textId="3B13F79D" w:rsidR="005D549B" w:rsidRDefault="005761EA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5</w:t>
      </w:r>
      <w:r w:rsidR="00DF1F3A">
        <w:rPr>
          <w:rFonts w:ascii="Cambria" w:hAnsi="Cambria" w:cs="Lucida Grande"/>
          <w:color w:val="000000"/>
        </w:rPr>
        <w:t xml:space="preserve">) </w:t>
      </w:r>
      <w:r w:rsidR="004005F6">
        <w:rPr>
          <w:rFonts w:ascii="Cambria" w:hAnsi="Cambria" w:cs="Lucida Grande"/>
          <w:color w:val="000000"/>
        </w:rPr>
        <w:t xml:space="preserve">Conclusion: </w:t>
      </w:r>
      <w:r w:rsidR="005D549B">
        <w:rPr>
          <w:rFonts w:ascii="Cambria" w:hAnsi="Cambria" w:cs="Lucida Grande"/>
          <w:color w:val="000000"/>
        </w:rPr>
        <w:t>there is a strong evidence to believe that there is a negative linear relationship between the amount of muscle mass and age.</w:t>
      </w:r>
    </w:p>
    <w:p w14:paraId="1FAC4843" w14:textId="77777777" w:rsidR="00B67E1B" w:rsidRDefault="00B67E1B" w:rsidP="0085416F">
      <w:pPr>
        <w:snapToGrid w:val="0"/>
        <w:jc w:val="both"/>
        <w:rPr>
          <w:rFonts w:ascii="Cambria" w:hAnsi="Cambria" w:cs="Lucida Grande"/>
          <w:color w:val="000000"/>
        </w:rPr>
      </w:pPr>
    </w:p>
    <w:p w14:paraId="2F5D0117" w14:textId="0309A253" w:rsidR="00B67E1B" w:rsidRDefault="009739B5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>b. No. T</w:t>
      </w:r>
      <w:r w:rsidR="00B67E1B">
        <w:rPr>
          <w:rFonts w:ascii="Cambria" w:hAnsi="Cambria" w:cs="Lucida Grande"/>
          <w:color w:val="000000"/>
        </w:rPr>
        <w:t>he data we use to bu</w:t>
      </w:r>
      <w:r>
        <w:rPr>
          <w:rFonts w:ascii="Cambria" w:hAnsi="Cambria" w:cs="Lucida Grande"/>
          <w:color w:val="000000"/>
        </w:rPr>
        <w:t xml:space="preserve">ild the model has only the </w:t>
      </w:r>
      <w:r w:rsidR="00B67E1B">
        <w:rPr>
          <w:rFonts w:ascii="Cambria" w:hAnsi="Cambria" w:cs="Lucida Grande"/>
          <w:color w:val="000000"/>
        </w:rPr>
        <w:t>muscle mass</w:t>
      </w:r>
      <w:r>
        <w:rPr>
          <w:rFonts w:ascii="Cambria" w:hAnsi="Cambria" w:cs="Lucida Grande"/>
          <w:color w:val="000000"/>
        </w:rPr>
        <w:t xml:space="preserve"> of women from age 41 to age 78, so we cannot conclude the muscle mass of women at birth.</w:t>
      </w:r>
    </w:p>
    <w:p w14:paraId="38FBC0DD" w14:textId="77777777" w:rsidR="008A6B61" w:rsidRDefault="008A6B61" w:rsidP="0085416F">
      <w:pPr>
        <w:snapToGrid w:val="0"/>
        <w:jc w:val="both"/>
        <w:rPr>
          <w:rFonts w:ascii="Cambria" w:hAnsi="Cambria" w:cs="Lucida Grande"/>
          <w:color w:val="000000"/>
        </w:rPr>
      </w:pPr>
    </w:p>
    <w:p w14:paraId="2D22A1F2" w14:textId="57954F1E" w:rsidR="008A6B61" w:rsidRPr="00B873C4" w:rsidRDefault="008A6B61" w:rsidP="0085416F">
      <w:pPr>
        <w:snapToGrid w:val="0"/>
        <w:jc w:val="both"/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t xml:space="preserve">c. </w:t>
      </w:r>
      <w:r w:rsidR="00C7353A">
        <w:rPr>
          <w:rFonts w:ascii="Cambria" w:hAnsi="Cambria" w:cs="Lucida Grande"/>
          <w:color w:val="000000"/>
        </w:rPr>
        <w:t xml:space="preserve">From the output of R, we know the point estimate of the slope is -1.99, and the standard error is 0.0902, so we can </w:t>
      </w:r>
      <w:r w:rsidR="00D077A2">
        <w:rPr>
          <w:rFonts w:ascii="Cambria" w:hAnsi="Cambria" w:cs="Lucida Grande"/>
          <w:color w:val="000000"/>
        </w:rPr>
        <w:t>get a 95% confidence interval</w:t>
      </w:r>
      <w:r w:rsidR="00C7353A">
        <w:rPr>
          <w:rFonts w:ascii="Cambria" w:hAnsi="Cambria" w:cs="Lucida Grande"/>
          <w:color w:val="000000"/>
        </w:rPr>
        <w:t xml:space="preserve"> (-1.370545, </w:t>
      </w:r>
      <w:r w:rsidR="00C7353A" w:rsidRPr="00C7353A">
        <w:rPr>
          <w:rFonts w:ascii="Cambria" w:hAnsi="Cambria" w:cs="Lucida Grande"/>
          <w:color w:val="000000"/>
        </w:rPr>
        <w:t>-1.009446</w:t>
      </w:r>
      <w:r w:rsidR="00C7353A">
        <w:rPr>
          <w:rFonts w:ascii="Cambria" w:hAnsi="Cambria" w:cs="Lucida Grande"/>
          <w:color w:val="000000"/>
        </w:rPr>
        <w:t>)</w:t>
      </w:r>
      <w:r w:rsidR="00C74405">
        <w:rPr>
          <w:rFonts w:ascii="Cambria" w:hAnsi="Cambria" w:cs="Lucida Grande"/>
          <w:color w:val="000000"/>
        </w:rPr>
        <w:t>.</w:t>
      </w:r>
      <w:r w:rsidR="00864F74">
        <w:rPr>
          <w:rFonts w:ascii="Cambria" w:hAnsi="Cambria" w:cs="Lucida Grande"/>
          <w:color w:val="000000"/>
        </w:rPr>
        <w:t xml:space="preserve"> Since we only use the point estimate and standard error to calculate the confidence interval, and they don’t change as x changes, we don’t have to have a specific x value to get the confidence interval.</w:t>
      </w:r>
    </w:p>
    <w:sectPr w:rsidR="008A6B61" w:rsidRPr="00B873C4" w:rsidSect="004048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03"/>
    <w:rsid w:val="000A015D"/>
    <w:rsid w:val="000D1B41"/>
    <w:rsid w:val="00104905"/>
    <w:rsid w:val="00104AA1"/>
    <w:rsid w:val="00164610"/>
    <w:rsid w:val="00166931"/>
    <w:rsid w:val="001F5CD6"/>
    <w:rsid w:val="00202883"/>
    <w:rsid w:val="002279C5"/>
    <w:rsid w:val="003D1E5D"/>
    <w:rsid w:val="003F0495"/>
    <w:rsid w:val="004005F6"/>
    <w:rsid w:val="00404870"/>
    <w:rsid w:val="00410361"/>
    <w:rsid w:val="00460DD1"/>
    <w:rsid w:val="00553E21"/>
    <w:rsid w:val="005761EA"/>
    <w:rsid w:val="005D549B"/>
    <w:rsid w:val="006B24DC"/>
    <w:rsid w:val="007534B1"/>
    <w:rsid w:val="00761034"/>
    <w:rsid w:val="0085416F"/>
    <w:rsid w:val="00864F74"/>
    <w:rsid w:val="00891C7F"/>
    <w:rsid w:val="008A6B61"/>
    <w:rsid w:val="00921022"/>
    <w:rsid w:val="009739B5"/>
    <w:rsid w:val="009B6E34"/>
    <w:rsid w:val="00A0603C"/>
    <w:rsid w:val="00A9245E"/>
    <w:rsid w:val="00B66348"/>
    <w:rsid w:val="00B67E1B"/>
    <w:rsid w:val="00B74671"/>
    <w:rsid w:val="00B81F0C"/>
    <w:rsid w:val="00B873C4"/>
    <w:rsid w:val="00B87519"/>
    <w:rsid w:val="00B87C92"/>
    <w:rsid w:val="00BF1303"/>
    <w:rsid w:val="00C54AD9"/>
    <w:rsid w:val="00C7353A"/>
    <w:rsid w:val="00C74405"/>
    <w:rsid w:val="00C86368"/>
    <w:rsid w:val="00D077A2"/>
    <w:rsid w:val="00DA0869"/>
    <w:rsid w:val="00DE4EEE"/>
    <w:rsid w:val="00DF1F3A"/>
    <w:rsid w:val="00E94BE0"/>
    <w:rsid w:val="00F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ED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30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F13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30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F13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42</cp:revision>
  <dcterms:created xsi:type="dcterms:W3CDTF">2013-10-08T16:26:00Z</dcterms:created>
  <dcterms:modified xsi:type="dcterms:W3CDTF">2016-06-08T21:30:00Z</dcterms:modified>
</cp:coreProperties>
</file>