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AE4DD" w14:textId="77777777" w:rsidR="00854B00" w:rsidRPr="00860C3B" w:rsidRDefault="00110C28" w:rsidP="005C0905">
      <w:pPr>
        <w:snapToGrid w:val="0"/>
        <w:jc w:val="both"/>
        <w:rPr>
          <w:b/>
        </w:rPr>
      </w:pPr>
      <w:r w:rsidRPr="00860C3B">
        <w:rPr>
          <w:b/>
        </w:rPr>
        <w:t>Introduction</w:t>
      </w:r>
    </w:p>
    <w:p w14:paraId="0F2A96FD" w14:textId="5AC00CCA" w:rsidR="00110C28" w:rsidRDefault="00377027" w:rsidP="005C0905">
      <w:pPr>
        <w:snapToGrid w:val="0"/>
        <w:jc w:val="both"/>
      </w:pPr>
      <w:r>
        <w:t>In the project, our goal is to build a classifier to predict two classes of quantum physics data</w:t>
      </w:r>
      <w:r w:rsidR="007D6F80">
        <w:t xml:space="preserve"> under several performance metrics, including accuracy, area under ROC curve (auc), cross-entropy, and SLAC Q-Score</w:t>
      </w:r>
      <w:r>
        <w:t>.</w:t>
      </w:r>
      <w:r w:rsidR="007D6F80">
        <w:t xml:space="preserve"> The training data consists of 50,000 entries, each with 78 features.</w:t>
      </w:r>
      <w:r w:rsidR="008F14BE">
        <w:t xml:space="preserve"> The tools we used in this project include Matlab, Weka, and Python (especially the scikit-learn module). </w:t>
      </w:r>
      <w:r w:rsidR="00AB454B">
        <w:t xml:space="preserve">The best </w:t>
      </w:r>
      <w:r w:rsidR="00B078C9">
        <w:t>mo</w:t>
      </w:r>
      <w:r w:rsidR="00AD4F6E">
        <w:t>del we learned is a Gradient Boo</w:t>
      </w:r>
      <w:r w:rsidR="00B078C9">
        <w:t xml:space="preserve">sting tree with 750 iterations, and the </w:t>
      </w:r>
      <w:r w:rsidR="00A51631">
        <w:t xml:space="preserve">average </w:t>
      </w:r>
      <w:r w:rsidR="00B078C9">
        <w:t xml:space="preserve">rank </w:t>
      </w:r>
      <w:r w:rsidR="00A51631">
        <w:t xml:space="preserve">on the KDDCUP website we got </w:t>
      </w:r>
      <w:r w:rsidR="00A629F4">
        <w:t>is</w:t>
      </w:r>
      <w:r w:rsidR="00AB454B">
        <w:t xml:space="preserve"> 4.75, with </w:t>
      </w:r>
      <w:r w:rsidR="00A629F4">
        <w:t xml:space="preserve">accuracy = </w:t>
      </w:r>
      <w:r w:rsidR="00A51631">
        <w:t xml:space="preserve">73.23%, </w:t>
      </w:r>
      <w:r w:rsidR="00A629F4">
        <w:t xml:space="preserve">AUC = </w:t>
      </w:r>
      <w:r w:rsidR="00A51631">
        <w:t>0.</w:t>
      </w:r>
      <w:r w:rsidR="00A629F4">
        <w:t>8278</w:t>
      </w:r>
      <w:r w:rsidR="00AB454B">
        <w:t xml:space="preserve">, </w:t>
      </w:r>
      <w:r w:rsidR="00894B40">
        <w:t>cross-entropy</w:t>
      </w:r>
      <w:r w:rsidR="00A629F4">
        <w:t xml:space="preserve"> = 0.7168</w:t>
      </w:r>
      <w:r w:rsidR="00894B40">
        <w:t>, and SLAC</w:t>
      </w:r>
      <w:r w:rsidR="00AB454B">
        <w:t xml:space="preserve"> </w:t>
      </w:r>
      <w:r w:rsidR="00894B40">
        <w:t>Q-</w:t>
      </w:r>
      <w:r w:rsidR="00AB454B">
        <w:t>score</w:t>
      </w:r>
      <w:r w:rsidR="00A629F4">
        <w:t xml:space="preserve"> = 0.3276</w:t>
      </w:r>
      <w:r w:rsidR="00AB454B">
        <w:t>.</w:t>
      </w:r>
    </w:p>
    <w:p w14:paraId="0B7A6BE0" w14:textId="77777777" w:rsidR="00C219E8" w:rsidRDefault="00C219E8" w:rsidP="005C0905">
      <w:pPr>
        <w:snapToGrid w:val="0"/>
        <w:jc w:val="both"/>
      </w:pPr>
    </w:p>
    <w:p w14:paraId="00508E96" w14:textId="26864FDA" w:rsidR="0090793A" w:rsidRPr="00E40B0B" w:rsidRDefault="0090793A" w:rsidP="005C0905">
      <w:pPr>
        <w:snapToGrid w:val="0"/>
        <w:jc w:val="both"/>
        <w:rPr>
          <w:b/>
        </w:rPr>
      </w:pPr>
      <w:r w:rsidRPr="00E40B0B">
        <w:rPr>
          <w:b/>
        </w:rPr>
        <w:t>Model selection</w:t>
      </w:r>
    </w:p>
    <w:p w14:paraId="0436483F" w14:textId="39B2D874" w:rsidR="00595790" w:rsidRDefault="0090793A" w:rsidP="005C0905">
      <w:pPr>
        <w:snapToGrid w:val="0"/>
        <w:jc w:val="both"/>
      </w:pPr>
      <w:r>
        <w:t>Based on the models we tried in the first part, we decide to use Gradient Boosting tree classifier as our optimized learner.</w:t>
      </w:r>
      <w:r w:rsidR="00F56331">
        <w:t xml:space="preserve"> We used 5-fold cross-validation to test the training and validation error, and the select the best parameters. The final parameters we chose is a Gradient Boosting tree with 750 iteration and maximum depth 3</w:t>
      </w:r>
      <w:r w:rsidR="00F10087">
        <w:t>, and the best validation accuracy is 0.7335</w:t>
      </w:r>
      <w:r w:rsidR="00F56331">
        <w:t>.</w:t>
      </w:r>
    </w:p>
    <w:p w14:paraId="2D7AB9C7" w14:textId="106EB1A7" w:rsidR="0090793A" w:rsidRDefault="00F10087" w:rsidP="005C0905">
      <w:pPr>
        <w:snapToGrid w:val="0"/>
        <w:jc w:val="both"/>
      </w:pPr>
      <w:r>
        <w:rPr>
          <w:noProof/>
        </w:rPr>
        <w:drawing>
          <wp:inline distT="0" distB="0" distL="0" distR="0" wp14:anchorId="01A2098C" wp14:editId="4C6C97A2">
            <wp:extent cx="4648200" cy="3486278"/>
            <wp:effectExtent l="0" t="0" r="0" b="0"/>
            <wp:docPr id="2" name="圖片 2" descr="l:Users:yaocheng:Dropbox:Fall2013:Machine Learning:Project:Pics: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Users:yaocheng:Dropbox:Fall2013:Machine Learning:Project:Pics:G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29" cy="34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F9AA" w14:textId="4FD3EA77" w:rsidR="00F10087" w:rsidRDefault="00F10087" w:rsidP="005C0905">
      <w:pPr>
        <w:snapToGrid w:val="0"/>
        <w:jc w:val="both"/>
      </w:pPr>
      <w:r>
        <w:t>Figure. Error rates versus iterations</w:t>
      </w:r>
    </w:p>
    <w:p w14:paraId="117BCA3A" w14:textId="3753E970" w:rsidR="00E94703" w:rsidRDefault="00E94703" w:rsidP="005C0905">
      <w:pPr>
        <w:snapToGrid w:val="0"/>
        <w:jc w:val="both"/>
      </w:pPr>
      <w:r>
        <w:rPr>
          <w:noProof/>
        </w:rPr>
        <w:lastRenderedPageBreak/>
        <w:drawing>
          <wp:inline distT="0" distB="0" distL="0" distR="0" wp14:anchorId="75B35C44" wp14:editId="175066C7">
            <wp:extent cx="5013775" cy="3760470"/>
            <wp:effectExtent l="0" t="0" r="0" b="0"/>
            <wp:docPr id="3" name="圖片 3" descr="l:Users:yaocheng:Dropbox:Fall2013:Machine Learning:Project:Pics: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Users:yaocheng:Dropbox:Fall2013:Machine Learning:Project:Pics:R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7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908D" w14:textId="27BEA4B9" w:rsidR="00E94703" w:rsidRDefault="00E94703" w:rsidP="005C0905">
      <w:pPr>
        <w:snapToGrid w:val="0"/>
        <w:jc w:val="both"/>
      </w:pPr>
      <w:r>
        <w:t xml:space="preserve">Figure. ROC curve of </w:t>
      </w:r>
      <w:bookmarkStart w:id="0" w:name="_GoBack"/>
      <w:bookmarkEnd w:id="0"/>
      <w:r>
        <w:t>Gradient Boosting tree with 750 iterations</w:t>
      </w:r>
    </w:p>
    <w:p w14:paraId="0C4D23CE" w14:textId="77777777" w:rsidR="00E94703" w:rsidRDefault="00E94703" w:rsidP="005C0905">
      <w:pPr>
        <w:snapToGrid w:val="0"/>
        <w:jc w:val="both"/>
      </w:pPr>
    </w:p>
    <w:p w14:paraId="23FD80CB" w14:textId="77777777" w:rsidR="00F10087" w:rsidRDefault="00F10087" w:rsidP="005C0905">
      <w:pPr>
        <w:snapToGrid w:val="0"/>
        <w:jc w:val="both"/>
      </w:pPr>
    </w:p>
    <w:p w14:paraId="335AE087" w14:textId="715D95B4" w:rsidR="00293E6C" w:rsidRPr="00A757A4" w:rsidRDefault="006C3B10" w:rsidP="005C0905">
      <w:pPr>
        <w:snapToGrid w:val="0"/>
        <w:jc w:val="both"/>
        <w:rPr>
          <w:b/>
        </w:rPr>
      </w:pPr>
      <w:r w:rsidRPr="00860C3B">
        <w:rPr>
          <w:b/>
        </w:rPr>
        <w:t>Data preprocessing</w:t>
      </w:r>
    </w:p>
    <w:p w14:paraId="3F758CF1" w14:textId="73B794C6" w:rsidR="00930CA2" w:rsidRDefault="00930CA2" w:rsidP="005C0905">
      <w:pPr>
        <w:pStyle w:val="a3"/>
        <w:numPr>
          <w:ilvl w:val="0"/>
          <w:numId w:val="6"/>
        </w:numPr>
        <w:snapToGrid w:val="0"/>
        <w:ind w:leftChars="0"/>
        <w:jc w:val="both"/>
      </w:pPr>
      <w:r>
        <w:t>Rescaling</w:t>
      </w:r>
    </w:p>
    <w:p w14:paraId="688B34CD" w14:textId="2E45077D" w:rsidR="00930CA2" w:rsidRDefault="00930CA2" w:rsidP="005C0905">
      <w:pPr>
        <w:snapToGrid w:val="0"/>
        <w:jc w:val="both"/>
      </w:pPr>
      <w:r>
        <w:t>We tried (1) rescale the data to zero mean, and (2) normalize the data, assuming the values have a normal distribution. Normalization does not give us a better performance, so we simply chose the simple zero mean rescaling.</w:t>
      </w:r>
    </w:p>
    <w:p w14:paraId="65835C9D" w14:textId="110C1EFA" w:rsidR="00293E6C" w:rsidRDefault="00930CA2" w:rsidP="005C0905">
      <w:pPr>
        <w:snapToGrid w:val="0"/>
        <w:jc w:val="both"/>
      </w:pPr>
      <w:r>
        <w:t xml:space="preserve">2. </w:t>
      </w:r>
      <w:r w:rsidR="007616D7">
        <w:t>Missing data</w:t>
      </w:r>
    </w:p>
    <w:p w14:paraId="52CC5953" w14:textId="1FC51245" w:rsidR="00293E6C" w:rsidRDefault="00F52D19" w:rsidP="005C0905">
      <w:pPr>
        <w:snapToGrid w:val="0"/>
        <w:jc w:val="both"/>
      </w:pPr>
      <w:r>
        <w:t>I</w:t>
      </w:r>
      <w:r w:rsidR="00CC3954">
        <w:t>n the training data, there are some features with missing values</w:t>
      </w:r>
      <w:r>
        <w:t>. To deal with this problem,</w:t>
      </w:r>
      <w:r w:rsidR="00A20688">
        <w:t xml:space="preserve"> </w:t>
      </w:r>
      <w:r>
        <w:t>we tried (1) using the data directly, pretending there are no missing values</w:t>
      </w:r>
      <w:r w:rsidR="00A94AFE">
        <w:t>,</w:t>
      </w:r>
      <w:r>
        <w:t xml:space="preserve"> </w:t>
      </w:r>
      <w:r w:rsidR="00257615">
        <w:t>(2</w:t>
      </w:r>
      <w:r w:rsidR="00257615">
        <w:t>) ignoring t</w:t>
      </w:r>
      <w:r w:rsidR="00257615">
        <w:t>he features with missing values, and (3</w:t>
      </w:r>
      <w:r>
        <w:t>) imputing the missing values with the mean of other values of the same feature</w:t>
      </w:r>
      <w:r w:rsidR="00257615">
        <w:t xml:space="preserve">. </w:t>
      </w:r>
      <w:r w:rsidR="00BD7025">
        <w:t xml:space="preserve">It turns out that </w:t>
      </w:r>
      <w:r w:rsidR="008D2D26">
        <w:t xml:space="preserve">(3) gives us </w:t>
      </w:r>
      <w:r w:rsidR="00BD7025">
        <w:t xml:space="preserve">the </w:t>
      </w:r>
      <w:r w:rsidR="008D2D26">
        <w:t>best performance</w:t>
      </w:r>
      <w:r w:rsidR="00155877">
        <w:t xml:space="preserve"> (accuracy and AUC)</w:t>
      </w:r>
      <w:r w:rsidR="008D2D26">
        <w:t>, while (1) and (2) are much the same.</w:t>
      </w:r>
    </w:p>
    <w:p w14:paraId="12F5CCF8" w14:textId="54E7BA2B" w:rsidR="00A51BD1" w:rsidRDefault="00A51BD1" w:rsidP="005C0905">
      <w:pPr>
        <w:snapToGrid w:val="0"/>
        <w:jc w:val="both"/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843"/>
        <w:gridCol w:w="2693"/>
        <w:gridCol w:w="2201"/>
      </w:tblGrid>
      <w:tr w:rsidR="005C349C" w14:paraId="735EA1A9" w14:textId="0E4AE776" w:rsidTr="008F3292">
        <w:tc>
          <w:tcPr>
            <w:tcW w:w="2268" w:type="dxa"/>
          </w:tcPr>
          <w:p w14:paraId="0770F15A" w14:textId="69E7E9AE" w:rsidR="005C349C" w:rsidRDefault="003D6AE4" w:rsidP="005C0905">
            <w:pPr>
              <w:snapToGrid w:val="0"/>
              <w:jc w:val="center"/>
            </w:pPr>
            <w:r>
              <w:t>Metric\Method</w:t>
            </w:r>
          </w:p>
        </w:tc>
        <w:tc>
          <w:tcPr>
            <w:tcW w:w="1843" w:type="dxa"/>
          </w:tcPr>
          <w:p w14:paraId="12E7ACFD" w14:textId="63D484A7" w:rsidR="005C349C" w:rsidRDefault="005C349C" w:rsidP="005C0905">
            <w:pPr>
              <w:snapToGrid w:val="0"/>
              <w:jc w:val="center"/>
            </w:pPr>
            <w:r>
              <w:t>(1) All features</w:t>
            </w:r>
          </w:p>
        </w:tc>
        <w:tc>
          <w:tcPr>
            <w:tcW w:w="2693" w:type="dxa"/>
          </w:tcPr>
          <w:p w14:paraId="38DC380A" w14:textId="296B6F21" w:rsidR="005C349C" w:rsidRDefault="005C349C" w:rsidP="005C0905">
            <w:pPr>
              <w:snapToGrid w:val="0"/>
              <w:jc w:val="center"/>
            </w:pPr>
            <w:r>
              <w:t>(2) Ignoring</w:t>
            </w:r>
            <w:r w:rsidR="00207A05">
              <w:t xml:space="preserve"> missing</w:t>
            </w:r>
          </w:p>
        </w:tc>
        <w:tc>
          <w:tcPr>
            <w:tcW w:w="2201" w:type="dxa"/>
          </w:tcPr>
          <w:p w14:paraId="6A9E452C" w14:textId="1BCBE242" w:rsidR="005C349C" w:rsidRDefault="005C349C" w:rsidP="005C0905">
            <w:pPr>
              <w:snapToGrid w:val="0"/>
              <w:jc w:val="center"/>
            </w:pPr>
            <w:r>
              <w:t>(3</w:t>
            </w:r>
            <w:r>
              <w:t>) Imputing</w:t>
            </w:r>
          </w:p>
        </w:tc>
      </w:tr>
      <w:tr w:rsidR="005C349C" w14:paraId="669C48F7" w14:textId="54D0A8BC" w:rsidTr="008F3292">
        <w:tc>
          <w:tcPr>
            <w:tcW w:w="2268" w:type="dxa"/>
          </w:tcPr>
          <w:p w14:paraId="106CBBEB" w14:textId="144C4BFF" w:rsidR="005C349C" w:rsidRDefault="005C349C" w:rsidP="005C0905">
            <w:pPr>
              <w:snapToGrid w:val="0"/>
              <w:jc w:val="center"/>
            </w:pPr>
            <w:r>
              <w:t>Training accuracy</w:t>
            </w:r>
          </w:p>
        </w:tc>
        <w:tc>
          <w:tcPr>
            <w:tcW w:w="1843" w:type="dxa"/>
          </w:tcPr>
          <w:p w14:paraId="3671F306" w14:textId="7FA58019" w:rsidR="005C349C" w:rsidRDefault="005C349C" w:rsidP="005C0905">
            <w:pPr>
              <w:snapToGrid w:val="0"/>
              <w:jc w:val="center"/>
            </w:pPr>
            <w:r>
              <w:t>0.7823</w:t>
            </w:r>
          </w:p>
        </w:tc>
        <w:tc>
          <w:tcPr>
            <w:tcW w:w="2693" w:type="dxa"/>
          </w:tcPr>
          <w:p w14:paraId="255FC884" w14:textId="6A943A43" w:rsidR="005C349C" w:rsidRDefault="005C349C" w:rsidP="005C0905">
            <w:pPr>
              <w:snapToGrid w:val="0"/>
              <w:jc w:val="center"/>
            </w:pPr>
            <w:r>
              <w:t>0.7835</w:t>
            </w:r>
          </w:p>
        </w:tc>
        <w:tc>
          <w:tcPr>
            <w:tcW w:w="2201" w:type="dxa"/>
          </w:tcPr>
          <w:p w14:paraId="63E628E2" w14:textId="49CD6F76" w:rsidR="005C349C" w:rsidRDefault="005C349C" w:rsidP="005C0905">
            <w:pPr>
              <w:snapToGrid w:val="0"/>
              <w:jc w:val="center"/>
            </w:pPr>
            <w:r>
              <w:t>0.7839</w:t>
            </w:r>
          </w:p>
        </w:tc>
      </w:tr>
      <w:tr w:rsidR="005C349C" w14:paraId="38D279F8" w14:textId="0FBB5838" w:rsidTr="008F3292">
        <w:tc>
          <w:tcPr>
            <w:tcW w:w="2268" w:type="dxa"/>
          </w:tcPr>
          <w:p w14:paraId="14A823D8" w14:textId="4E0C3FAA" w:rsidR="005C349C" w:rsidRDefault="005C349C" w:rsidP="005C0905">
            <w:pPr>
              <w:snapToGrid w:val="0"/>
              <w:jc w:val="center"/>
            </w:pPr>
            <w:r>
              <w:t>Validation accuracy</w:t>
            </w:r>
          </w:p>
        </w:tc>
        <w:tc>
          <w:tcPr>
            <w:tcW w:w="1843" w:type="dxa"/>
          </w:tcPr>
          <w:p w14:paraId="1173CF77" w14:textId="0B303CBE" w:rsidR="005C349C" w:rsidRDefault="005C349C" w:rsidP="005C0905">
            <w:pPr>
              <w:snapToGrid w:val="0"/>
              <w:jc w:val="center"/>
            </w:pPr>
            <w:r>
              <w:t>0.7295</w:t>
            </w:r>
          </w:p>
        </w:tc>
        <w:tc>
          <w:tcPr>
            <w:tcW w:w="2693" w:type="dxa"/>
          </w:tcPr>
          <w:p w14:paraId="2593F95F" w14:textId="7B5F29CD" w:rsidR="005C349C" w:rsidRDefault="005C349C" w:rsidP="005C0905">
            <w:pPr>
              <w:snapToGrid w:val="0"/>
              <w:jc w:val="center"/>
            </w:pPr>
            <w:r>
              <w:t>0.7321</w:t>
            </w:r>
          </w:p>
        </w:tc>
        <w:tc>
          <w:tcPr>
            <w:tcW w:w="2201" w:type="dxa"/>
          </w:tcPr>
          <w:p w14:paraId="21342853" w14:textId="6939CD8B" w:rsidR="005C349C" w:rsidRDefault="005C349C" w:rsidP="005C0905">
            <w:pPr>
              <w:snapToGrid w:val="0"/>
              <w:jc w:val="center"/>
            </w:pPr>
            <w:r>
              <w:t>0.7335</w:t>
            </w:r>
          </w:p>
        </w:tc>
      </w:tr>
      <w:tr w:rsidR="005C349C" w14:paraId="7962D6EB" w14:textId="68FBB2AB" w:rsidTr="008F3292">
        <w:tc>
          <w:tcPr>
            <w:tcW w:w="2268" w:type="dxa"/>
          </w:tcPr>
          <w:p w14:paraId="7D9DEB5E" w14:textId="46F34848" w:rsidR="005C349C" w:rsidRDefault="005C349C" w:rsidP="005C0905">
            <w:pPr>
              <w:snapToGrid w:val="0"/>
              <w:jc w:val="center"/>
            </w:pPr>
            <w:r>
              <w:t>AUC</w:t>
            </w:r>
          </w:p>
        </w:tc>
        <w:tc>
          <w:tcPr>
            <w:tcW w:w="1843" w:type="dxa"/>
          </w:tcPr>
          <w:p w14:paraId="2E5B71E8" w14:textId="5496E9AA" w:rsidR="005C349C" w:rsidRDefault="005C349C" w:rsidP="005C0905">
            <w:pPr>
              <w:snapToGrid w:val="0"/>
              <w:jc w:val="center"/>
            </w:pPr>
            <w:r>
              <w:t>0.8261</w:t>
            </w:r>
          </w:p>
        </w:tc>
        <w:tc>
          <w:tcPr>
            <w:tcW w:w="2693" w:type="dxa"/>
          </w:tcPr>
          <w:p w14:paraId="40C8FB70" w14:textId="1FDB2045" w:rsidR="005C349C" w:rsidRDefault="005C349C" w:rsidP="005C0905">
            <w:pPr>
              <w:snapToGrid w:val="0"/>
              <w:jc w:val="center"/>
            </w:pPr>
            <w:r>
              <w:t>0.8266</w:t>
            </w:r>
          </w:p>
        </w:tc>
        <w:tc>
          <w:tcPr>
            <w:tcW w:w="2201" w:type="dxa"/>
          </w:tcPr>
          <w:p w14:paraId="1B024502" w14:textId="698F38DE" w:rsidR="005C349C" w:rsidRDefault="005C349C" w:rsidP="005C0905">
            <w:pPr>
              <w:snapToGrid w:val="0"/>
              <w:jc w:val="center"/>
            </w:pPr>
            <w:r>
              <w:t>0.8267</w:t>
            </w:r>
          </w:p>
        </w:tc>
      </w:tr>
    </w:tbl>
    <w:p w14:paraId="7AC50601" w14:textId="117669AA" w:rsidR="00A51BD1" w:rsidRDefault="00045126" w:rsidP="005C0905">
      <w:pPr>
        <w:snapToGrid w:val="0"/>
        <w:jc w:val="both"/>
      </w:pPr>
      <w:r>
        <w:t>Table. Different missing value preprocessing, using a Gradient Boosting tree with 750 iterations</w:t>
      </w:r>
    </w:p>
    <w:p w14:paraId="6A846CDD" w14:textId="77777777" w:rsidR="00F52D19" w:rsidRDefault="00F52D19" w:rsidP="005C0905">
      <w:pPr>
        <w:snapToGrid w:val="0"/>
        <w:jc w:val="both"/>
      </w:pPr>
    </w:p>
    <w:p w14:paraId="718DAA67" w14:textId="1DF54AA0" w:rsidR="00F52D19" w:rsidRDefault="00F52D19" w:rsidP="005C0905">
      <w:pPr>
        <w:snapToGrid w:val="0"/>
        <w:jc w:val="both"/>
      </w:pPr>
      <w:r w:rsidRPr="005A550D">
        <w:rPr>
          <w:b/>
        </w:rPr>
        <w:t>Feature selection</w:t>
      </w:r>
      <w:r w:rsidR="00A51631" w:rsidRPr="005A550D">
        <w:rPr>
          <w:rFonts w:hint="eastAsia"/>
          <w:b/>
        </w:rPr>
        <w:t xml:space="preserve"> </w:t>
      </w:r>
      <w:r w:rsidR="00A51631" w:rsidRPr="005A550D">
        <w:rPr>
          <w:b/>
        </w:rPr>
        <w:t>(need PC</w:t>
      </w:r>
      <w:r w:rsidR="00A51631" w:rsidRPr="00C919DD">
        <w:rPr>
          <w:b/>
        </w:rPr>
        <w:t>A plot!)</w:t>
      </w:r>
    </w:p>
    <w:p w14:paraId="62CF1D2A" w14:textId="0B0EC0BE" w:rsidR="00F52D19" w:rsidRDefault="00820119" w:rsidP="005C0905">
      <w:pPr>
        <w:snapToGrid w:val="0"/>
        <w:jc w:val="both"/>
      </w:pPr>
      <w:r>
        <w:t>We also tried PCA to see if dimensionality reduction helps.</w:t>
      </w:r>
      <w:r w:rsidR="00265C5C">
        <w:t xml:space="preserve"> However, we found that in the PCA, with more features, the validation error tends to be smaller, and we concluded that there is no need to do a PCA before learning the classifier.</w:t>
      </w:r>
    </w:p>
    <w:p w14:paraId="6325E76F" w14:textId="7DAAEB15" w:rsidR="00E63DA7" w:rsidRDefault="00045126" w:rsidP="005C0905">
      <w:pPr>
        <w:snapToGrid w:val="0"/>
        <w:jc w:val="both"/>
      </w:pPr>
      <w:r>
        <w:rPr>
          <w:noProof/>
        </w:rPr>
        <w:drawing>
          <wp:inline distT="0" distB="0" distL="0" distR="0" wp14:anchorId="076B8FE8" wp14:editId="06284678">
            <wp:extent cx="5013775" cy="3760470"/>
            <wp:effectExtent l="0" t="0" r="0" b="0"/>
            <wp:docPr id="1" name="圖片 1" descr="l:Users:yaocheng:Dropbox:Fall2013:Machine Learning:Project:Pics: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Users:yaocheng:Dropbox:Fall2013:Machine Learning:Project:Pics:P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7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D2C0" w14:textId="0284B7D6" w:rsidR="008F3292" w:rsidRDefault="008F3292" w:rsidP="005C0905">
      <w:pPr>
        <w:snapToGrid w:val="0"/>
        <w:jc w:val="both"/>
      </w:pPr>
      <w:r>
        <w:t xml:space="preserve">Figure. </w:t>
      </w:r>
      <w:r w:rsidR="00225E75">
        <w:t>Error rate versus number of principle components used in the model</w:t>
      </w:r>
    </w:p>
    <w:p w14:paraId="3E6F8A84" w14:textId="77777777" w:rsidR="00820119" w:rsidRDefault="00820119" w:rsidP="005C0905">
      <w:pPr>
        <w:snapToGrid w:val="0"/>
        <w:jc w:val="both"/>
      </w:pPr>
    </w:p>
    <w:p w14:paraId="69B4B94D" w14:textId="5535B821" w:rsidR="00F52D19" w:rsidRPr="00330B5E" w:rsidRDefault="00F52D19" w:rsidP="005C0905">
      <w:pPr>
        <w:snapToGrid w:val="0"/>
        <w:jc w:val="both"/>
        <w:rPr>
          <w:b/>
        </w:rPr>
      </w:pPr>
      <w:r w:rsidRPr="00330B5E">
        <w:rPr>
          <w:b/>
        </w:rPr>
        <w:t>AUC (Area under ROC curve) optimization</w:t>
      </w:r>
    </w:p>
    <w:p w14:paraId="438B8402" w14:textId="04CFD9E3" w:rsidR="00330B5E" w:rsidRDefault="00330B5E" w:rsidP="005C0905">
      <w:pPr>
        <w:snapToGrid w:val="0"/>
        <w:jc w:val="both"/>
      </w:pPr>
      <w:r>
        <w:t xml:space="preserve">In addition to optimizing the overall prediction accuracy, </w:t>
      </w:r>
      <w:r w:rsidR="00924B19">
        <w:t>we also try to optimize other performance metrics, including AUC.</w:t>
      </w:r>
      <w:r w:rsidR="009A1DD3">
        <w:t xml:space="preserve"> </w:t>
      </w:r>
      <w:r w:rsidR="00EB5854">
        <w:t xml:space="preserve">We noticed </w:t>
      </w:r>
      <w:r w:rsidR="000A217A">
        <w:t xml:space="preserve">that </w:t>
      </w:r>
      <w:r w:rsidR="00254383">
        <w:t>using “hard” scores (that is, only 0/1 as predictions) will give us bad AUC, but using “soft”, un-thresholded scores (that is, probability estimates as predictions)</w:t>
      </w:r>
      <w:r w:rsidR="00EB5854">
        <w:t xml:space="preserve"> can achieve better AUC.</w:t>
      </w:r>
      <w:r w:rsidR="00DC3422">
        <w:t xml:space="preserve"> In Python’s scikit-learn module, after we train the classifiers, we can get the probability estimates easily, and we used the estimates as our predictions. </w:t>
      </w:r>
      <w:r w:rsidR="00080A3F">
        <w:t>Before</w:t>
      </w:r>
      <w:r w:rsidR="00DC3422">
        <w:t xml:space="preserve"> using </w:t>
      </w:r>
      <w:r w:rsidR="00080A3F">
        <w:t xml:space="preserve">soft scores, we get AUC </w:t>
      </w:r>
      <w:r w:rsidR="00136225">
        <w:t>around</w:t>
      </w:r>
      <w:r w:rsidR="00080A3F">
        <w:t xml:space="preserve"> 0.73</w:t>
      </w:r>
      <w:r w:rsidR="004D0784">
        <w:t>2</w:t>
      </w:r>
      <w:r w:rsidR="00080A3F">
        <w:t xml:space="preserve">, but we improved it to </w:t>
      </w:r>
      <w:r w:rsidR="009A43C1">
        <w:t>0.82</w:t>
      </w:r>
      <w:r w:rsidR="00C33B0A">
        <w:t>6</w:t>
      </w:r>
      <w:r w:rsidR="009A43C1">
        <w:t xml:space="preserve">7 with </w:t>
      </w:r>
      <w:r w:rsidR="00080A3F">
        <w:t>soft scores.</w:t>
      </w:r>
    </w:p>
    <w:p w14:paraId="66B9F7FA" w14:textId="77777777" w:rsidR="00860C3B" w:rsidRDefault="00860C3B" w:rsidP="005C0905">
      <w:pPr>
        <w:snapToGrid w:val="0"/>
        <w:jc w:val="both"/>
      </w:pPr>
    </w:p>
    <w:p w14:paraId="57E56C4A" w14:textId="4B54D62C" w:rsidR="00894B40" w:rsidRPr="000D0A14" w:rsidRDefault="00C9464F" w:rsidP="005C0905">
      <w:pPr>
        <w:snapToGrid w:val="0"/>
        <w:jc w:val="both"/>
        <w:rPr>
          <w:b/>
        </w:rPr>
      </w:pPr>
      <w:r w:rsidRPr="000D0A14">
        <w:rPr>
          <w:b/>
        </w:rPr>
        <w:t>Cross-entropy and SLAC Q-score optimization</w:t>
      </w:r>
    </w:p>
    <w:p w14:paraId="1139224C" w14:textId="41B6ED9C" w:rsidR="00894B40" w:rsidRDefault="001D70CE" w:rsidP="005C0905">
      <w:pPr>
        <w:snapToGrid w:val="0"/>
        <w:jc w:val="both"/>
      </w:pPr>
      <w:r>
        <w:t>Although we did not explicitly optimize these two metrics, we found that after optimizing AUC, these two metrics became much better.</w:t>
      </w:r>
    </w:p>
    <w:p w14:paraId="57FD415D" w14:textId="77777777" w:rsidR="00996D60" w:rsidRDefault="00996D60" w:rsidP="005C0905">
      <w:pPr>
        <w:snapToGrid w:val="0"/>
        <w:jc w:val="both"/>
      </w:pPr>
    </w:p>
    <w:p w14:paraId="076B23DD" w14:textId="4DF4AF65" w:rsidR="00860C3B" w:rsidRPr="00476B4A" w:rsidRDefault="00860C3B" w:rsidP="005C0905">
      <w:pPr>
        <w:snapToGrid w:val="0"/>
        <w:jc w:val="both"/>
        <w:rPr>
          <w:b/>
        </w:rPr>
      </w:pPr>
      <w:r w:rsidRPr="00476B4A">
        <w:rPr>
          <w:b/>
        </w:rPr>
        <w:t>Stacking</w:t>
      </w:r>
    </w:p>
    <w:p w14:paraId="66F25AF5" w14:textId="5CDCCFE7" w:rsidR="006B4187" w:rsidRDefault="000D0A14" w:rsidP="005C0905">
      <w:pPr>
        <w:snapToGrid w:val="0"/>
        <w:jc w:val="both"/>
      </w:pPr>
      <w:r>
        <w:t xml:space="preserve">Based on the models </w:t>
      </w:r>
      <w:r w:rsidR="00184952">
        <w:t xml:space="preserve">we believe as good, </w:t>
      </w:r>
      <w:r>
        <w:t xml:space="preserve">we also tried to construct a classifier using weighted vote </w:t>
      </w:r>
      <w:r w:rsidR="00184952">
        <w:t xml:space="preserve">of multiple classifiers </w:t>
      </w:r>
      <w:r>
        <w:t>(stacking).</w:t>
      </w:r>
      <w:r w:rsidR="00184952">
        <w:t xml:space="preserve"> The way we trained the classifier is to use perceptron with several classifiers (</w:t>
      </w:r>
      <w:r w:rsidR="003E200E">
        <w:t xml:space="preserve">SVM, </w:t>
      </w:r>
      <w:r w:rsidR="00E5269A">
        <w:t>Random forests, AdaBoost, Gradient boosting</w:t>
      </w:r>
      <w:r w:rsidR="00A162C9">
        <w:t>) as input, and generate</w:t>
      </w:r>
      <w:r w:rsidR="00A30D7B">
        <w:t xml:space="preserve"> a weigh</w:t>
      </w:r>
      <w:r w:rsidR="0014624D">
        <w:t>ted, soft (un-thresholded) probability estimate as the output.</w:t>
      </w:r>
      <w:r w:rsidR="00EB5589">
        <w:t xml:space="preserve"> The best </w:t>
      </w:r>
      <w:r w:rsidR="00FA4E22">
        <w:t xml:space="preserve">validation </w:t>
      </w:r>
      <w:r w:rsidR="00EB5589">
        <w:t xml:space="preserve">accuracy we got is about 72%, which is still worse than the accuracy </w:t>
      </w:r>
      <w:r w:rsidR="00E81405">
        <w:t>(73</w:t>
      </w:r>
      <w:r w:rsidR="007B30D6">
        <w:t>.35</w:t>
      </w:r>
      <w:r w:rsidR="00E81405">
        <w:t xml:space="preserve">%) </w:t>
      </w:r>
      <w:r w:rsidR="00EB5589">
        <w:t xml:space="preserve">we got when only using a single gradient boosting </w:t>
      </w:r>
      <w:r w:rsidR="003B4B59">
        <w:t xml:space="preserve">tree </w:t>
      </w:r>
      <w:r w:rsidR="00EB5589">
        <w:t>classifier.</w:t>
      </w:r>
    </w:p>
    <w:sectPr w:rsidR="006B4187" w:rsidSect="00BB1898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A5A"/>
    <w:multiLevelType w:val="hybridMultilevel"/>
    <w:tmpl w:val="EA0C810A"/>
    <w:lvl w:ilvl="0" w:tplc="004EF8B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1824CF"/>
    <w:multiLevelType w:val="hybridMultilevel"/>
    <w:tmpl w:val="C10C8BAC"/>
    <w:lvl w:ilvl="0" w:tplc="D4FC672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A37FCB"/>
    <w:multiLevelType w:val="hybridMultilevel"/>
    <w:tmpl w:val="349213FA"/>
    <w:lvl w:ilvl="0" w:tplc="69F8AF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EA3995"/>
    <w:multiLevelType w:val="hybridMultilevel"/>
    <w:tmpl w:val="F9968520"/>
    <w:lvl w:ilvl="0" w:tplc="DD3CDC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EA751B"/>
    <w:multiLevelType w:val="hybridMultilevel"/>
    <w:tmpl w:val="205CBBD2"/>
    <w:lvl w:ilvl="0" w:tplc="9D065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D21EA9"/>
    <w:multiLevelType w:val="hybridMultilevel"/>
    <w:tmpl w:val="361AF63C"/>
    <w:lvl w:ilvl="0" w:tplc="50D0A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80"/>
    <w:rsid w:val="00045126"/>
    <w:rsid w:val="00080A3F"/>
    <w:rsid w:val="00087BC3"/>
    <w:rsid w:val="000A217A"/>
    <w:rsid w:val="000D0A14"/>
    <w:rsid w:val="00110C28"/>
    <w:rsid w:val="00136225"/>
    <w:rsid w:val="0014624D"/>
    <w:rsid w:val="00155877"/>
    <w:rsid w:val="00184952"/>
    <w:rsid w:val="001D70CE"/>
    <w:rsid w:val="00207A05"/>
    <w:rsid w:val="00225E75"/>
    <w:rsid w:val="00254383"/>
    <w:rsid w:val="00257615"/>
    <w:rsid w:val="00265C5C"/>
    <w:rsid w:val="00293E6C"/>
    <w:rsid w:val="002E055E"/>
    <w:rsid w:val="00330B5E"/>
    <w:rsid w:val="00332310"/>
    <w:rsid w:val="00377027"/>
    <w:rsid w:val="003B4B59"/>
    <w:rsid w:val="003D6AE4"/>
    <w:rsid w:val="003E200E"/>
    <w:rsid w:val="00404870"/>
    <w:rsid w:val="00476B4A"/>
    <w:rsid w:val="004C5E80"/>
    <w:rsid w:val="004D0784"/>
    <w:rsid w:val="00510006"/>
    <w:rsid w:val="00595790"/>
    <w:rsid w:val="005A550D"/>
    <w:rsid w:val="005C0905"/>
    <w:rsid w:val="005C349C"/>
    <w:rsid w:val="005D3181"/>
    <w:rsid w:val="00684005"/>
    <w:rsid w:val="006B4187"/>
    <w:rsid w:val="006C3B10"/>
    <w:rsid w:val="007616D7"/>
    <w:rsid w:val="007B30D6"/>
    <w:rsid w:val="007D6F80"/>
    <w:rsid w:val="00820119"/>
    <w:rsid w:val="00834821"/>
    <w:rsid w:val="00854B00"/>
    <w:rsid w:val="00860C3B"/>
    <w:rsid w:val="00894B40"/>
    <w:rsid w:val="008D2D26"/>
    <w:rsid w:val="008E0B99"/>
    <w:rsid w:val="008F14BE"/>
    <w:rsid w:val="008F3292"/>
    <w:rsid w:val="0090793A"/>
    <w:rsid w:val="00924B19"/>
    <w:rsid w:val="00930CA2"/>
    <w:rsid w:val="00996D60"/>
    <w:rsid w:val="009A1DD3"/>
    <w:rsid w:val="009A43C1"/>
    <w:rsid w:val="00A162C9"/>
    <w:rsid w:val="00A20688"/>
    <w:rsid w:val="00A30D7B"/>
    <w:rsid w:val="00A51631"/>
    <w:rsid w:val="00A51BD1"/>
    <w:rsid w:val="00A629F4"/>
    <w:rsid w:val="00A757A4"/>
    <w:rsid w:val="00A94AFE"/>
    <w:rsid w:val="00AB454B"/>
    <w:rsid w:val="00AD4F6E"/>
    <w:rsid w:val="00B078C9"/>
    <w:rsid w:val="00B167D5"/>
    <w:rsid w:val="00B331D6"/>
    <w:rsid w:val="00BB1898"/>
    <w:rsid w:val="00BD7025"/>
    <w:rsid w:val="00C219E8"/>
    <w:rsid w:val="00C33B0A"/>
    <w:rsid w:val="00C919DD"/>
    <w:rsid w:val="00C9464F"/>
    <w:rsid w:val="00CC3954"/>
    <w:rsid w:val="00D13A86"/>
    <w:rsid w:val="00D45B49"/>
    <w:rsid w:val="00D643CD"/>
    <w:rsid w:val="00DC3422"/>
    <w:rsid w:val="00E40B0B"/>
    <w:rsid w:val="00E5269A"/>
    <w:rsid w:val="00E55897"/>
    <w:rsid w:val="00E63DA7"/>
    <w:rsid w:val="00E81405"/>
    <w:rsid w:val="00E94703"/>
    <w:rsid w:val="00EB5589"/>
    <w:rsid w:val="00EB5854"/>
    <w:rsid w:val="00EC059E"/>
    <w:rsid w:val="00F10087"/>
    <w:rsid w:val="00F52D19"/>
    <w:rsid w:val="00F56331"/>
    <w:rsid w:val="00F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AC7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D19"/>
    <w:pPr>
      <w:ind w:leftChars="200" w:left="480"/>
    </w:pPr>
  </w:style>
  <w:style w:type="table" w:styleId="a4">
    <w:name w:val="Table Grid"/>
    <w:basedOn w:val="a1"/>
    <w:uiPriority w:val="59"/>
    <w:rsid w:val="00A51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45126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0451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D19"/>
    <w:pPr>
      <w:ind w:leftChars="200" w:left="480"/>
    </w:pPr>
  </w:style>
  <w:style w:type="table" w:styleId="a4">
    <w:name w:val="Table Grid"/>
    <w:basedOn w:val="a1"/>
    <w:uiPriority w:val="59"/>
    <w:rsid w:val="00A51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45126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0451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563</Words>
  <Characters>3210</Characters>
  <Application>Microsoft Macintosh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87</cp:revision>
  <dcterms:created xsi:type="dcterms:W3CDTF">2013-12-04T05:24:00Z</dcterms:created>
  <dcterms:modified xsi:type="dcterms:W3CDTF">2013-12-09T21:51:00Z</dcterms:modified>
</cp:coreProperties>
</file>