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9.15前完成第一版机器人管家原型；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．1-3月：产品进入实践测试阶段（吸引尽可能广泛的白领和</w:t>
      </w:r>
      <w:r>
        <w:rPr>
          <w:rFonts w:hint="eastAsia"/>
          <w:sz w:val="28"/>
          <w:szCs w:val="28"/>
          <w:lang w:val="en-US" w:eastAsia="zh-CN"/>
        </w:rPr>
        <w:t>狗狗</w:t>
      </w:r>
      <w:bookmarkStart w:id="0" w:name="_GoBack"/>
      <w:bookmarkEnd w:id="0"/>
      <w:r>
        <w:rPr>
          <w:rFonts w:hint="eastAsia"/>
          <w:sz w:val="28"/>
          <w:szCs w:val="28"/>
        </w:rPr>
        <w:t>进行测试）并进行宣传；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344E3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3901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BD8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A39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D44222"/>
    <w:rsid w:val="048D0965"/>
    <w:rsid w:val="2F957C68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TotalTime>10</TotalTime>
  <ScaleCrop>false</ScaleCrop>
  <LinksUpToDate>false</LinksUpToDate>
  <CharactersWithSpaces>245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xf</cp:lastModifiedBy>
  <dcterms:modified xsi:type="dcterms:W3CDTF">2019-04-26T02:30:28Z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