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130" w:rsidRPr="00A43130" w:rsidRDefault="00A43130" w:rsidP="00A43130">
      <w:pPr>
        <w:pStyle w:val="a5"/>
        <w:shd w:val="clear" w:color="auto" w:fill="FFFFFF"/>
        <w:spacing w:before="0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第三章 德塔 ETL 人工智能可视化数据流分析引擎系统.</w:t>
      </w:r>
    </w:p>
    <w:p w:rsidR="00A43130" w:rsidRPr="00A43130" w:rsidRDefault="00A43130" w:rsidP="00A43130">
      <w:pPr>
        <w:rPr>
          <w:rFonts w:asciiTheme="minorEastAsia" w:eastAsiaTheme="minorEastAsia" w:hAnsiTheme="minorEastAsia" w:hint="eastAsia"/>
          <w:sz w:val="21"/>
          <w:szCs w:val="21"/>
        </w:rPr>
      </w:pPr>
      <w:r w:rsidRPr="00A43130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639754" cy="3888000"/>
            <wp:effectExtent l="19050" t="0" r="8696" b="0"/>
            <wp:docPr id="14" name="图片 1" descr="https://pic4.zhimg.com/80/v2-ec0dd8eca0e1992d79ffa0c944b91e3f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4.zhimg.com/80/v2-ec0dd8eca0e1992d79ffa0c944b91e3f_720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754" cy="388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德塔ETL 又叫 ETL UNICORN, 是一个数据节点流计算的可视化操作工具.refer page 267</w:t>
      </w:r>
    </w:p>
    <w:p w:rsidR="00A43130" w:rsidRPr="00A43130" w:rsidRDefault="00A43130" w:rsidP="00A43130">
      <w:pPr>
        <w:rPr>
          <w:rFonts w:asciiTheme="minorEastAsia" w:eastAsiaTheme="minorEastAsia" w:hAnsiTheme="minorEastAsia" w:hint="eastAsia"/>
          <w:sz w:val="21"/>
          <w:szCs w:val="21"/>
        </w:rPr>
      </w:pPr>
      <w:r w:rsidRPr="00A43130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713514" cy="2160000"/>
            <wp:effectExtent l="19050" t="0" r="0" b="0"/>
            <wp:docPr id="13" name="图片 2" descr="https://pic1.zhimg.com/80/v2-924bfb10724126ba5fed3b77cf8642f4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1.zhimg.com/80/v2-924bfb10724126ba5fed3b77cf8642f4_720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514" cy="216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2 最早由作者在路德大学设计java卷积视觉包，为了方便 像素矩阵流的流水观测。refer page 186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3 德塔ETL采用APPLET,可以嵌入在网页上作为 rich web架构，与flash应用相似。refer page 287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4 德塔ETL已成为当前的PLETL,和元基花模拟神经元计算的基础组件。refer page 774</w:t>
      </w:r>
    </w:p>
    <w:p w:rsidR="00A43130" w:rsidRPr="00A43130" w:rsidRDefault="00A43130" w:rsidP="00A43130">
      <w:pPr>
        <w:rPr>
          <w:rFonts w:asciiTheme="minorEastAsia" w:eastAsiaTheme="minorEastAsia" w:hAnsiTheme="minorEastAsia" w:hint="eastAsia"/>
          <w:sz w:val="21"/>
          <w:szCs w:val="21"/>
        </w:rPr>
      </w:pPr>
      <w:r w:rsidRPr="00A43130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645073" cy="3096000"/>
            <wp:effectExtent l="19050" t="0" r="3377" b="0"/>
            <wp:docPr id="12" name="图片 3" descr="https://pic3.zhimg.com/80/v2-c5183a0ea4fcd44f0b6ced5a6f344a0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c5183a0ea4fcd44f0b6ced5a6f344a06_720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073" cy="3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界面，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德塔ETL 的界面采用Jsplitpane分区 主要包含节点显示树区，节点画布操作区，计算状态反馈区 和系统配置区。refer page 286~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2 节点的显示区 采用Jtree进行鼠标操作，左键选择，右键弹框。refer page 286~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3 画布操作区 的 节点采用画线描点实现，操作为左键拖拽，右键连线和弹框。refer page 311~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早期的节点处理界面弹框 设计成inner弹框模式作者发现关闭按钮被屏蔽了，于是就改成frame组件跳出canvas画布来显示节点处理界面。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4 状态反馈与系统配置区用于实时了解ETL的运行状态。refer page 见jtextPanel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最新 养疗经 版本，作者将状态数据的jtextpanel 写在了元基枝全局变量进行集成，如果要单独将etl做插件使用，要区别这个 函数，可以改写下。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皮肤，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德塔ETL 皮肤采用bitmap实现，可以自由替换。refer page 333,334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（</w:t>
      </w: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之后我会进行代码的优化优化， 将 bitmap的表达形式 array[][] swap成 array[]+array[]，这样50*50的界面 含有200个点， 2500次遍历 就变成了200次， 界面刷新时间缩减到原来的十分之一甚至更短。罗瑶光</w:t>
      </w: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）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写清楚点， array[10行][10位]= 1 or true 如果坐标矩阵第10行第10位 是像素显示标记1， 那么可以swap成 array[0]=10行， + array[0]=10位， 这样极大的减少计算array的内存buffer占用。再举例 array[13行][9位]= 1 or true 如果坐标矩阵第13行第9位 是像素显示标记1， 那么可以接下来swap成 array[1]=13行， + array[1]=9位，方便理解。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2 德塔ETL 皮肤包含指标，箭头，连线，节点外形，控间外形设计。refer page 332,319~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3 德塔ETL 的控件采用jdk的组件 componient进行2次开发。refer page 334~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4 德塔ETL 的引擎界面的描点画线基于AWT Swing的canvas 画布系统实现。refer page 311~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lastRenderedPageBreak/>
        <w:t>另外德塔早期曾用界面 LYG-AI 如下：</w:t>
      </w:r>
    </w:p>
    <w:p w:rsidR="00A43130" w:rsidRPr="00A43130" w:rsidRDefault="00A43130" w:rsidP="00A43130">
      <w:pPr>
        <w:rPr>
          <w:rFonts w:asciiTheme="minorEastAsia" w:eastAsiaTheme="minorEastAsia" w:hAnsiTheme="minorEastAsia" w:hint="eastAsia"/>
          <w:sz w:val="21"/>
          <w:szCs w:val="21"/>
        </w:rPr>
      </w:pPr>
      <w:r w:rsidRPr="00A43130"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6543675" cy="4514850"/>
            <wp:effectExtent l="19050" t="0" r="9525" b="0"/>
            <wp:docPr id="11" name="图片 4" descr="https://pic2.zhimg.com/80/v2-33e3a1967fec47b0261d112aa8a306bd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33e3a1967fec47b0261d112aa8a306bd_720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</w:p>
    <w:p w:rsidR="00A43130" w:rsidRPr="00A43130" w:rsidRDefault="00A43130" w:rsidP="00A43130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流存储，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德塔ETL的流存储是一个object类，可以包含多种状态。refer page 329~332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2 德塔ETL的流采用单例的this.clone,确定了中间态存储模式。refer page 见 节点 clone()</w:t>
      </w:r>
    </w:p>
    <w:p w:rsidR="00A43130" w:rsidRPr="00A43130" w:rsidRDefault="00A43130" w:rsidP="00A43130">
      <w:pPr>
        <w:shd w:val="clear" w:color="auto" w:fill="FFFFFF"/>
        <w:spacing w:before="240" w:after="240"/>
        <w:rPr>
          <w:rStyle w:val="a6"/>
          <w:rFonts w:asciiTheme="minorEastAsia" w:eastAsiaTheme="minorEastAsia" w:hAnsiTheme="minorEastAsia" w:hint="eastAsia"/>
          <w:sz w:val="21"/>
          <w:szCs w:val="21"/>
          <w:u w:val="none"/>
        </w:rPr>
      </w:pPr>
      <w:r w:rsidRPr="00A43130">
        <w:rPr>
          <w:rFonts w:asciiTheme="minorEastAsia" w:eastAsiaTheme="minorEastAsia" w:hAnsiTheme="minorEastAsia"/>
          <w:color w:val="121212"/>
          <w:sz w:val="21"/>
          <w:szCs w:val="21"/>
        </w:rPr>
        <w:fldChar w:fldCharType="begin"/>
      </w:r>
      <w:r w:rsidRPr="00A43130">
        <w:rPr>
          <w:rFonts w:asciiTheme="minorEastAsia" w:eastAsiaTheme="minorEastAsia" w:hAnsiTheme="minorEastAsia"/>
          <w:color w:val="121212"/>
          <w:sz w:val="21"/>
          <w:szCs w:val="21"/>
        </w:rPr>
        <w:instrText xml:space="preserve"> HYPERLINK "https://www.zhihu.com/zvideo/1314492750624841728" \t "_blank" </w:instrText>
      </w:r>
      <w:r w:rsidRPr="00A43130">
        <w:rPr>
          <w:rFonts w:asciiTheme="minorEastAsia" w:eastAsiaTheme="minorEastAsia" w:hAnsiTheme="minorEastAsia"/>
          <w:color w:val="121212"/>
          <w:sz w:val="21"/>
          <w:szCs w:val="21"/>
        </w:rPr>
        <w:fldChar w:fldCharType="separate"/>
      </w:r>
    </w:p>
    <w:p w:rsidR="00A43130" w:rsidRPr="00A43130" w:rsidRDefault="00A43130" w:rsidP="00A43130">
      <w:pPr>
        <w:shd w:val="clear" w:color="auto" w:fill="F6F6F6"/>
        <w:spacing w:before="240" w:after="240" w:line="330" w:lineRule="atLeast"/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养疗经 15727老版本</w:t>
      </w:r>
    </w:p>
    <w:p w:rsidR="00A43130" w:rsidRPr="00A43130" w:rsidRDefault="00A43130" w:rsidP="00A43130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A43130">
        <w:rPr>
          <w:rFonts w:asciiTheme="minorEastAsia" w:eastAsiaTheme="minorEastAsia" w:hAnsiTheme="minorEastAsia"/>
          <w:noProof/>
          <w:color w:val="999999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10" name="图片 5" descr="https://pic1.zhimg.com/v2-5c3a6e98703d2113a93f61a0f659a335_s.jpg?source=12a7984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1.zhimg.com/v2-5c3a6e98703d2113a93f61a0f659a335_s.jpg?source=12a7984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30" w:rsidRPr="00A43130" w:rsidRDefault="00A43130" w:rsidP="00A43130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999999"/>
          <w:sz w:val="21"/>
          <w:szCs w:val="21"/>
        </w:rPr>
        <w:t>Alkaid 罗瑶光的视频</w:t>
      </w:r>
    </w:p>
    <w:p w:rsidR="00A43130" w:rsidRPr="00A43130" w:rsidRDefault="00A43130" w:rsidP="00A43130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999999"/>
          <w:sz w:val="21"/>
          <w:szCs w:val="21"/>
        </w:rPr>
        <w:t> · 6 播放</w:t>
      </w:r>
    </w:p>
    <w:p w:rsidR="00A43130" w:rsidRPr="00A43130" w:rsidRDefault="00A43130" w:rsidP="00A43130">
      <w:pPr>
        <w:shd w:val="clear" w:color="auto" w:fill="FFFFFF"/>
        <w:spacing w:after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/>
          <w:color w:val="121212"/>
          <w:sz w:val="21"/>
          <w:szCs w:val="21"/>
        </w:rPr>
        <w:fldChar w:fldCharType="end"/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3 德塔ETL的流可保存，可观测，但不可逆。refer page 329,330</w:t>
      </w:r>
    </w:p>
    <w:p w:rsidR="00A43130" w:rsidRPr="00A43130" w:rsidRDefault="00A43130" w:rsidP="00A43130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lastRenderedPageBreak/>
        <w:t>节点，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德塔ETL的节点作为一个计算单元，模拟神经元作为最小单位计算。refer page 327~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2 德塔ETL的节点存在UI多样化，可界面设计如orange， knime，weka那样。refer page 335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3 德塔ETL的节点也可以语言化，如PLETL的语句IO模式研发设计。refer page 774~,790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4 德塔ETL的节点大体为从左到右的IO模式，节点流计算目前可循环但不可逆。refer page 329~332</w:t>
      </w:r>
    </w:p>
    <w:p w:rsidR="00A43130" w:rsidRPr="00A43130" w:rsidRDefault="00A43130" w:rsidP="00A43130">
      <w:pPr>
        <w:shd w:val="clear" w:color="auto" w:fill="FFFFFF"/>
        <w:spacing w:before="240" w:after="240"/>
        <w:rPr>
          <w:rStyle w:val="a6"/>
          <w:rFonts w:asciiTheme="minorEastAsia" w:eastAsiaTheme="minorEastAsia" w:hAnsiTheme="minorEastAsia" w:hint="eastAsia"/>
          <w:sz w:val="21"/>
          <w:szCs w:val="21"/>
          <w:u w:val="none"/>
        </w:rPr>
      </w:pPr>
      <w:r w:rsidRPr="00A43130">
        <w:rPr>
          <w:rFonts w:asciiTheme="minorEastAsia" w:eastAsiaTheme="minorEastAsia" w:hAnsiTheme="minorEastAsia"/>
          <w:color w:val="121212"/>
          <w:sz w:val="21"/>
          <w:szCs w:val="21"/>
        </w:rPr>
        <w:fldChar w:fldCharType="begin"/>
      </w:r>
      <w:r w:rsidRPr="00A43130">
        <w:rPr>
          <w:rFonts w:asciiTheme="minorEastAsia" w:eastAsiaTheme="minorEastAsia" w:hAnsiTheme="minorEastAsia"/>
          <w:color w:val="121212"/>
          <w:sz w:val="21"/>
          <w:szCs w:val="21"/>
        </w:rPr>
        <w:instrText xml:space="preserve"> HYPERLINK "https://www.zhihu.com/zvideo/1483183087273684992" \t "_blank" </w:instrText>
      </w:r>
      <w:r w:rsidRPr="00A43130">
        <w:rPr>
          <w:rFonts w:asciiTheme="minorEastAsia" w:eastAsiaTheme="minorEastAsia" w:hAnsiTheme="minorEastAsia"/>
          <w:color w:val="121212"/>
          <w:sz w:val="21"/>
          <w:szCs w:val="21"/>
        </w:rPr>
        <w:fldChar w:fldCharType="separate"/>
      </w:r>
    </w:p>
    <w:p w:rsidR="00A43130" w:rsidRPr="00A43130" w:rsidRDefault="00A43130" w:rsidP="00A43130">
      <w:pPr>
        <w:shd w:val="clear" w:color="auto" w:fill="F6F6F6"/>
        <w:spacing w:before="240" w:after="240" w:line="330" w:lineRule="atLeast"/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德塔可视化ETL操作例子</w:t>
      </w:r>
    </w:p>
    <w:p w:rsidR="00A43130" w:rsidRPr="00A43130" w:rsidRDefault="00A43130" w:rsidP="00A43130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A43130">
        <w:rPr>
          <w:rFonts w:asciiTheme="minorEastAsia" w:eastAsiaTheme="minorEastAsia" w:hAnsiTheme="minorEastAsia"/>
          <w:noProof/>
          <w:color w:val="999999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9" name="图片 6" descr="https://pic1.zhimg.com/v2-5c3a6e98703d2113a93f61a0f659a335_s.jpg?source=12a79843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1.zhimg.com/v2-5c3a6e98703d2113a93f61a0f659a335_s.jpg?source=12a79843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30" w:rsidRPr="00A43130" w:rsidRDefault="00A43130" w:rsidP="00A43130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999999"/>
          <w:sz w:val="21"/>
          <w:szCs w:val="21"/>
        </w:rPr>
        <w:t>Alkaid 罗瑶光的视频</w:t>
      </w:r>
    </w:p>
    <w:p w:rsidR="00A43130" w:rsidRPr="00A43130" w:rsidRDefault="00A43130" w:rsidP="00A43130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999999"/>
          <w:sz w:val="21"/>
          <w:szCs w:val="21"/>
        </w:rPr>
        <w:t> · 15 播放</w:t>
      </w:r>
    </w:p>
    <w:p w:rsidR="00A43130" w:rsidRPr="00A43130" w:rsidRDefault="00A43130" w:rsidP="00A43130">
      <w:pPr>
        <w:shd w:val="clear" w:color="auto" w:fill="FFFFFF"/>
        <w:spacing w:after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/>
          <w:color w:val="121212"/>
          <w:sz w:val="21"/>
          <w:szCs w:val="21"/>
        </w:rPr>
        <w:fldChar w:fldCharType="end"/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插件，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德塔ETL的插件类似OSGI的jar开发模式。严谨的说只是继承的classloader模式。refer page 286,290,777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2 德塔ETL的插件可以加元基标识认证组件，避免错误插件扩展。refer page 290,777,779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3 德塔ETL目前支持插件进行平台配置，页面扩展和节点扩展。refer page 286,290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4 德塔ETL目前的3元基文件名索引肽化支持插件的分类管理和加密标识。refer page 781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档案，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德塔ETL的档案包含节点流信息和节点配置信息。refer page 279,282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2 德塔ETL的存储采用节点的画布状态单例信息存储方式.refer page,279,,282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3 单例信息包含画布中节点的坐标，名称，ID，连线，配置信息等实体信息。refer page 282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4 德塔ETL的流存储用文件读写形式.etl后缀存储.refer page 282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5 德塔ETL的存储可支持加密和batch模式运行。refer page 养疗经应用略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Deta的 ETL 加密采用自主研发的元基加密方式。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拓扑，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德塔ETL的拓扑体现在节点的神经元模拟计算观测。refer page 273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2 节点的神经元模拟拓扑体现在从左到右的从高到低拓扑模式。refer page 273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lastRenderedPageBreak/>
        <w:t>3 第2点或许是个拓扑缺陷，但是却因此又确定了固有 的向量方位。refer page 273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神经网络，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德塔ETL的神经网络计算在流数据计算中有实际价值。refer page 274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2 德塔ETL神经网络在PLETL和tinshell中逐渐体现其更多学术价值。refer page 783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3 德塔ETL的向量拓扑模式确定了神经网络的加权方式。refer page 274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4 德塔ETL的神经网络可循环不可逆。refer page 274</w:t>
      </w:r>
    </w:p>
    <w:p w:rsidR="00A43130" w:rsidRPr="00A43130" w:rsidRDefault="00A43130" w:rsidP="00A43130">
      <w:pPr>
        <w:shd w:val="clear" w:color="auto" w:fill="FFFFFF"/>
        <w:spacing w:before="240" w:after="240"/>
        <w:rPr>
          <w:rStyle w:val="a6"/>
          <w:rFonts w:asciiTheme="minorEastAsia" w:eastAsiaTheme="minorEastAsia" w:hAnsiTheme="minorEastAsia" w:hint="eastAsia"/>
          <w:sz w:val="21"/>
          <w:szCs w:val="21"/>
          <w:u w:val="none"/>
        </w:rPr>
      </w:pPr>
      <w:r w:rsidRPr="00A43130">
        <w:rPr>
          <w:rFonts w:asciiTheme="minorEastAsia" w:eastAsiaTheme="minorEastAsia" w:hAnsiTheme="minorEastAsia"/>
          <w:color w:val="121212"/>
          <w:sz w:val="21"/>
          <w:szCs w:val="21"/>
        </w:rPr>
        <w:fldChar w:fldCharType="begin"/>
      </w:r>
      <w:r w:rsidRPr="00A43130">
        <w:rPr>
          <w:rFonts w:asciiTheme="minorEastAsia" w:eastAsiaTheme="minorEastAsia" w:hAnsiTheme="minorEastAsia"/>
          <w:color w:val="121212"/>
          <w:sz w:val="21"/>
          <w:szCs w:val="21"/>
        </w:rPr>
        <w:instrText xml:space="preserve"> HYPERLINK "https://www.zhihu.com/zvideo/1489568194390441984" \t "_blank" </w:instrText>
      </w:r>
      <w:r w:rsidRPr="00A43130">
        <w:rPr>
          <w:rFonts w:asciiTheme="minorEastAsia" w:eastAsiaTheme="minorEastAsia" w:hAnsiTheme="minorEastAsia"/>
          <w:color w:val="121212"/>
          <w:sz w:val="21"/>
          <w:szCs w:val="21"/>
        </w:rPr>
        <w:fldChar w:fldCharType="separate"/>
      </w:r>
    </w:p>
    <w:p w:rsidR="00A43130" w:rsidRPr="00A43130" w:rsidRDefault="00A43130" w:rsidP="00A43130">
      <w:pPr>
        <w:shd w:val="clear" w:color="auto" w:fill="F6F6F6"/>
        <w:spacing w:before="240" w:after="240" w:line="330" w:lineRule="atLeast"/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unicorn ETL 一键执行 实例</w:t>
      </w:r>
    </w:p>
    <w:p w:rsidR="00A43130" w:rsidRPr="00A43130" w:rsidRDefault="00A43130" w:rsidP="00A43130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A43130">
        <w:rPr>
          <w:rFonts w:asciiTheme="minorEastAsia" w:eastAsiaTheme="minorEastAsia" w:hAnsiTheme="minorEastAsia"/>
          <w:noProof/>
          <w:color w:val="999999"/>
          <w:sz w:val="21"/>
          <w:szCs w:val="21"/>
        </w:rPr>
        <w:drawing>
          <wp:inline distT="0" distB="0" distL="0" distR="0">
            <wp:extent cx="190500" cy="190500"/>
            <wp:effectExtent l="19050" t="0" r="0" b="0"/>
            <wp:docPr id="7" name="图片 7" descr="https://pic2.zhimg.com/v2-5c3a6e98703d2113a93f61a0f659a335_s.jpg?source=12a79843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2.zhimg.com/v2-5c3a6e98703d2113a93f61a0f659a335_s.jpg?source=12a79843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30" w:rsidRPr="00A43130" w:rsidRDefault="00A43130" w:rsidP="00A43130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999999"/>
          <w:sz w:val="21"/>
          <w:szCs w:val="21"/>
        </w:rPr>
        <w:t>Alkaid 罗瑶光的视频</w:t>
      </w:r>
    </w:p>
    <w:p w:rsidR="00A43130" w:rsidRPr="00A43130" w:rsidRDefault="00A43130" w:rsidP="00A43130">
      <w:pPr>
        <w:shd w:val="clear" w:color="auto" w:fill="F6F6F6"/>
        <w:spacing w:before="240" w:after="240" w:line="300" w:lineRule="atLeast"/>
        <w:rPr>
          <w:rFonts w:asciiTheme="minorEastAsia" w:eastAsiaTheme="minorEastAsia" w:hAnsiTheme="minorEastAsia" w:hint="eastAsia"/>
          <w:color w:val="999999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999999"/>
          <w:sz w:val="21"/>
          <w:szCs w:val="21"/>
        </w:rPr>
        <w:t> · 1 播放</w:t>
      </w:r>
    </w:p>
    <w:p w:rsidR="00A43130" w:rsidRPr="00A43130" w:rsidRDefault="00A43130" w:rsidP="00A43130">
      <w:pPr>
        <w:shd w:val="clear" w:color="auto" w:fill="FFFFFF"/>
        <w:spacing w:after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/>
          <w:color w:val="121212"/>
          <w:sz w:val="21"/>
          <w:szCs w:val="21"/>
        </w:rPr>
        <w:fldChar w:fldCharType="end"/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一键执行，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1 德塔ETL支持 一键保存 。refer page 277, 282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2 德塔ETL支持 一键读取。refer page 302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3 德塔ETL支持 一键执行。refer page 308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4 德塔ETL支持 一键清空。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德塔的一键执行最早作者想设计成Knime的那种batch的批处理脚本节点流那样，随着作者TinShell出来后，作者觉得批处理跨语言，即繁琐又没效率。于是想做成JAVA脚本语言，伴随这个思路，目前作者设计了TinShell语言和元基花语言。</w:t>
      </w:r>
    </w:p>
    <w:p w:rsidR="00A43130" w:rsidRPr="00A43130" w:rsidRDefault="00A43130" w:rsidP="00A43130">
      <w:pPr>
        <w:rPr>
          <w:rFonts w:asciiTheme="minorEastAsia" w:eastAsiaTheme="minorEastAsia" w:hAnsiTheme="minorEastAsia" w:hint="eastAsia"/>
          <w:sz w:val="21"/>
          <w:szCs w:val="21"/>
        </w:rPr>
      </w:pPr>
      <w:r w:rsidRPr="00A43130">
        <w:rPr>
          <w:rFonts w:asciiTheme="minorEastAsia" w:eastAsiaTheme="minorEastAsia" w:hAnsiTheme="minorEastAsia"/>
          <w:noProof/>
          <w:sz w:val="21"/>
          <w:szCs w:val="21"/>
        </w:rPr>
        <w:lastRenderedPageBreak/>
        <w:drawing>
          <wp:inline distT="0" distB="0" distL="0" distR="0">
            <wp:extent cx="6520873" cy="4392000"/>
            <wp:effectExtent l="19050" t="0" r="0" b="0"/>
            <wp:docPr id="8" name="图片 8" descr="https://pic3.zhimg.com/80/v2-58a16bc508da367d229bce82bfc4b8a6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3.zhimg.com/80/v2-58a16bc508da367d229bce82bfc4b8a6_720w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0873" cy="439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130" w:rsidRPr="00A43130" w:rsidRDefault="00A43130" w:rsidP="00A43130">
      <w:pPr>
        <w:pStyle w:val="ztext-empty-paragraph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/>
          <w:color w:val="121212"/>
          <w:sz w:val="21"/>
          <w:szCs w:val="21"/>
        </w:rPr>
      </w:pPr>
    </w:p>
    <w:p w:rsidR="00A43130" w:rsidRPr="00A43130" w:rsidRDefault="00A43130" w:rsidP="00A43130">
      <w:pPr>
        <w:pStyle w:val="ztext-empty-paragraph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涉及著作权文件：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1.罗瑶光. 《德塔ETL人工智能可视化数据流分析引擎系统 V1.0.2》. 中华人民共和国国家版权局， 软著登字第4240558号. 2019.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2.罗瑶光，罗荣武. 《类人DNA与 神经元基于催化算子映射编码方式 V_1.2.2》. 中华人民共和国国家版权局，国作登字-2021-A-00097017. 2021.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3.罗瑶光，罗荣武. 《DNA元基催化与肽计算第二卷养疗经应用研究20210305》. 中华人民共和国国家版权局，国作登字-2021-L-00103660. 2021.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4.罗瑶光，罗荣武. 《DNA 元基催化与肽计算 第三修订版V039010912》. 中华人民共和国国家版权局，国作登字-2021-L-00268255. 2021.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5.罗瑶光. 《DNA元基索引ETL中文脚本编译机V0.0.2》. 中华人民共和国国家版权局，SD-2021R11L2844054. 2021. （登记号:2022SR0011067）软著登字第8965266号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6.类人数据生命的DNA计算思想 Github [引用日期2020-03-05] </w:t>
      </w:r>
      <w:hyperlink r:id="rId16" w:tgtFrame="_blank" w:history="1">
        <w:r w:rsidRPr="00A43130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A43130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A43130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Deta_Resource</w:t>
        </w:r>
      </w:hyperlink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7.罗瑶光，罗荣武. 《DNA元基催化与肽计算 第四修订版 V00919》. 中华人民共和国国家版权局，SD-2022Z11L0025809. 2022.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b/>
          <w:bCs/>
          <w:color w:val="121212"/>
          <w:sz w:val="21"/>
          <w:szCs w:val="21"/>
        </w:rPr>
        <w:t>文件资源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lastRenderedPageBreak/>
        <w:t>1 jar： </w:t>
      </w:r>
      <w:hyperlink r:id="rId17" w:tgtFrame="_blank" w:history="1">
        <w:r w:rsidRPr="00A43130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A43130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A43130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ChromosomeDNA/blob/main/BloomChromosome_V19001_20220108.jar</w:t>
        </w:r>
      </w:hyperlink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2 book 《DNA元基催化与肽计算 第四修订版 V00919》上下册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hyperlink r:id="rId18" w:tgtFrame="_blank" w:history="1">
        <w:r w:rsidRPr="00A43130">
          <w:rPr>
            <w:rStyle w:val="a6"/>
            <w:rFonts w:asciiTheme="minorEastAsia" w:eastAsiaTheme="minorEastAsia" w:hAnsiTheme="minorEastAsia" w:hint="eastAsia"/>
            <w:sz w:val="21"/>
            <w:szCs w:val="21"/>
          </w:rPr>
          <w:t>https://github.com/yaoguangluo/ChromosomeDNA/tree/main/元基催化与肽计算第四修订版本整理</w:t>
        </w:r>
      </w:hyperlink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3 函数在git的存储地址：demos</w:t>
      </w:r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Github：</w:t>
      </w:r>
      <w:hyperlink r:id="rId19" w:tgtFrame="_blank" w:history="1">
        <w:r w:rsidRPr="00A43130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https://</w:t>
        </w:r>
        <w:r w:rsidRPr="00A43130">
          <w:rPr>
            <w:rStyle w:val="visible"/>
            <w:rFonts w:asciiTheme="minorEastAsia" w:eastAsiaTheme="minorEastAsia" w:hAnsiTheme="minorEastAsia" w:hint="eastAsia"/>
            <w:color w:val="0000FF"/>
            <w:sz w:val="21"/>
            <w:szCs w:val="21"/>
          </w:rPr>
          <w:t>github.com/yaoguangluo/</w:t>
        </w:r>
        <w:r w:rsidRPr="00A43130">
          <w:rPr>
            <w:rStyle w:val="invisible"/>
            <w:rFonts w:asciiTheme="minorEastAsia" w:eastAsiaTheme="minorEastAsia" w:hAnsiTheme="minorEastAsia"/>
            <w:color w:val="0000FF"/>
            <w:sz w:val="21"/>
            <w:szCs w:val="21"/>
          </w:rPr>
          <w:t>ChromosomeDNA/</w:t>
        </w:r>
      </w:hyperlink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Coding：</w:t>
      </w:r>
      <w:hyperlink r:id="rId20" w:tgtFrame="_blank" w:history="1">
        <w:r w:rsidRPr="00A43130">
          <w:rPr>
            <w:rStyle w:val="a6"/>
            <w:rFonts w:asciiTheme="minorEastAsia" w:eastAsiaTheme="minorEastAsia" w:hAnsiTheme="minorEastAsia" w:hint="eastAsia"/>
            <w:sz w:val="21"/>
            <w:szCs w:val="21"/>
          </w:rPr>
          <w:t>公开仓库</w:t>
        </w:r>
      </w:hyperlink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Bitbucket：</w:t>
      </w:r>
      <w:hyperlink r:id="rId21" w:tgtFrame="_blank" w:history="1">
        <w:r w:rsidRPr="00A43130">
          <w:rPr>
            <w:rStyle w:val="a6"/>
            <w:rFonts w:asciiTheme="minorEastAsia" w:eastAsiaTheme="minorEastAsia" w:hAnsiTheme="minorEastAsia" w:hint="eastAsia"/>
            <w:sz w:val="21"/>
            <w:szCs w:val="21"/>
          </w:rPr>
          <w:t>Bitbucket</w:t>
        </w:r>
      </w:hyperlink>
    </w:p>
    <w:p w:rsidR="00A43130" w:rsidRPr="00A43130" w:rsidRDefault="00A43130" w:rsidP="00A43130">
      <w:pPr>
        <w:pStyle w:val="a5"/>
        <w:shd w:val="clear" w:color="auto" w:fill="FFFFFF"/>
        <w:spacing w:before="336" w:beforeAutospacing="0" w:after="336" w:afterAutospacing="0"/>
        <w:rPr>
          <w:rFonts w:asciiTheme="minorEastAsia" w:eastAsiaTheme="minorEastAsia" w:hAnsiTheme="minorEastAsia" w:hint="eastAsia"/>
          <w:color w:val="121212"/>
          <w:sz w:val="21"/>
          <w:szCs w:val="21"/>
        </w:rPr>
      </w:pPr>
      <w:r w:rsidRPr="00A43130">
        <w:rPr>
          <w:rFonts w:asciiTheme="minorEastAsia" w:eastAsiaTheme="minorEastAsia" w:hAnsiTheme="minorEastAsia" w:hint="eastAsia"/>
          <w:color w:val="121212"/>
          <w:sz w:val="21"/>
          <w:szCs w:val="21"/>
        </w:rPr>
        <w:t>Gitee：</w:t>
      </w:r>
      <w:hyperlink r:id="rId22" w:tgtFrame="_blank" w:history="1">
        <w:r w:rsidRPr="00A43130">
          <w:rPr>
            <w:rStyle w:val="a6"/>
            <w:rFonts w:asciiTheme="minorEastAsia" w:eastAsiaTheme="minorEastAsia" w:hAnsiTheme="minorEastAsia" w:hint="eastAsia"/>
            <w:sz w:val="21"/>
            <w:szCs w:val="21"/>
          </w:rPr>
          <w:t>浏阳德塔软件开发有限公司GPL2.0开源大数据项目 (DetaChina) - Gitee.com</w:t>
        </w:r>
      </w:hyperlink>
    </w:p>
    <w:p w:rsidR="004358AB" w:rsidRPr="00A43130" w:rsidRDefault="004358AB" w:rsidP="00A43130"/>
    <w:sectPr w:rsidR="004358AB" w:rsidRPr="00A43130" w:rsidSect="008770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E9C" w:rsidRDefault="003A5E9C" w:rsidP="00877080">
      <w:pPr>
        <w:spacing w:after="0"/>
      </w:pPr>
      <w:r>
        <w:separator/>
      </w:r>
    </w:p>
  </w:endnote>
  <w:endnote w:type="continuationSeparator" w:id="0">
    <w:p w:rsidR="003A5E9C" w:rsidRDefault="003A5E9C" w:rsidP="0087708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E9C" w:rsidRDefault="003A5E9C" w:rsidP="00877080">
      <w:pPr>
        <w:spacing w:after="0"/>
      </w:pPr>
      <w:r>
        <w:separator/>
      </w:r>
    </w:p>
  </w:footnote>
  <w:footnote w:type="continuationSeparator" w:id="0">
    <w:p w:rsidR="003A5E9C" w:rsidRDefault="003A5E9C" w:rsidP="0087708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15CB4"/>
    <w:rsid w:val="00323B43"/>
    <w:rsid w:val="003A5E9C"/>
    <w:rsid w:val="003D37D8"/>
    <w:rsid w:val="00426133"/>
    <w:rsid w:val="004358AB"/>
    <w:rsid w:val="00877080"/>
    <w:rsid w:val="008B7726"/>
    <w:rsid w:val="00A43130"/>
    <w:rsid w:val="00A74ADE"/>
    <w:rsid w:val="00D31D50"/>
    <w:rsid w:val="00E92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7708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7708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7708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77080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770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87708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77080"/>
    <w:rPr>
      <w:color w:val="0000FF"/>
      <w:u w:val="single"/>
    </w:rPr>
  </w:style>
  <w:style w:type="character" w:customStyle="1" w:styleId="invisible">
    <w:name w:val="invisible"/>
    <w:basedOn w:val="a0"/>
    <w:rsid w:val="00877080"/>
  </w:style>
  <w:style w:type="character" w:customStyle="1" w:styleId="visible">
    <w:name w:val="visible"/>
    <w:basedOn w:val="a0"/>
    <w:rsid w:val="00877080"/>
  </w:style>
  <w:style w:type="paragraph" w:styleId="a7">
    <w:name w:val="Balloon Text"/>
    <w:basedOn w:val="a"/>
    <w:link w:val="Char1"/>
    <w:uiPriority w:val="99"/>
    <w:semiHidden/>
    <w:unhideWhenUsed/>
    <w:rsid w:val="0087708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708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4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395703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3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2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9629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3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77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9500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9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27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1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9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324038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0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zhihu.com/zvideo/1489568194390441984" TargetMode="External"/><Relationship Id="rId18" Type="http://schemas.openxmlformats.org/officeDocument/2006/relationships/hyperlink" Target="https://link.zhihu.com/?target=https%3A//github.com/yaoguangluo/ChromosomeDNA/tree/main/%25E5%2585%2583%25E5%259F%25BA%25E5%2582%25AC%25E5%258C%2596%25E4%25B8%258E%25E8%2582%25BD%25E8%25AE%25A1%25E7%25AE%2597%25E7%25AC%25AC%25E5%259B%259B%25E4%25BF%25AE%25E8%25AE%25A2%25E7%2589%2588%25E6%259C%25AC%25E6%2595%25B4%25E7%2590%258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k.zhihu.com/?target=https%3A//bitbucket.org/luoyaoguang/yangliaojing/" TargetMode="External"/><Relationship Id="rId7" Type="http://schemas.openxmlformats.org/officeDocument/2006/relationships/image" Target="media/image2.jpeg"/><Relationship Id="rId12" Type="http://schemas.openxmlformats.org/officeDocument/2006/relationships/hyperlink" Target="https://www.zhihu.com/zvideo/1483183087273684992" TargetMode="External"/><Relationship Id="rId17" Type="http://schemas.openxmlformats.org/officeDocument/2006/relationships/hyperlink" Target="https://link.zhihu.com/?target=https%3A//github.com/yaoguangluo/ChromosomeDNA/blob/main/BloomChromosome_V19001_20220108.jar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github.com/yaoguangluo/Deta_Resource" TargetMode="External"/><Relationship Id="rId20" Type="http://schemas.openxmlformats.org/officeDocument/2006/relationships/hyperlink" Target="https://link.zhihu.com/?target=https%3A//yaoguangluo.coding.net/public/YangLiaoJingHuaRuiJi/YangliaojingHuaruiji/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hyperlink" Target="https://www.zhihu.com/zvideo/1314492750624841728" TargetMode="External"/><Relationship Id="rId19" Type="http://schemas.openxmlformats.org/officeDocument/2006/relationships/hyperlink" Target="https://link.zhihu.com/?target=https%3A//github.com/yaoguangluo/ChromosomeDNA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6.jpeg"/><Relationship Id="rId22" Type="http://schemas.openxmlformats.org/officeDocument/2006/relationships/hyperlink" Target="https://link.zhihu.com/?target=https%3A//gitee.com/DetaChina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755</Words>
  <Characters>4307</Characters>
  <Application>Microsoft Office Word</Application>
  <DocSecurity>0</DocSecurity>
  <Lines>35</Lines>
  <Paragraphs>10</Paragraphs>
  <ScaleCrop>false</ScaleCrop>
  <Company/>
  <LinksUpToDate>false</LinksUpToDate>
  <CharactersWithSpaces>5052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2022-03-23T04:09:00Z</dcterms:modified>
</cp:coreProperties>
</file>