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CA" w:rsidRPr="00D30DCA" w:rsidRDefault="00D30DCA" w:rsidP="00D30DCA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第十章_DNA非卷积视觉技术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定义：</w:t>
      </w: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非卷积腐蚀视觉，一般指在不采用卷积内核进行图片低速计算的方式下，图片每个像素仅仅做一次遍历来模拟酸碱腐蚀肽展公式计算，目的是 达到人肉眼观测不到而又难以辨认的色阶群进行观察拉伸。用于极速图片观测识别领域。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定义人 罗瑶光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D30DCA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"https://www.zhihu.com/zvideo/1334828326763479040" \t "_blank" </w:instrText>
      </w:r>
      <w:r w:rsidRPr="00D30DCA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D30DCA" w:rsidRPr="00D30DCA" w:rsidRDefault="00D30DCA" w:rsidP="00D30DCA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DNA催化视觉计算</w:t>
      </w:r>
    </w:p>
    <w:p w:rsidR="00D30DCA" w:rsidRPr="00D30DCA" w:rsidRDefault="00D30DCA" w:rsidP="00D30DCA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https://pic1.zhimg.com/v2-5c3a6e98703d2113a93f61a0f659a335_s.jpg?source=12a798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5c3a6e98703d2113a93f61a0f659a335_s.jpg?source=12a798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CA" w:rsidRPr="00D30DCA" w:rsidRDefault="00D30DCA" w:rsidP="00D30DCA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D30DCA" w:rsidRPr="00D30DCA" w:rsidRDefault="00D30DCA" w:rsidP="00D30DCA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11 播放</w:t>
      </w:r>
    </w:p>
    <w:p w:rsidR="00D30DCA" w:rsidRPr="00D30DCA" w:rsidRDefault="00D30DCA" w:rsidP="00D30DCA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DNA非卷积视觉技术原理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DNA非卷积视觉技术将图片像素0~255的区间捕获后，进行元基进制变换，产生了离散色阶。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这个色阶，与之前像素亮度色阶完全不对称，利用这一点不对称，可以将邻近像素差不大的像素团进行颜色差 的拉伸。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颜色差 的拉伸方式 为 有系统的 10进制色 变换为 元基色 进行固定的 酸碱 更换。实践观测后发现价值巨大。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DNA非卷积视觉技术原理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DNA非卷积视觉技术将图片像素0~255的区间捕获后，进行元基进制变换，产生了离散色阶，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这个色阶，与之前像素亮度色阶完全不对称，利用这一点不对称，可以将邻近像素差不大的像素团进行颜色差 的拉伸。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颜色差 的拉伸方式 为 有系统的 10进制色 变换为 元基色 进行固定的 酸碱 更换。实践后发现价值巨大。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67828" cy="3492000"/>
            <wp:effectExtent l="19050" t="0" r="0" b="0"/>
            <wp:docPr id="2" name="图片 2" descr="https://pic3.zhimg.com/80/v2-cc9bf33d6dcb8b73f5b5f07396a11bc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cc9bf33d6dcb8b73f5b5f07396a11bc2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828" cy="34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测试原图来自医学教材</w:t>
      </w: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84211" cy="3636000"/>
            <wp:effectExtent l="19050" t="0" r="2339" b="0"/>
            <wp:docPr id="3" name="图片 3" descr="https://pic4.zhimg.com/80/v2-a0f31fd3eb402ac2bd98914f5ba29a7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a0f31fd3eb402ac2bd98914f5ba29a73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211" cy="36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肽腐蚀，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 用元基的酸碱变化规律定义为肽腐蚀。refer page 723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54662" cy="2988000"/>
            <wp:effectExtent l="19050" t="0" r="0" b="0"/>
            <wp:docPr id="4" name="图片 4" descr="https://pic1.zhimg.com/80/v2-284b5aaa72163cdf67f4497b966af4f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284b5aaa72163cdf67f4497b966af4f4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662" cy="29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DNA非卷积视觉的肽腐蚀 需要将10进制数字变换成生化进制数值。refer page 724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DNA非卷积视觉的肽腐蚀观测体征体现在颜色区间上。refer page 735 ，742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DNA非卷积视觉的肽腐蚀浓度用概率百分比来标识。refer page 756 monitor.fac x y..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/* 不在此章移出去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肽钥匙，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DNA非卷积视觉的肽钥匙采用化学的 酸酚酮酯 醇酶酰醚 来做钥匙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DNA非卷积视觉的肽钥匙按CNO比例和活性来罗盘归纳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DNA非卷积视觉的肽钥匙通过罗盘的方位和活性确定其语义属性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DNA非卷积视觉的肽钥匙具备双元 生化语义无理级价值。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肽活性表达，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DNA非卷积视觉的肽元基有化学活性归纳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DNA非卷积视觉的肽元基有方位语义归纳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DNA非卷积视觉的肽元基有活性归纳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*/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元基的视觉叠加与表达方式，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视觉流计算。refer page 756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867525" cy="6057900"/>
            <wp:effectExtent l="19050" t="0" r="9525" b="0"/>
            <wp:docPr id="5" name="图片 5" descr="https://pic3.zhimg.com/80/v2-848a4bf155b48c53049925d81b4ae2b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848a4bf155b48c53049925d81b4ae2be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animation动画。refer page 744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颜色的腐蚀精度调节。refer page 757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肽展公式的应用。refer page 723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时序视觉模拟机，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线性神经网络卷积计算 。refer page 772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卷积计算的方式。refer page 773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非卷积视觉的应用。refer page 756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843975" cy="3060000"/>
            <wp:effectExtent l="19050" t="0" r="0" b="0"/>
            <wp:docPr id="6" name="图片 6" descr="https://pic2.zhimg.com/80/v2-eaf1fbc3e73eb2336900f65aa409357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eaf1fbc3e73eb2336900f65aa409357d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97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图片识别应用，测试原图来自医学教材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费洛蒙的计算方式，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CNN卷积元基PDC扩展。refer page 774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邻近元基PDC代谢 共同基。refer page 774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PDC链结构rotation。refer page 774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丝化散开与腐蚀。refer page 775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（</w:t>
      </w: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下图的丝化是元基的概率组合的归纳如矩阵的新陈代谢模拟发散。不是肽展公式PDS丝化过程。下图的1和2，作者认为是一种比较合乎情理的又具有代表性的概率矩阵组合归纳。罗瑶光补充20220307）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4962525" cy="6343650"/>
            <wp:effectExtent l="19050" t="0" r="9525" b="0"/>
            <wp:docPr id="7" name="图片 7" descr="https://pic3.zhimg.com/80/v2-1abe8a43b2ddda895a20cb3b0da0c73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1abe8a43b2ddda895a20cb3b0da0c736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罗瑶光的费洛蒙计算发散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应用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舌诊观测应用。refer page 736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骨CT观测应用。refer page 735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86252" cy="3276000"/>
            <wp:effectExtent l="19050" t="0" r="298" b="0"/>
            <wp:docPr id="8" name="图片 8" descr="https://pic3.zhimg.com/80/v2-db2c3b05d07a7b24ac68fc758f3406e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db2c3b05d07a7b24ac68fc758f3406ee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52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皮肤病观测应用。refer page 下册156，下册157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02313" cy="1548000"/>
            <wp:effectExtent l="19050" t="0" r="8037" b="0"/>
            <wp:docPr id="9" name="图片 9" descr="https://pic3.zhimg.com/80/v2-846abde4ca278bc8d36073792b35c28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846abde4ca278bc8d36073792b35c282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313" cy="15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DCA">
        <w:rPr>
          <w:rFonts w:asciiTheme="minorEastAsia" w:eastAsiaTheme="minorEastAsia" w:hAnsiTheme="minorEastAsia" w:cs="宋体"/>
          <w:sz w:val="21"/>
          <w:szCs w:val="21"/>
        </w:rPr>
        <w:t>测试原图来自医学教材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图片读脏 应用逻辑</w:t>
      </w:r>
    </w:p>
    <w:p w:rsidR="00D30DCA" w:rsidRPr="00D30DCA" w:rsidRDefault="00D30DCA" w:rsidP="00D30DCA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30DCA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7086600" cy="7038975"/>
            <wp:effectExtent l="19050" t="0" r="0" b="0"/>
            <wp:docPr id="10" name="图片 10" descr="https://pic3.zhimg.com/80/v2-de88cfb4abb093ff5b55088c27edcb4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de88cfb4abb093ff5b55088c27edcb4e_720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《Java数据分析算法引擎系统 V1.0.0》. 中华人民共和国国家版权局，软著登字第4584594号. 2014.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《数据预测引擎系统 V1.0.0》. 中华人民共和国国家版权局，软著登字第5447819号. 2020.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《类人DNA与 神经元基于催化算子映射编码方式 V_1.2.2》. 中华人民共和国国家版权局，国作登字-2021-A-00097017. 2021.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《肽展公式推导与元基编码进化计算以及它的应用发现》. 中华人民共和国国家版权局，国作登字-2021-A-00042587. 2021.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5.罗瑶光. 《DNA催化与肽展计算和AOPM-TXH-VECS-IDUQ元基解码013026中文版本》. 中华人民共和国国家版权局，国作登字-2021-A-00042586. 2021.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《DNA元基催化与肽计算第二卷养疗经应用研究20210305》. 中华人民共和国国家版权局，国作登字-2021-L-00103660. 2021.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《DNA 元基催化与肽计算 第三修订版V039010912》. 中华人民共和国国家版权局，国作登字-2021-L-00268255. 2021.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8.类人数据生命的DNA计算思想 Github [引用日期2020-03-05] </w:t>
      </w:r>
      <w:hyperlink r:id="rId15" w:tgtFrame="_blank" w:history="1">
        <w:r w:rsidRPr="00D30DCA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D30DCA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9.罗瑶光，罗荣武. 《DNA元基催化与肽计算 第四修订版 V00919》. 中华人民共和国国家版权局，SD-2022Z11L0025809. 2022.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6" w:tgtFrame="_blank" w:history="1">
        <w:r w:rsidRPr="00D30DCA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D30DCA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7" w:tgtFrame="_blank" w:history="1"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8" w:tgtFrame="_blank" w:history="1">
        <w:r w:rsidRPr="00D30DCA">
          <w:rPr>
            <w:rFonts w:asciiTheme="minorEastAsia" w:eastAsiaTheme="minorEastAsia" w:hAnsiTheme="minorEastAsia" w:cs="宋体"/>
            <w:color w:val="175199"/>
            <w:sz w:val="21"/>
            <w:szCs w:val="21"/>
          </w:rPr>
          <w:t>https://</w:t>
        </w:r>
        <w:r w:rsidRPr="00D30DCA">
          <w:rPr>
            <w:rFonts w:asciiTheme="minorEastAsia" w:eastAsiaTheme="minorEastAsia" w:hAnsiTheme="minorEastAsia" w:cs="宋体" w:hint="eastAsia"/>
            <w:color w:val="175199"/>
            <w:sz w:val="21"/>
            <w:szCs w:val="21"/>
          </w:rPr>
          <w:t>github.com/yaoguangluo/</w:t>
        </w:r>
        <w:r w:rsidRPr="00D30DCA">
          <w:rPr>
            <w:rFonts w:asciiTheme="minorEastAsia" w:eastAsiaTheme="minorEastAsia" w:hAnsiTheme="minorEastAsia" w:cs="宋体"/>
            <w:color w:val="175199"/>
            <w:sz w:val="21"/>
            <w:szCs w:val="21"/>
          </w:rPr>
          <w:t>ChromosomeDNA/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9" w:tgtFrame="_blank" w:history="1"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20" w:tgtFrame="_blank" w:history="1"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D30DCA" w:rsidRPr="00D30DCA" w:rsidRDefault="00D30DCA" w:rsidP="00D30DCA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D30DCA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21" w:tgtFrame="_blank" w:history="1">
        <w:r w:rsidRPr="00D30DCA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D30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978BA"/>
    <w:rsid w:val="00323B43"/>
    <w:rsid w:val="003D37D8"/>
    <w:rsid w:val="00426133"/>
    <w:rsid w:val="004358AB"/>
    <w:rsid w:val="008B7726"/>
    <w:rsid w:val="00AE1EF6"/>
    <w:rsid w:val="00D30D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D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0DCA"/>
    <w:rPr>
      <w:color w:val="0000FF"/>
      <w:u w:val="single"/>
    </w:rPr>
  </w:style>
  <w:style w:type="character" w:customStyle="1" w:styleId="invisible">
    <w:name w:val="invisible"/>
    <w:basedOn w:val="a0"/>
    <w:rsid w:val="00D30DCA"/>
  </w:style>
  <w:style w:type="character" w:customStyle="1" w:styleId="visible">
    <w:name w:val="visible"/>
    <w:basedOn w:val="a0"/>
    <w:rsid w:val="00D30DCA"/>
  </w:style>
  <w:style w:type="paragraph" w:styleId="a5">
    <w:name w:val="Balloon Text"/>
    <w:basedOn w:val="a"/>
    <w:link w:val="Char"/>
    <w:uiPriority w:val="99"/>
    <w:semiHidden/>
    <w:unhideWhenUsed/>
    <w:rsid w:val="00D30D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0D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190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link.zhihu.com/?target=https%3A//github.com/yaoguangluo/ChromosomeD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ee.com/DetaChina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blob/main/BloomChromosome_V19001_20220108.jar" TargetMode="External"/><Relationship Id="rId20" Type="http://schemas.openxmlformats.org/officeDocument/2006/relationships/hyperlink" Target="https://link.zhihu.com/?target=https%3A//bitbucket.org/luoyaoguang/yangliaoj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s%3A//github.com/yaoguangluo/Deta_Resour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yaoguangluo.coding.net/public/YangLiaoJingHuaRuiJi/YangliaojingHuaruiji/" TargetMode="External"/><Relationship Id="rId4" Type="http://schemas.openxmlformats.org/officeDocument/2006/relationships/hyperlink" Target="https://www.zhihu.com/zvideo/1334828326763479040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cp:lastPrinted>2022-03-13T01:29:00Z</cp:lastPrinted>
  <dcterms:created xsi:type="dcterms:W3CDTF">2008-09-11T17:20:00Z</dcterms:created>
  <dcterms:modified xsi:type="dcterms:W3CDTF">2022-03-13T01:30:00Z</dcterms:modified>
</cp:coreProperties>
</file>