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B4" w:rsidRPr="00DD53B4" w:rsidRDefault="00DD53B4" w:rsidP="00DD53B4">
      <w:pPr>
        <w:pStyle w:val="a3"/>
        <w:shd w:val="clear" w:color="auto" w:fill="FFFFFF"/>
        <w:spacing w:before="0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第四章 德塔 Socket 流可编程数据库语言引擎系统</w:t>
      </w:r>
    </w:p>
    <w:p w:rsidR="00DD53B4" w:rsidRPr="00DD53B4" w:rsidRDefault="00DD53B4" w:rsidP="00DD53B4">
      <w:pPr>
        <w:shd w:val="clear" w:color="auto" w:fill="FFFFFF"/>
        <w:spacing w:before="240" w:after="240"/>
        <w:rPr>
          <w:rStyle w:val="a4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DD53B4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DD53B4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"https://www.zhihu.com/zvideo/1483181941738909696" \t "_blank" </w:instrText>
      </w:r>
      <w:r w:rsidRPr="00DD53B4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DD53B4" w:rsidRPr="00DD53B4" w:rsidRDefault="00DD53B4" w:rsidP="00DD53B4">
      <w:pPr>
        <w:shd w:val="clear" w:color="auto" w:fill="F6F6F6"/>
        <w:spacing w:before="240" w:after="240" w:line="33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德塔socket数据库 例子</w:t>
      </w:r>
    </w:p>
    <w:p w:rsidR="00DD53B4" w:rsidRPr="00DD53B4" w:rsidRDefault="00DD53B4" w:rsidP="00DD53B4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" descr="https://pic1.zhimg.com/v2-5c3a6e98703d2113a93f61a0f659a335_s.jpg?source=12a7984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5c3a6e98703d2113a93f61a0f659a335_s.jpg?source=12a7984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DD53B4" w:rsidRPr="00DD53B4" w:rsidRDefault="00DD53B4" w:rsidP="00DD53B4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6 播放</w:t>
      </w:r>
    </w:p>
    <w:p w:rsidR="00DD53B4" w:rsidRPr="00DD53B4" w:rsidRDefault="00DD53B4" w:rsidP="00DD53B4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/>
          <w:color w:val="121212"/>
          <w:sz w:val="21"/>
          <w:szCs w:val="21"/>
        </w:rPr>
        <w:fldChar w:fldCharType="end"/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Socket rest TCP握手协议，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德塔数据库的 admin界面采用 web页进行配置操作。refer page 376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web页配置操作采用TCP握手访问模式，基于socket的http请求握手。refer page 464~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德塔数据库将socket握手进行线程封装，然后多线程组织页面。refer page 392，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封装和组织页面设计过程逐步进行优化形成VPCS后端管理体系。refer page 383,476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572211" cy="5040000"/>
            <wp:effectExtent l="19050" t="0" r="39" b="0"/>
            <wp:docPr id="16" name="图片 2" descr="https://pic4.zhimg.com/80/v2-7dbd0090403feb058a6dbd4410edd7b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7dbd0090403feb058a6dbd4410edd7bb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11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lastRenderedPageBreak/>
        <w:t>文件数据库，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德塔数据库的数据存储是一种文件存储模式。refer page 408,409,469,473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文件的读写进行子集，行，表，映射，表头，按1范式分类。refer page 375,434,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596121" cy="3744000"/>
            <wp:effectExtent l="19050" t="0" r="0" b="0"/>
            <wp:docPr id="15" name="图片 3" descr="https://pic1.zhimg.com/80/v2-05f195da064b96bfb6d6e271143ad85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05f195da064b96bfb6d6e271143ad858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21" cy="37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数据库的数据读写支持加密。refer page 见元基加密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每一个文件不但有物理空间，还有相应的内存空间。refer page 375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46588" cy="3852000"/>
            <wp:effectExtent l="19050" t="0" r="1862" b="0"/>
            <wp:docPr id="14" name="图片 4" descr="https://pic4.zhimg.com/80/v2-a5b68df3af613a82f1821f6b51d71fa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a5b68df3af613a82f1821f6b51d71fa3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88" cy="38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lastRenderedPageBreak/>
        <w:t>VPCS服务器，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VPCS服务器支持每秒400万QPS的web请求。refer page 389,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VPCS服务器采用TCP rest request模式，标准化http response。refer page 388,395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VPCS服务器可自由设计前端和后端集成。refer page 见德塔官网 和 养料经admin 两个实例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VPCS服务器完全支持post 个 get 2种请求模式，可扩展。refer page 481,488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30120" cy="4536000"/>
            <wp:effectExtent l="19050" t="0" r="0" b="0"/>
            <wp:docPr id="13" name="图片 5" descr="https://pic1.zhimg.com/80/v2-f801996d192c571240b0b18aae64bf7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f801996d192c571240b0b18aae64bf70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20" cy="4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VPCS调度架构，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VPCS服务器包含 视觉模块，处理模块，控制模块，资源模块。refer page 396,394,392,383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每一种模块有各自的名称标识 和 内存标识，方便精确查找。refer page 492,493,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VPCS服务器包含执行者-生产者-造梦者-sleeper，管理者-分配者-登记者-HallKeeper，运维者-服务员-清洁员-skivvy 3个模式。refer page 392,394,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支持控制与执行分离，线程与资源分离。refer page 385~389,486,490,492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作者最早设计 VPCS 服务器的动机，是为了弥补VPC的计算过程观测困难的问题。因为作者设计的VPC是采用springboot + mybatis的结构，底层全是是开源插件的封装，很多核心源码又不能调试仅仅通过几个log和 try catch给作者带来了无形的压力（作者的思维很简单，就是自己写个服务器，能够调试断点从头断到尾），于是有计划从无到有进行设计一个TCP/IP的 SOCKET 协议做服务器HTTP请求。作者当时没有想到，一个这样的小动机给带来了丰厚的回报，VPCS 目前成为了 DNA 元基映射编码算子 的核心组成部分。</w:t>
      </w:r>
    </w:p>
    <w:p w:rsidR="00DD53B4" w:rsidRPr="00DD53B4" w:rsidRDefault="00DD53B4" w:rsidP="00DD53B4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PLSQL语言，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德塔PLSQL语言是一种从上到下的脚本执行语言。refer page 377,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德塔PLSQL语言包含常用增删改查命令。refer page 406~409,471,1035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德塔PLSQL语言支持join和 aggregation 高级操作。refer page 419,431,435,438,447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德塔PLSQL语言行 可批处理，可拆分。refer page 1035~1041 将例子写入main，class编译，然后 bash boot class 即可。 还可以bash 定时批处理。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343650" cy="4495800"/>
            <wp:effectExtent l="19050" t="0" r="0" b="0"/>
            <wp:docPr id="12" name="图片 6" descr="https://pic4.zhimg.com/80/v2-ffdf29322fe29c25cd9a6cd3a400f31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ffdf29322fe29c25cd9a6cd3a400f31f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PLSQL编译机，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德塔PLSQL编译机 用于理解和执行 德塔PLSQL语言。refer page 413,414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德塔PLSQL编译机 包含常见脚本命令计算算子如 条件算子，比较算子，包含算子，离散算子。refer page 419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德塔PLSQL编译机 采用map进行的内部中间数据缓存。refer page 431,432~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PLORM语言，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德塔PLORM语言 用于 德塔PLSQL语言进行函数封装。refer page 1003~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2 德塔PLORM语言 有先后顺序，需要遵循 德塔PLSQL语言语法。refer page 1019~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738545" cy="2556000"/>
            <wp:effectExtent l="19050" t="0" r="5155" b="0"/>
            <wp:docPr id="11" name="图片 7" descr="https://pic2.zhimg.com/80/v2-7755991326a2ac6d6bfc19d81ad451a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7755991326a2ac6d6bfc19d81ad451a1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545" cy="2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德塔PLORM语言 对比 德塔PLSQL语言 用于一些不需要配置的nosql的场景，类似 hibernate 对比 ibatis。refer page 1019~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VS hibernate 对比 ibatis的不同，德塔PLORM语言 另外也是 德塔PLSQL的上层语言。refer page 1019~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4810125" cy="5191125"/>
            <wp:effectExtent l="19050" t="0" r="9525" b="0"/>
            <wp:docPr id="10" name="图片 8" descr="https://pic4.zhimg.com/80/v2-313a97343141dbece193c3544a5d723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313a97343141dbece193c3544a5d723b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lastRenderedPageBreak/>
        <w:t>德塔的PLORM 和 PLSQL 的引擎出现，作者开始有信心将其优化成 节点执行的命令行脚本模式，于是之后的TinShell 和 PLTinShell， PLETL Shell 诞生了。这个PLETL体系弥补了 当前世界按语言理解方式来模拟神经组织计算的映射空白。</w:t>
      </w:r>
    </w:p>
    <w:p w:rsidR="00DD53B4" w:rsidRPr="00DD53B4" w:rsidRDefault="00DD53B4" w:rsidP="00DD53B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D53B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572211" cy="5040000"/>
            <wp:effectExtent l="19050" t="0" r="39" b="0"/>
            <wp:docPr id="9" name="图片 9" descr="https://pic3.zhimg.com/80/v2-e567d936e3673d1ece892cba2e715e3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e567d936e3673d1ece892cba2e715e36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11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灾后重建，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德塔数据库包含logbin 系统。refer page 398,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德塔数据库包含logbin 系统基于单个写操作进行log保存 并行加密成文件。refer page 399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单个写操作用时间戳作和写增量序列进行对应标识，避免混乱。refer page 399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德塔数据库包含logbin 系统 并支持热备和错误写 实时rollback 检测。 refer page 398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德塔的logbin系统，一开始是设计在try catch 中，因为德塔数据库融合了cache 和 DMA两种存储系统，于是，作者将logbin 的 rollback进行先内存模拟执行写操作，成功后再执行物理写操作，并记录操作日志。如物理写操作还失败，就rollback 到上次写请求。这种 3步logbin机制，作者认为 高安全性。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章节的著作权文件列表：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1.罗瑶光. 《德塔 Socket流可编程数据库语言引擎系统 V1.0.0》. 中华人民共和国国家版权局，软著登字第4317518号. 2019.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2.罗瑶光，罗荣武. 《类人DNA与 神经元基于催化算子映射编码方式 V_1.2.2》. 中华人民共和国国家版权局，国作登字-2021-A-00097017. 2021.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4.罗瑶光，罗荣武. 《DNA 元基催化与肽计算 第三修订版V039010912》. 中华人民共和国国家版权局，国作登字-2021-L-00268255. 2021.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5.类人数据生命的DNA计算思想 Github [引用日期2020-03-05] </w:t>
      </w:r>
      <w:hyperlink r:id="rId14" w:tgtFrame="_blank" w:history="1">
        <w:r w:rsidRPr="00DD53B4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GitHub - yaoguangluo/Deta_Resource: DNA微分催化与肽计算， 元基花计算，进化计算，遗传计算，智慧计算，索引计算，元基编码，肽展公式，大数据计算分析</w:t>
        </w:r>
      </w:hyperlink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6.罗瑶光，罗荣武. 《DNA元基催化与肽计算 第四修订版 V00919》. 中华人民共和国国家版权局，SD-2022Z11L0025809. 2022.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文件资源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1 jar： </w:t>
      </w:r>
      <w:hyperlink r:id="rId15" w:tgtFrame="_blank" w:history="1">
        <w:r w:rsidRPr="00DD53B4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DD53B4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DD53B4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2 book 《DNA元基催化与肽计算 第四修订版 V00919》上下册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16" w:tgtFrame="_blank" w:history="1">
        <w:r w:rsidRPr="00DD53B4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https://github.com/yaoguangluo/ChromosomeDNA/tree/main/元基催化与肽计算第四修订版本整理</w:t>
        </w:r>
      </w:hyperlink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3 函数在git的存储地址：demos</w:t>
      </w:r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Github：</w:t>
      </w:r>
      <w:hyperlink r:id="rId17" w:tgtFrame="_blank" w:history="1">
        <w:r w:rsidRPr="00DD53B4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DD53B4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DD53B4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</w:t>
        </w:r>
      </w:hyperlink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Coding：</w:t>
      </w:r>
      <w:hyperlink r:id="rId18" w:tgtFrame="_blank" w:history="1">
        <w:r w:rsidRPr="00DD53B4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公开仓库</w:t>
        </w:r>
      </w:hyperlink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Bitbucket：</w:t>
      </w:r>
      <w:hyperlink r:id="rId19" w:tgtFrame="_blank" w:history="1">
        <w:r w:rsidRPr="00DD53B4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Bitbucket</w:t>
        </w:r>
      </w:hyperlink>
    </w:p>
    <w:p w:rsidR="00DD53B4" w:rsidRPr="00DD53B4" w:rsidRDefault="00DD53B4" w:rsidP="00DD53B4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D53B4">
        <w:rPr>
          <w:rFonts w:asciiTheme="minorEastAsia" w:eastAsiaTheme="minorEastAsia" w:hAnsiTheme="minorEastAsia" w:hint="eastAsia"/>
          <w:color w:val="121212"/>
          <w:sz w:val="21"/>
          <w:szCs w:val="21"/>
        </w:rPr>
        <w:t>Gitee：</w:t>
      </w:r>
      <w:hyperlink r:id="rId20" w:tgtFrame="_blank" w:history="1">
        <w:r w:rsidRPr="00DD53B4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浏阳德塔软件开发有限公司GPL2.0开源大数据项目 (DetaChina) - Gitee.com</w:t>
        </w:r>
      </w:hyperlink>
    </w:p>
    <w:p w:rsidR="004358AB" w:rsidRPr="00DD53B4" w:rsidRDefault="004358AB" w:rsidP="00DD53B4">
      <w:pPr>
        <w:rPr>
          <w:szCs w:val="21"/>
        </w:rPr>
      </w:pPr>
    </w:p>
    <w:sectPr w:rsidR="004358AB" w:rsidRPr="00DD53B4" w:rsidSect="004C1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5504"/>
    <w:rsid w:val="004C1F16"/>
    <w:rsid w:val="008B7726"/>
    <w:rsid w:val="00D31D50"/>
    <w:rsid w:val="00DD53B4"/>
    <w:rsid w:val="00E0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F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1F16"/>
    <w:rPr>
      <w:color w:val="0000FF"/>
      <w:u w:val="single"/>
    </w:rPr>
  </w:style>
  <w:style w:type="paragraph" w:customStyle="1" w:styleId="ztext-empty-paragraph">
    <w:name w:val="ztext-empty-paragraph"/>
    <w:basedOn w:val="a"/>
    <w:rsid w:val="004C1F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4C1F16"/>
  </w:style>
  <w:style w:type="character" w:customStyle="1" w:styleId="visible">
    <w:name w:val="visible"/>
    <w:basedOn w:val="a0"/>
    <w:rsid w:val="004C1F16"/>
  </w:style>
  <w:style w:type="paragraph" w:styleId="a5">
    <w:name w:val="Balloon Text"/>
    <w:basedOn w:val="a"/>
    <w:link w:val="Char"/>
    <w:uiPriority w:val="99"/>
    <w:semiHidden/>
    <w:unhideWhenUsed/>
    <w:rsid w:val="004C1F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1F1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8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67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link.zhihu.com/?target=https%3A//yaoguangluo.coding.net/public/YangLiaoJingHuaRuiJi/YangliaojingHuaruiji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link.zhihu.com/?target=https%3A//github.com/yaoguangluo/ChromosomeD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20" Type="http://schemas.openxmlformats.org/officeDocument/2006/relationships/hyperlink" Target="https://link.zhihu.com/?target=https%3A//gitee.com/DetaChina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s%3A//github.com/yaoguangluo/ChromosomeDNA/blob/main/BloomChromosome_V19001_20220108.jar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link.zhihu.com/?target=https%3A//bitbucket.org/luoyaoguang/yangliaojing/" TargetMode="External"/><Relationship Id="rId4" Type="http://schemas.openxmlformats.org/officeDocument/2006/relationships/hyperlink" Target="https://www.zhihu.com/zvideo/1483181941738909696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link.zhihu.com/?target=https%3A//github.com/yaoguangluo/Deta_Resour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2022-03-23T09:36:00Z</dcterms:modified>
</cp:coreProperties>
</file>