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F16" w:rsidRPr="004C1F16" w:rsidRDefault="004C1F16" w:rsidP="004C1F16">
      <w:pPr>
        <w:shd w:val="clear" w:color="auto" w:fill="FFFFFF"/>
        <w:adjustRightInd/>
        <w:snapToGrid/>
        <w:spacing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第四章 德塔 Socket 流可编程数据库语言引擎系统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240" w:after="240"/>
        <w:rPr>
          <w:rFonts w:asciiTheme="minorEastAsia" w:eastAsiaTheme="minorEastAsia" w:hAnsiTheme="minorEastAsia" w:cs="宋体" w:hint="eastAsia"/>
          <w:color w:val="0000FF"/>
          <w:sz w:val="21"/>
          <w:szCs w:val="21"/>
        </w:rPr>
      </w:pPr>
      <w:r w:rsidRPr="004C1F16">
        <w:rPr>
          <w:rFonts w:asciiTheme="minorEastAsia" w:eastAsiaTheme="minorEastAsia" w:hAnsiTheme="minorEastAsia" w:cs="宋体"/>
          <w:color w:val="121212"/>
          <w:sz w:val="21"/>
          <w:szCs w:val="21"/>
        </w:rPr>
        <w:fldChar w:fldCharType="begin"/>
      </w:r>
      <w:r w:rsidRPr="004C1F16">
        <w:rPr>
          <w:rFonts w:asciiTheme="minorEastAsia" w:eastAsiaTheme="minorEastAsia" w:hAnsiTheme="minorEastAsia" w:cs="宋体"/>
          <w:color w:val="121212"/>
          <w:sz w:val="21"/>
          <w:szCs w:val="21"/>
        </w:rPr>
        <w:instrText xml:space="preserve"> HYPERLINK "https://www.zhihu.com/zvideo/1483181941738909696" \t "_blank" </w:instrText>
      </w:r>
      <w:r w:rsidRPr="004C1F16">
        <w:rPr>
          <w:rFonts w:asciiTheme="minorEastAsia" w:eastAsiaTheme="minorEastAsia" w:hAnsiTheme="minorEastAsia" w:cs="宋体"/>
          <w:color w:val="121212"/>
          <w:sz w:val="21"/>
          <w:szCs w:val="21"/>
        </w:rPr>
        <w:fldChar w:fldCharType="separate"/>
      </w:r>
    </w:p>
    <w:p w:rsidR="004C1F16" w:rsidRPr="004C1F16" w:rsidRDefault="004C1F16" w:rsidP="004C1F16">
      <w:pPr>
        <w:shd w:val="clear" w:color="auto" w:fill="F6F6F6"/>
        <w:adjustRightInd/>
        <w:snapToGrid/>
        <w:spacing w:before="240" w:after="240" w:line="330" w:lineRule="atLeast"/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德塔socket数据库 例子</w:t>
      </w:r>
    </w:p>
    <w:p w:rsidR="004C1F16" w:rsidRPr="004C1F16" w:rsidRDefault="004C1F16" w:rsidP="004C1F16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4C1F16">
        <w:rPr>
          <w:rFonts w:asciiTheme="minorEastAsia" w:eastAsiaTheme="minorEastAsia" w:hAnsiTheme="minorEastAsia" w:cs="宋体"/>
          <w:noProof/>
          <w:color w:val="999999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" name="图片 1" descr="https://pic3.zhimg.com/v2-5c3a6e98703d2113a93f61a0f659a335_s.jpg?source=12a79843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v2-5c3a6e98703d2113a93f61a0f659a335_s.jpg?source=12a79843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16" w:rsidRPr="004C1F16" w:rsidRDefault="004C1F16" w:rsidP="004C1F16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  <w:t>Alkaid 罗瑶光的视频</w:t>
      </w:r>
    </w:p>
    <w:p w:rsidR="004C1F16" w:rsidRPr="004C1F16" w:rsidRDefault="004C1F16" w:rsidP="004C1F16">
      <w:pPr>
        <w:shd w:val="clear" w:color="auto" w:fill="F6F6F6"/>
        <w:adjustRightInd/>
        <w:snapToGrid/>
        <w:spacing w:before="240" w:after="240" w:line="300" w:lineRule="atLeast"/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999999"/>
          <w:sz w:val="21"/>
          <w:szCs w:val="21"/>
        </w:rPr>
        <w:t> · 6 播放</w:t>
      </w:r>
    </w:p>
    <w:p w:rsidR="004C1F16" w:rsidRPr="004C1F16" w:rsidRDefault="004C1F16" w:rsidP="004C1F16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/>
          <w:color w:val="121212"/>
          <w:sz w:val="21"/>
          <w:szCs w:val="21"/>
        </w:rPr>
        <w:fldChar w:fldCharType="end"/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Socket rest TCP握手协议，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德塔数据库的 admin界面采用 web页进行配置操作。refer page 376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web页配置操作采用TCP握手访问模式，基于socket的http请求握手。refer page 464~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德塔数据库将socket握手进行线程封装，然后多线程组织页面。refer page 392，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封装和组织页面设计过程逐步进行优化形成VPCS后端管理体系。refer page 383,476</w:t>
      </w:r>
    </w:p>
    <w:p w:rsidR="004C1F16" w:rsidRPr="004C1F16" w:rsidRDefault="004C1F16" w:rsidP="004C1F16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C1F16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677787" cy="5112000"/>
            <wp:effectExtent l="19050" t="0" r="8763" b="0"/>
            <wp:docPr id="2" name="图片 2" descr="https://pic4.zhimg.com/80/v2-7dbd0090403feb058a6dbd4410edd7b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v2-7dbd0090403feb058a6dbd4410edd7bb_720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787" cy="51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lastRenderedPageBreak/>
        <w:t>文件数据库，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德塔数据库的数据存储是一种文件存储模式。refer page 408,409,469,473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文件的读写进行子集，行，表，映射，表头，按1范式分类。refer page 375,434,</w:t>
      </w:r>
    </w:p>
    <w:p w:rsidR="004C1F16" w:rsidRPr="004C1F16" w:rsidRDefault="004C1F16" w:rsidP="004C1F16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C1F16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560181" cy="3744000"/>
            <wp:effectExtent l="19050" t="0" r="0" b="0"/>
            <wp:docPr id="3" name="图片 3" descr="https://pic1.zhimg.com/80/v2-05f195da064b96bfb6d6e271143ad858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05f195da064b96bfb6d6e271143ad858_720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181" cy="37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数据库的数据读写支持加密。refer page 见元基加密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每一个文件不但有物理空间，还有相应的内存空间。refer page 375</w:t>
      </w:r>
    </w:p>
    <w:p w:rsidR="004C1F16" w:rsidRPr="004C1F16" w:rsidRDefault="004C1F16" w:rsidP="004C1F16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C1F16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697571" cy="3852000"/>
            <wp:effectExtent l="19050" t="0" r="8029" b="0"/>
            <wp:docPr id="4" name="图片 4" descr="https://pic4.zhimg.com/80/v2-a5b68df3af613a82f1821f6b51d71fa3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4.zhimg.com/80/v2-a5b68df3af613a82f1821f6b51d71fa3_720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571" cy="385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lastRenderedPageBreak/>
        <w:t>VPCS服务器，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VPCS服务器支持每秒400万QPS的web请求。refer page 389,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VPCS服务器采用TCP rest request模式，标准化http response。refer page 388,395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VPCS服务器可自由设计前端和后端集成。refer page 见德塔官网 和 养料经admin 两个实例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VPCS服务器完全支持post 个 get 2种请求模式，可扩展。refer page 481,488</w:t>
      </w:r>
    </w:p>
    <w:p w:rsidR="004C1F16" w:rsidRPr="004C1F16" w:rsidRDefault="004C1F16" w:rsidP="004C1F16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C1F16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698288" cy="4536000"/>
            <wp:effectExtent l="19050" t="0" r="7312" b="0"/>
            <wp:docPr id="5" name="图片 5" descr="https://pic1.zhimg.com/80/v2-f801996d192c571240b0b18aae64bf70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80/v2-f801996d192c571240b0b18aae64bf70_720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8288" cy="453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VPCS调度架构，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VPCS服务器包含 视觉模块，处理模块，控制模块，资源模块。refer page 396,394,392,383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每一种模块有各自的名称标识 和 内存标识，方便精确查找。refer page 492,493,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VPCS服务器包含执行者-生产者-造梦者-sleeper，管理者-分配者-登记者-HallKeeper，运维者-服务员-清洁员-skivvy 3个模式。refer page 392,394,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支持控制与执行分离，线程与资源分离。refer page 385~389,486,490,492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作者最早设计 VPCS 服务器的动机，是为了弥补VPC的计算过程观测困难的问题。因为作者设计的VPC是采用springboot + mybatis的结构，底层全是是开源插件的封装，很多核心源码又不能调试仅仅通过几个log和 trycatch给作者带来了无形的压力（作者的思维很简单，就是自己写个服务器，能够调试断点从头断到尾），于是有计划从无到有进行设计一个TCP/IP的 SOCKET 协议做服务器HTTP请求。作者当时没有想到，一个这样的小动机给带来了丰厚的回报，VPCS 目前成为了 DNA 元基映射编码算子 的核心组成部分。</w:t>
      </w:r>
    </w:p>
    <w:p w:rsidR="004C1F16" w:rsidRPr="004C1F16" w:rsidRDefault="004C1F16" w:rsidP="004C1F16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PLSQL语言，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德塔PLSQL语言是一种从上到下的脚本执行语言。refer page 377,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德塔PLSQL语言包含常用增删改查命令。refer page 406~409,471,1035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德塔PLSQL语言支持join和 aggregation 高级操作。refer page 419,431,435,438,447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德塔PLSQL语言行 可批处理，可拆分。refer page 1035~1041 将例子写入main，class编译，然后 bash boot class 即可。 还可以bash 定时批处理。</w:t>
      </w:r>
    </w:p>
    <w:p w:rsidR="004C1F16" w:rsidRPr="004C1F16" w:rsidRDefault="004C1F16" w:rsidP="004C1F16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C1F16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6343650" cy="4495800"/>
            <wp:effectExtent l="19050" t="0" r="0" b="0"/>
            <wp:docPr id="6" name="图片 6" descr="https://pic4.zhimg.com/80/v2-ffdf29322fe29c25cd9a6cd3a400f31f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4.zhimg.com/80/v2-ffdf29322fe29c25cd9a6cd3a400f31f_720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PLSQL编译机，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德塔PLSQL编译机 用于理解和执行 德塔PLSQL语言。refer page 413,414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德塔PLSQL编译机 包含常见脚本命令计算算子如 条件算子，比较算子，包含算子，离散算子。refer page 419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德塔PLSQL编译机 采用map进行的内部中间数据缓存。refer page 431,432~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PLORM语言，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德塔PLORM语言 用于 德塔PLSQL语言进行函数封装。refer page 1003~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2 德塔PLORM语言 有先后顺序，需要遵循 德塔PLSQL语言语法。refer page 1019~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德塔PLORM语言 对比 德塔PLSQL语言 用于一些不需要配置的nosql的场景，类似 hibernate 对比 ibatis。refer page 1019~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VS hibernate 对比 ibatis的不同，德塔PLORM语言 另外也是 德塔PLSQL的上层语言。refer page 1019~</w:t>
      </w:r>
    </w:p>
    <w:p w:rsidR="004C1F16" w:rsidRPr="004C1F16" w:rsidRDefault="004C1F16" w:rsidP="004C1F16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C1F16">
        <w:rPr>
          <w:rFonts w:asciiTheme="minorEastAsia" w:eastAsiaTheme="minorEastAsia" w:hAnsiTheme="minorEastAsia" w:cs="宋体"/>
          <w:noProof/>
          <w:sz w:val="21"/>
          <w:szCs w:val="21"/>
        </w:rPr>
        <w:drawing>
          <wp:inline distT="0" distB="0" distL="0" distR="0">
            <wp:extent cx="5437169" cy="5868000"/>
            <wp:effectExtent l="19050" t="0" r="0" b="0"/>
            <wp:docPr id="7" name="图片 7" descr="https://pic4.zhimg.com/80/v2-313a97343141dbece193c3544a5d723b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4.zhimg.com/80/v2-313a97343141dbece193c3544a5d723b_720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169" cy="58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德塔的PLORM 和 PLSQL 的引擎出现，作者开始有信心将其优化成 节点执行的命令行脚本模式，于是之后的TinShell 和 PLTinShell， PLETL Shell 诞生了。这个PLETL体系弥补了 当前世界按语言理解方式来模拟神经组织计算的映射空白。</w:t>
      </w:r>
    </w:p>
    <w:p w:rsidR="004C1F16" w:rsidRPr="004C1F16" w:rsidRDefault="004C1F16" w:rsidP="004C1F16">
      <w:pPr>
        <w:adjustRightInd/>
        <w:snapToGrid/>
        <w:spacing w:after="0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4C1F16">
        <w:rPr>
          <w:rFonts w:asciiTheme="minorEastAsia" w:eastAsiaTheme="minorEastAsia" w:hAnsiTheme="minorEastAsia" w:cs="宋体"/>
          <w:noProof/>
          <w:sz w:val="21"/>
          <w:szCs w:val="21"/>
        </w:rPr>
        <w:lastRenderedPageBreak/>
        <w:drawing>
          <wp:inline distT="0" distB="0" distL="0" distR="0">
            <wp:extent cx="6732878" cy="5112000"/>
            <wp:effectExtent l="19050" t="0" r="0" b="0"/>
            <wp:docPr id="8" name="图片 8" descr="https://pic3.zhimg.com/80/v2-e567d936e3673d1ece892cba2e715e3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80/v2-e567d936e3673d1ece892cba2e715e36_720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878" cy="51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灾后重建，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德塔数据库包含logbin 系统。refer page 398,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德塔数据库包含logbin 系统基于单个写操作进行log保存 并行加密成文件。refer page 399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单个写操作用时间戳作和写增量序列进行对应标识，避免混乱。refer page 399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4 德塔数据库包含logbin 系统 并支持热备和错误写 实时rollback 检测。 refer page 398</w:t>
      </w:r>
    </w:p>
    <w:p w:rsidR="004C1F16" w:rsidRPr="004C1F16" w:rsidRDefault="004C1F16" w:rsidP="004C1F16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章节的著作权文件列表：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1.罗瑶光. 《德塔 Socket流可编程数据库语言引擎系统 V1.0.0》. 中华人民共和国国家版权局，软著登字第4317518号. 2019.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2.罗瑶光，罗荣武. 《类人DNA与 神经元基于催化算子映射编码方式 V_1.2.2》. 中华人民共和国国家版权局，国作登字-2021-A-00097017. 2021.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3.罗瑶光，罗荣武. 《DNA元基催化与肽计算第二卷养疗经应用研究20210305》. 中华人民共和国国家版权局，国作登字-2021-L-00103660. 2021.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lastRenderedPageBreak/>
        <w:t>4.罗瑶光，罗荣武. 《DNA 元基催化与肽计算 第三修订版V039010912》. 中华人民共和国国家版权局，国作登字-2021-L-00268255. 2021.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5.类人数据生命的DNA计算思想 Github [引用日期2020-03-05] </w:t>
      </w:r>
      <w:hyperlink r:id="rId13" w:tgtFrame="_blank" w:history="1">
        <w:r w:rsidRPr="004C1F16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 - yaoguangluo/Deta_Resource: DNA微分催化与肽计算， 元基花计算，进化计算，遗传计算，智慧计算，索引计算，元基编码，肽展公式，大数据计算分析</w:t>
        </w:r>
      </w:hyperlink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6.罗瑶光，罗荣武. 《DNA元基催化与肽计算 第四修订版 V00919》. 中华人民共和国国家版权局，SD-2022Z11L0025809. 2022.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b/>
          <w:bCs/>
          <w:color w:val="121212"/>
          <w:sz w:val="21"/>
          <w:szCs w:val="21"/>
        </w:rPr>
        <w:t>文件资源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1 jar： </w:t>
      </w:r>
      <w:hyperlink r:id="rId14" w:tgtFrame="_blank" w:history="1">
        <w:r w:rsidRPr="004C1F16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4C1F16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4C1F16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ChromosomeDNA/blob/main/BloomChromosome_V19001_20220108.jar</w:t>
        </w:r>
      </w:hyperlink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2 book 《DNA元基催化与肽计算 第四修订版 V00919》上下册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hyperlink r:id="rId15" w:tgtFrame="_blank" w:history="1">
        <w:r w:rsidRPr="004C1F16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https://github.com/yaoguangluo/ChromosomeDNA/tree/main/元基催化与肽计算第四修订版本整理</w:t>
        </w:r>
      </w:hyperlink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3 函数在git的存储地址：demos</w:t>
      </w:r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Github：</w:t>
      </w:r>
      <w:hyperlink r:id="rId16" w:tgtFrame="_blank" w:history="1">
        <w:r w:rsidRPr="004C1F16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https://</w:t>
        </w:r>
        <w:r w:rsidRPr="004C1F16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github.com/yaoguangluo/</w:t>
        </w:r>
        <w:r w:rsidRPr="004C1F16">
          <w:rPr>
            <w:rFonts w:asciiTheme="minorEastAsia" w:eastAsiaTheme="minorEastAsia" w:hAnsiTheme="minorEastAsia" w:cs="宋体"/>
            <w:color w:val="0000FF"/>
            <w:sz w:val="21"/>
            <w:szCs w:val="21"/>
          </w:rPr>
          <w:t>ChromosomeDNA/</w:t>
        </w:r>
      </w:hyperlink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Coding：</w:t>
      </w:r>
      <w:hyperlink r:id="rId17" w:tgtFrame="_blank" w:history="1">
        <w:r w:rsidRPr="004C1F16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公开仓库</w:t>
        </w:r>
      </w:hyperlink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Bitbucket：</w:t>
      </w:r>
      <w:hyperlink r:id="rId18" w:tgtFrame="_blank" w:history="1">
        <w:r w:rsidRPr="004C1F16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Bitbucket</w:t>
        </w:r>
      </w:hyperlink>
    </w:p>
    <w:p w:rsidR="004C1F16" w:rsidRPr="004C1F16" w:rsidRDefault="004C1F16" w:rsidP="004C1F16">
      <w:pPr>
        <w:shd w:val="clear" w:color="auto" w:fill="FFFFFF"/>
        <w:adjustRightInd/>
        <w:snapToGrid/>
        <w:spacing w:before="336" w:after="336"/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</w:pPr>
      <w:r w:rsidRPr="004C1F16">
        <w:rPr>
          <w:rFonts w:asciiTheme="minorEastAsia" w:eastAsiaTheme="minorEastAsia" w:hAnsiTheme="minorEastAsia" w:cs="宋体" w:hint="eastAsia"/>
          <w:color w:val="121212"/>
          <w:sz w:val="21"/>
          <w:szCs w:val="21"/>
        </w:rPr>
        <w:t>Gitee：</w:t>
      </w:r>
      <w:hyperlink r:id="rId19" w:tgtFrame="_blank" w:history="1">
        <w:r w:rsidRPr="004C1F16">
          <w:rPr>
            <w:rFonts w:asciiTheme="minorEastAsia" w:eastAsiaTheme="minorEastAsia" w:hAnsiTheme="minorEastAsia" w:cs="宋体" w:hint="eastAsia"/>
            <w:color w:val="0000FF"/>
            <w:sz w:val="21"/>
            <w:szCs w:val="21"/>
          </w:rPr>
          <w:t>浏阳德塔软件开发有限公司GPL2.0开源大数据项目 (DetaChina) - Gitee.com</w:t>
        </w:r>
      </w:hyperlink>
    </w:p>
    <w:p w:rsidR="004358AB" w:rsidRPr="004C1F16" w:rsidRDefault="004358AB" w:rsidP="00D31D50">
      <w:pPr>
        <w:spacing w:line="220" w:lineRule="atLeast"/>
        <w:rPr>
          <w:rFonts w:asciiTheme="minorEastAsia" w:eastAsiaTheme="minorEastAsia" w:hAnsiTheme="minorEastAsia"/>
          <w:sz w:val="21"/>
          <w:szCs w:val="21"/>
        </w:rPr>
      </w:pPr>
    </w:p>
    <w:sectPr w:rsidR="004358AB" w:rsidRPr="004C1F16" w:rsidSect="004C1F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95504"/>
    <w:rsid w:val="004C1F16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F1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C1F16"/>
    <w:rPr>
      <w:color w:val="0000FF"/>
      <w:u w:val="single"/>
    </w:rPr>
  </w:style>
  <w:style w:type="paragraph" w:customStyle="1" w:styleId="ztext-empty-paragraph">
    <w:name w:val="ztext-empty-paragraph"/>
    <w:basedOn w:val="a"/>
    <w:rsid w:val="004C1F1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invisible">
    <w:name w:val="invisible"/>
    <w:basedOn w:val="a0"/>
    <w:rsid w:val="004C1F16"/>
  </w:style>
  <w:style w:type="character" w:customStyle="1" w:styleId="visible">
    <w:name w:val="visible"/>
    <w:basedOn w:val="a0"/>
    <w:rsid w:val="004C1F16"/>
  </w:style>
  <w:style w:type="paragraph" w:styleId="a5">
    <w:name w:val="Balloon Text"/>
    <w:basedOn w:val="a"/>
    <w:link w:val="Char"/>
    <w:uiPriority w:val="99"/>
    <w:semiHidden/>
    <w:unhideWhenUsed/>
    <w:rsid w:val="004C1F1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C1F1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8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2678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link.zhihu.com/?target=https%3A//github.com/yaoguangluo/Deta_Resource" TargetMode="External"/><Relationship Id="rId18" Type="http://schemas.openxmlformats.org/officeDocument/2006/relationships/hyperlink" Target="https://link.zhihu.com/?target=https%3A//bitbucket.org/luoyaoguang/yangliaojing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link.zhihu.com/?target=https%3A//yaoguangluo.coding.net/public/YangLiaoJingHuaRuiJi/YangliaojingHuaruiji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s%3A//github.com/yaoguangluo/ChromosomeDNA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link.zhihu.com/?target=https%3A//github.com/yaoguangluo/ChromosomeDNA/tree/main/%25E5%2585%2583%25E5%259F%25BA%25E5%2582%25AC%25E5%258C%2596%25E4%25B8%258E%25E8%2582%25BD%25E8%25AE%25A1%25E7%25AE%2597%25E7%25AC%25AC%25E5%259B%259B%25E4%25BF%25AE%25E8%25AE%25A2%25E7%2589%2588%25E6%259C%25AC%25E6%2595%25B4%25E7%2590%2586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s://link.zhihu.com/?target=https%3A//gitee.com/DetaChina/" TargetMode="External"/><Relationship Id="rId4" Type="http://schemas.openxmlformats.org/officeDocument/2006/relationships/hyperlink" Target="https://www.zhihu.com/zvideo/1483181941738909696" TargetMode="External"/><Relationship Id="rId9" Type="http://schemas.openxmlformats.org/officeDocument/2006/relationships/image" Target="media/image5.jpeg"/><Relationship Id="rId14" Type="http://schemas.openxmlformats.org/officeDocument/2006/relationships/hyperlink" Target="https://link.zhihu.com/?target=https%3A//github.com/yaoguangluo/ChromosomeDNA/blob/main/BloomChromosome_V19001_20220108.ja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2022-03-13T01:07:00Z</dcterms:modified>
</cp:coreProperties>
</file>