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/>
        <w:rPr>
          <w:sz w:val="20"/>
        </w:rPr>
      </w:pPr>
    </w:p>
    <w:p>
      <w:pPr>
        <w:widowControl/>
        <w:shd w:val="clear" w:color="auto" w:fill="F3F6F8"/>
        <w:jc w:val="both"/>
        <w:textAlignment w:val="baseline"/>
        <w:outlineLvl w:val="2"/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</w:pPr>
      <w:bookmarkStart w:id="0" w:name="_bookmark0"/>
      <w:bookmarkEnd w:id="0"/>
      <w:bookmarkStart w:id="1" w:name="第一章 前序. 略...哈"/>
      <w:bookmarkEnd w:id="1"/>
    </w:p>
    <w:p>
      <w:pPr>
        <w:widowControl/>
        <w:shd w:val="clear" w:color="auto" w:fill="F3F6F8"/>
        <w:jc w:val="both"/>
        <w:textAlignment w:val="baseline"/>
        <w:outlineLvl w:val="2"/>
        <w:rPr>
          <w:rFonts w:hint="default" w:ascii="Times New Roman" w:hAnsi="Times New Roman"/>
          <w:b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color w:val="auto"/>
          <w:sz w:val="72"/>
          <w:szCs w:val="72"/>
          <w:lang w:val="en-US" w:eastAsia="zh-CN"/>
        </w:rPr>
        <w:t>Proposal 0.0.2</w:t>
      </w:r>
    </w:p>
    <w:p>
      <w:pPr>
        <w:widowControl/>
        <w:shd w:val="clear" w:color="auto" w:fill="F3F6F8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</w:pPr>
      <w:r>
        <w:rPr>
          <w:rFonts w:hint="eastAsia" w:ascii="Times New Roman" w:hAnsi="Times New Roman"/>
          <w:b/>
          <w:color w:val="auto"/>
          <w:sz w:val="72"/>
          <w:szCs w:val="72"/>
          <w:lang w:val="en-US" w:eastAsia="zh-CN"/>
        </w:rPr>
        <w:t>DNA元基催化 与 肽计算</w:t>
      </w:r>
    </w:p>
    <w:p>
      <w:pPr>
        <w:widowControl/>
        <w:shd w:val="clear" w:color="auto" w:fill="F3F6F8"/>
        <w:jc w:val="both"/>
        <w:textAlignment w:val="baseline"/>
        <w:outlineLvl w:val="2"/>
        <w:rPr>
          <w:rFonts w:hint="eastAsia" w:ascii="Times New Roman" w:hAnsi="Times New Roman"/>
          <w:b/>
          <w:color w:val="auto"/>
          <w:sz w:val="56"/>
          <w:szCs w:val="56"/>
          <w:lang w:val="en-US" w:eastAsia="zh-CN"/>
        </w:rPr>
      </w:pP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52"/>
          <w:szCs w:val="52"/>
          <w:lang w:val="en-US" w:eastAsia="zh-CN"/>
        </w:rPr>
      </w:pP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eastAsia" w:ascii="Times New Roman" w:hAnsi="Times New Roman"/>
          <w:b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auto"/>
          <w:sz w:val="40"/>
          <w:szCs w:val="40"/>
          <w:lang w:val="en-US" w:eastAsia="zh-CN"/>
        </w:rPr>
        <w:t>第三修订版</w:t>
      </w:r>
    </w:p>
    <w:p>
      <w:pPr>
        <w:widowControl/>
        <w:shd w:val="clear" w:color="auto" w:fill="F3F6F8"/>
        <w:spacing w:line="240" w:lineRule="auto"/>
        <w:jc w:val="center"/>
        <w:textAlignment w:val="baseline"/>
        <w:outlineLvl w:val="2"/>
        <w:rPr>
          <w:rFonts w:hint="default" w:ascii="Times New Roman" w:hAnsi="Times New Roman"/>
          <w:b/>
          <w:bCs w:val="0"/>
          <w:color w:val="auto"/>
          <w:sz w:val="48"/>
          <w:szCs w:val="48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auto"/>
          <w:sz w:val="44"/>
          <w:szCs w:val="44"/>
          <w:lang w:val="en-US" w:eastAsia="zh-CN"/>
        </w:rPr>
        <w:t>数字生命启蒙</w:t>
      </w:r>
    </w:p>
    <w:p>
      <w:pPr>
        <w:widowControl/>
        <w:shd w:val="clear" w:color="auto" w:fill="F3F6F8"/>
        <w:jc w:val="center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To Christina</w:t>
      </w:r>
    </w:p>
    <w:p>
      <w:pPr>
        <w:widowControl/>
        <w:shd w:val="clear" w:color="auto" w:fill="F3F6F8"/>
        <w:jc w:val="center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</w:p>
    <w:p>
      <w:pPr>
        <w:widowControl/>
        <w:shd w:val="clear" w:color="auto" w:fill="F3F6F8"/>
        <w:jc w:val="center"/>
        <w:textAlignment w:val="baseline"/>
        <w:outlineLvl w:val="2"/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2" w:name="_Toc2633"/>
      <w:bookmarkStart w:id="3" w:name="_Toc19444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罗瑶光</w:t>
      </w:r>
      <w:bookmarkEnd w:id="2"/>
      <w:bookmarkEnd w:id="3"/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4" w:name="_Toc4842"/>
      <w:bookmarkStart w:id="5" w:name="_Toc24462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浏阳</w:t>
      </w:r>
      <w:bookmarkEnd w:id="4"/>
      <w:bookmarkEnd w:id="5"/>
    </w:p>
    <w:p>
      <w:pPr>
        <w:widowControl/>
        <w:shd w:val="clear" w:color="auto" w:fill="F3F6F8"/>
        <w:jc w:val="center"/>
        <w:textAlignment w:val="baseline"/>
        <w:outlineLvl w:val="2"/>
        <w:rPr>
          <w:rFonts w:hint="default" w:ascii="Times New Roman" w:hAnsi="Times New Roman"/>
          <w:b/>
          <w:color w:val="auto"/>
          <w:sz w:val="28"/>
          <w:szCs w:val="28"/>
          <w:lang w:val="en-US" w:eastAsia="zh-CN"/>
        </w:rPr>
      </w:pPr>
      <w:bookmarkStart w:id="6" w:name="_Toc31478"/>
      <w:bookmarkStart w:id="7" w:name="_Toc17941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2021</w:t>
      </w:r>
      <w:bookmarkEnd w:id="6"/>
      <w:bookmarkEnd w:id="7"/>
      <w:r>
        <w:rPr>
          <w:rFonts w:hint="eastAsia" w:ascii="Times New Roman" w:hAnsi="Times New Roman"/>
          <w:b/>
          <w:color w:val="auto"/>
          <w:sz w:val="28"/>
          <w:szCs w:val="28"/>
          <w:lang w:val="en-US" w:eastAsia="zh-CN"/>
        </w:rPr>
        <w:t>0720</w:t>
      </w: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widowControl/>
        <w:shd w:val="clear" w:color="auto" w:fill="F3F6F8"/>
        <w:jc w:val="both"/>
        <w:textAlignment w:val="baseline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目录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前序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德塔语言图灵工程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德塔JAVA数据分析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德塔ETL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二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德塔Socket流PLSQL数据库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德塔数据变换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六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德塔数据预测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第一节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研发说明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第二节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研发笔记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三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研发源码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四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DNA元基索引版本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七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 AOPM-VECS-IDUQ元基语义编码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计算元基肽展公式PDE 推导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九</w:t>
      </w: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章 DNA 与 PDE催化计算元基 XT-H解码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第十章DNA 视觉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第一节DNA 视觉的动机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视觉的应用需求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视觉的具体描述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视觉的应用实现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第十一章 DNA 卷积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卷积的动机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卷积的应用需求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卷积的具体描述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卷积的应用实现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第十二章 DNA ETL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ETL 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ETL 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ETL 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ETL 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第十三章 DNA 语料库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语料库的动机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语料库的应用需求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语料库的具体描述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语料库的应用实现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第十四章 DNA 加密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加密的动机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加密的应用需求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加密的具体描述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加密的应用实现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第十五章 DNA 数据库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数据库的动机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数据库的应用需求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数据库的具体描述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数据库的应用实现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第十六章 DNA 数术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数术的动机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数术的应用需求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数术的具体描述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数术的应用实现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 xml:space="preserve">第十七章 DNA 搜索 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搜索的动机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搜索的应用需求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搜索的具体描述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搜索的应用实现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第十八章 DNA 筛选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 筛选的动机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 筛选的应用需求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 筛选的具体描述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筛选的应用实现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第十九章DNA 元基染色体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第一节 DNA新陈代谢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第二节 DNA元基枝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第三节 DNA元基花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  <w:t>第四节 DNA 遗传配对方式</w:t>
      </w: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8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4"/>
          <w:szCs w:val="28"/>
          <w:lang w:val="en-US" w:eastAsia="zh-CN"/>
        </w:rPr>
        <w:t>尾章 时间戳笔记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后序 RNA  X-TH-DD元基芯片 启蒙</w:t>
      </w: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b/>
          <w:bCs/>
          <w:sz w:val="24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8"/>
        </w:rPr>
        <w:t>引用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DNA 染色体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第一节 元基造字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//今天开始造字。 语法 = 语义.生化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//我准备将语义部分用部首偏旁组合造字.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零/D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一/C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二/P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三/E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四/H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五/HC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六/X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七/A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八/M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九/S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十/O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十一/HE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十二/T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十三/V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十四/I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十五/U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十六/Q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金/H.AQT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木/H.OEU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水/H.MXS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火/H.PVD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土/H.CDI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休/XMS.OU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生/EIX.TS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殇/HOE.IP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杜/VUH.AQ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景/VPD.DH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死/DDC.DE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惊/CAT.CX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开/TQS.MV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酸/VUI.AQ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甘/VUI.PI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苦/VUI.DH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辣/VUI.CX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咸/VUI.OU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涩/VUI.MV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平/VUD.ST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腻/VUI.ED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天干：甲、乙、丙、丁。戊、己、庚、辛、壬、癸、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五行：木、木、火、火、土、土、金、金、水、水、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数字：一、二、三、四、五、六、七、八、九、十、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甲/H.OEU.C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乙/H.OEU.P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丙/H.PVD.E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丁/H.PVD.H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戊/H.CDI.HC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己/H.CDI.X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庚/H.AQT.A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辛/H.AQT.M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壬/H.MXS.S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癸/H.MXS.O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子丑寅卯辰巳午未申酉戌亥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水土木木土火火土金金土水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11-12-1-2-3-4-5-6-7-8-9-10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HE-T-C-P-E-H-HC-X-A-M-S-O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鼠牛虎兔龙蛇马羊猴鸡狗猪 ·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//明朝刘基著 太乙六壬遁甲：地支属性如下/修正了下同元连元基不化简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子/葵水/H.MXS.O.H.MXS.HE=H.MXS.O.HE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丑/巳土/H.CDI.X.H.CDI.T=H.CDI.X.T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寅/甲木/H.OEU.C.H.OEU.C=H.OEU.C.C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卯/乙木/H.OEU.P.H.OEU.P=H.OEU.P.P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辰/戊土/H.CDI.HC.H.CDI.E=H.CDI.HC.E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巳/丙火/H.PVD.E.H.PVD.H=H.PVD.E.H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午/丁火/H.PVD.H.H.PVD.HC=H.PVD.H.HC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未/巳土/H.CDI.X.H.CDI.X=H.CDI.X.X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申/庚金/H.AQT.A.H.AQT.A=H.AQT.A.A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酉/辛金/H.AQT.M.H.AQT.M=H.AQT.M.M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戌/戊土/H.CDI.HC.H.CDI.S=H.CDI.HC.S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亥/壬水/H.MXS.S.H.MXS.O=H.MXS.S.O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上面来自第二卷281页, 286页, 311页. 和第三卷的十七进制推导. 提供了参考,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布好局先.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罗瑶光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为了让我的</w:t>
      </w:r>
      <w:r>
        <w:rPr>
          <w:rFonts w:hint="default" w:ascii="Consolas" w:hAnsi="Consolas" w:eastAsia="Consolas"/>
          <w:color w:val="AAAAAA"/>
          <w:sz w:val="22"/>
          <w:szCs w:val="40"/>
          <w:u w:val="single"/>
        </w:rPr>
        <w:t>git</w:t>
      </w:r>
      <w:r>
        <w:rPr>
          <w:rFonts w:hint="default" w:ascii="Consolas" w:hAnsi="Consolas" w:eastAsia="Consolas"/>
          <w:sz w:val="22"/>
          <w:szCs w:val="40"/>
        </w:rPr>
        <w:t>记录查询方便，我准备每10几个字 上传备份一次，按康熙字典来。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//因为偏旁部首 很多意思和字的解释 已经无效。所以我的造字定义思路是五行+八卦+双元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忄心  竖心旁 按心字计/H.PVD.VPD.DH.VUI.DH= 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氵水  三点旁 按水字计/H.MXS.XMS.OU.VUI.OU= 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犭犬  犬字旁 按犬字计/H.OEU.HOE.IP.VUI.AQ= 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礻示  半礼旁 按示字计/H.AQT.CAT.CX.VUI.CX= 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王玉  斜玉旁 按玉字计/H.OEU.VUH.AQ.VUI.PI= 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艹草  草字头 按草字计/H.OEU.VUH.AQ.VUI.AQ= 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衤衣  衣字旁 按衣字计/H.CDI.EIX.TS= 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月肉  肉字旁 按肉字计/H.PVD.H.CDI.EIX.TS= 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辶走  走马旁 按走字计/H.OEU.H.AQT.TQS.MV= 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阝邑  右耳旁 按邑字计/H.CDI.H.AQT.EIX.TS= 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扌手  提手旁 按手字计/H.AQT.TQS.MV= 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阝卓  左耳旁 按卓字计/H.PVD.VPD.DH.VUI.PI= 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整理后如下：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零/D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一/C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二/P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三/E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四/H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五/HC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六/X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七/A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八/M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九/S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十/O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十一/HE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十二/T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十三/V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十四/I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十五/U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十六/Q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金/AQT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木/OEU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水/MXS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火/PVD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土/CDI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//生化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酸/I.AQ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甘/I.PI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苦/I.DH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辣/I.CX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咸/I.OU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涩/I.MV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平/D.ST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腻/I.ED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//八卦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休/XMS.OU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生/EIX.TS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殇/HOE.IP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杜/VUH.AQ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景/VPD.DH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死/DDC.DE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惊/CAT.CX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开/TQS.MV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//方位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坎/XMS.I.OU=XMS.IOU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艮/EIX.D.ST=EIX.DST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震/HOE.I.IP=HOE.IIP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巽/VUH.I.AQ=VUH.IAQ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离/VPD.I.DH=VPD.IDH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坤/DDC.I.DE=DDC.IDE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兑/CAT.I.CX=CAT.ICX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乾/TQS.I.MV=TQS.IMV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//方向=方位+计数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东/HOE.I.IP.C=HOE.IIP.C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南/VPD.I.DH.P=VPD.IDH.P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西/CAT.I.CX.E=CAT.ICX.E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北/XMS.I.OU.H=XMS.IOU.H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//四季=八卦+计数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春/HOE.IP.C=HOE.IPC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夏/VPD.DH.P=VPD.DHP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秋/CAT.CX.E=CAT.CXE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冬/XMS.OU.H=XMS.OUH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//五行计数 天干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甲/OEU.C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乙/OEU.P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丙/PVD.E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丁/PVD.H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戊/CDI.HC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己/CDI.X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庚/AQT.A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辛/AQT.M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壬/MXS.S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癸/MXS.O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//五行计数 地支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子/MXS.O.HE=MXS.OHE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丑/CDI.X.T=CDI.XT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寅/OEU.C.C=OEU.CC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卯/OEU.P.P=OEU.PP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辰/CDI.HC.E=CDI.HCE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巳/PVD.E.H=PVD.EH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午/PVD.H.HC=PVD.HHC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未/CDI.X.X=CDI.XX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申/AQT.A.A=AQT.AA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酉/AQT.M.M=AQT.MM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戌/CDI.HC.S=CDI.HCS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亥/MXS.S.O=MXS.SO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忄字计/PVD.DH.VUI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氵字计/MXS.OU.VUI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犭字计/OEU.IP.VUI.AQ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礻字计/AQT.CAT.CX.VUI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王字计/OEU.VUH.AQ.VUI.PI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艹字计/OEU.VUH.AQ.VUI.AQ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衤字计/CDI.EIX.TS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月字计/PVD.CDI.EIX.TS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辶字计/OEU.H.AQT.TQS.MV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阝字计/CDI.H.AQT.EIX.TS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扌字计/AQT.TQS.MV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阝字计/PVD.DH.VUI.PI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心字计/PVD.DH.VUI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水字计/MXS.OU.VUI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犬字计/OEU.IP.VUI.AQ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示字计/AQT.CAT.CX.VUI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玉字计/OEU.VUH.AQ.VUI.PI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草字计/OEU.VUH.AQ.VUI.AQ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衣字计/CDI.EIX.TS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肉字计/PVD.CDI.EIX.TS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走字计/OEU.H.AQT.TQS.MV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邑字计/CDI.H.AQT.EIX.TS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手字计/AQT.TQS.MV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卓字计/PVD.DH.VUI.PI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等/VSQ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加/VSI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减/VSD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非/VSU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山/土金/CDI.AQT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日/土火/CDI.PVD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泥/土水/CDI.MXS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棺/土木/CDI.OEU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花/木火/OEU.PVD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药/木水/OEU.MXS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根/木土/OEU.CDI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机/木金/OEU.AQT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雪/水金/MXS.AQT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泽/水土/MXS.CDI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鸟/水木/MXS.OEU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温/水火/MXS.PVD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风/金木/AQT.OEU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墨/金水/AQT.MXS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岩/金土/AQT.CDI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光/金火/AQT.PVD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神/火金/PVD.AQT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妖/火木/PVD.OEU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魔/火水/PVD.MXS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怪/火土/PVD.CDI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//稍后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丙(火)/H.PVD.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代(火)/H.PVD.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旦(火)/H.PVD.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叨(火)/H.PVD.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氐(火)/H.PVD.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叮(火)/H.PVD.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冬(火)/H.PVD.（康熙字典上竟然归纳冬为火，先不管）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叻(火)/H.PVD.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立(火)/H.PVD.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40"/>
        </w:rPr>
      </w:pPr>
      <w:r>
        <w:rPr>
          <w:rFonts w:hint="default" w:ascii="Consolas" w:hAnsi="Consolas" w:eastAsia="Consolas"/>
          <w:sz w:val="22"/>
          <w:szCs w:val="40"/>
        </w:rPr>
        <w:t>尥(火)/H.PVD.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最新笔记：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This project bases on the Extension project of DETA Socket PLSQL DB.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 20210320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</w:t>
      </w:r>
      <w:r>
        <w:rPr>
          <w:rFonts w:hint="default" w:ascii="Consolas" w:hAnsi="Consolas" w:eastAsia="Consolas"/>
          <w:sz w:val="16"/>
          <w:szCs w:val="24"/>
        </w:rPr>
        <w:t xml:space="preserve"> Math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Yaoguang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Luo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20210320 元基数学  罗瑶光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自从有了AOPM VECS IDUQ TXH DD ，16个元基成分，我今天定义为16进制的数字，对应为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既然是严谨定义， 自然要用生化和语义双元基罗盘来进行推导开始。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我先设未知的为X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O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P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M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V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S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I     XXX1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U     XXX2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Q     XXX3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T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X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HE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HC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DD    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根据第一卷 和 第二卷283和284页，我能列出来的 新增 关系式 E -&gt; HE, C -&gt; HC.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根据 数字逻辑 和 离散数学 位列比 和 寄存法则 推导 VECS 为 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O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P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M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V     XXX1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    XXX2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S     XXX3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I     0001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    0000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U     0002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Q     0003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T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X     XXXX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HE    XXX2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HC    XXX0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DD    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准备写个欧拉路径算法开始计算 。 第一卷的 数据预测 包 此时派上了用场。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方便大家理解。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刚计算了欧拉元基环路 QUIVT+OSMAX-HEPCD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我定义17进制的数据为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QUIVT+OSMAX-HEPCD DD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GFEDCBA9876543210 CARRY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我在思考怎么缩进成16进制。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先保证逻辑的严谨性，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我先用17进制走一段路程。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17进制数据已经问世，我今天深入下，进行元基础加法 探索，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wechat</w:t>
      </w:r>
      <w:r>
        <w:rPr>
          <w:rFonts w:hint="default" w:ascii="Consolas" w:hAnsi="Consolas" w:eastAsia="Consolas"/>
          <w:sz w:val="16"/>
          <w:szCs w:val="24"/>
        </w:rPr>
        <w:t>已经发布了，在这里整理如下;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元基础数字 =  元基符号 =  生化名称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胞嘧啶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C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鸟嘌呤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尿胞变鸟苷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尿变嘌呤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黄嘌呤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X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变感腺鸟苷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A  =    变感腺腺苷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M  =    鸟腺苷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腺嘌呤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O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尿胞变腺苷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T  =    变感腺尿变苷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变感腺嘌呤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尿嘧啶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变嘧啶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胸腺嘧啶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数字逻辑的推导(C=U+D+D)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语义肽展公式推导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元基数字    =元基符号 =   肽展公式数字变换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    D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C   =   0 + 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OR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-   =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-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G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+   =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  =   F +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 = 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 = 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 = </w:t>
      </w:r>
      <w:r>
        <w:rPr>
          <w:rFonts w:hint="default" w:ascii="Consolas" w:hAnsi="Consolas" w:eastAsia="Consolas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元基数学加法表 根据 4 的归纳完整推导如下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0 + 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OR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4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+ 5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5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G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+ 9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4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 + B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F +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E++ OR G--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G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20210322 今早把十七进制的元基组合数学变换 定义了，归纳整理如下：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我的思路是 元基稳定化DEFG变换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元基数字  =   元基符号=   肽展公式元基变换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00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2002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20, 02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2002, 0202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23(2002, 0202)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(2002, 0202)31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2031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2020, 0220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23(2020, 0220)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稳定化后于是元基替换为  0123-&gt; DIUQ 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+ D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(UD, DU)DUQI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我在思考 这个括号内的元基如果进行之后计算的唯一化。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到现在 十进制常数进行元基码 变换的思路已经问世了，下一步，养疗经真实应用。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这里的 568B 我推测又是一组概率钥匙酸碱控制。我也会真实应用测试论证。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今天多做一点推导：我把0到G的欧拉顺序 改成 线性数学顺序观测如下：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+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UQ(UD, DU)UD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(UD, DU)DUQI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我想这个顺序别有用途，先搁置。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下一步 H 化简HE+, HC- , 然后重新线性排列如下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修正后如下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   D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E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F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G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3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4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D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9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5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2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P  =    UDDU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B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UDQI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7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8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DUDUQI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6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UQDUDU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C 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UQUDUD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修正下 C=DU改成 DI, 因为肽展公式(补码计算) C= DDU, DD是补码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肽展公式的推导(肽展计算)(C=I+D)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开始语义肽展公式验证### 元基数学加法表 根据 4 的归纳完整推导如下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元基数字  =   元基符号=   肽展公式元基变换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+ 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+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 + U, D + 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OR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-  =    H + C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+ HC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+ 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E + 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+  =    H + 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V + 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 +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###于是元基数字归纳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0 + 0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1 + 0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 + 2, 0 + 2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OR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(12, 02) OR 10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(12, 02) OR 10 + 10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OR 10 + 10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3 + 1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(12, 02) + 31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(12, 02) OR 10 + 12, 02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23 + (12, 02) OR 10 + (12, 02)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2 + 3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1++ OR 3--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3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###于是元基肽展归纳如下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+ 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+ 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 + U, D + 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+ 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 +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###开始整理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IUID, DUID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(IU, DU) OR ID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我得到一个结论，肽展公式的推导(C=I+D)比数字逻辑的推导(C=U+D+D)更准确。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###开始线性整理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((IU, DU) OR ID)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###线性整理优化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I++ OR Q--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  =   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HE =   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((IU, DU) OR ID) + ID + QI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ID) + 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 我推导出语义元基的次序为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A O P M - T X H DD - V E C S - I D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现在的元基数字逻辑次序为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M X T - P O A - C E H HC HE V S - D I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###酸碱肽展开归纳如下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ID  =(ID)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ID  =(IU, DU, 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ID  =(IUID, DUID)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HC =    ((IU, DU) OR ID) + ID  =(IUID, DUID, IDID)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ID) + (IU, DU)  =(IUIU, IUDU, DUIU, DUDU, IDIU, IDDU)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ID) + ID + QI  =(IUIDQI, DUIDQI, IDIDQI)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ID) + ID  =(UQIUID, UQDUID, UQIDID)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ID) + (IU, DU)  =(UQIUIU, UQIUDU, UQDUIU, UQDUDU, UQIDIU, UQIDDU)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归纳后的元基数字逻辑次序为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M X T - P HC HE O A - C E H V S - D I U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归纳后的元基数字活性次序为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T X M - HE HC O P A - H E C V S - U D I Q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准备应用于养疗经DNA视觉进行简单验证下，优化后用于DNA数据库的数字层计算。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在这次序表中D在I的前面，于是我准备修正C=ID为DI，于是如下：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修正C后的最新肽展计算公式观测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HC =    ((IU, DU) OR DI) + DI  =(IUDI, DUDI, DIDI)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DI) + (IU, DU)  =(IUIU, IUDU, DUIU, DUDU, DIIU, 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DI  =(UQIUDI, UQDUDI, UQDIDI)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继续跟进了下在离散数学中 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(IU, DU) OR DI= (IU, DU) + DI= IUDI, DUDI, 上面的肽展公式在 离散数学中可以继续展开如下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IU, DU  =(IU, 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OR 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 =    ((IU, DU) OR DI) + DI  =(IUDI, DUDI, DIDI) OR (IUDIDI, 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 =    ((IU, DU) OR DI) + (IU, DU)  =(IUIU, IUDU, DUIU, DUDU, DIIU, DIDU) OR (IUDIIU, IUDIDU, DUDIIU, 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OR (IUDIDIQI, DUDIDIQI)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DI) + DI  =(UQIUDI, UQDUDI, UQDIDI) OR (UQIUDIDI, UQDUDIDI)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OR (UQIUDIIU, UQIUDIDU, UQDUDIIU, UQDUDIDU)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似乎开始完美。于是活性顺序又打乱了，再整理下如下：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元基数字  =   元基符号=   肽展公式元基数字变换 = (肽概率展开数字逻辑集合)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1位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E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  =(I)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F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I++ OR Q--  =(I, 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G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  =    Q  =(Q)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1~2位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0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DD =(D, DD)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1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C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DI  =(DI)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3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E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IU, DU  =(IU, DU)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D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V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 =(UQ)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9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S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QI  =(QI)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2~4位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4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OR DI  =(IU, DU, DI) OR 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4位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2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P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DI  =(IUDI, DUDI)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A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O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(IU, DU) + QI  =(IUQI, DUQI)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7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A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UQQI  =(UQQI)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4~6位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5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HC- =    ((IU, DU) OR DI) + DI  =(IUDI, DUDI, DIDI) OR (IUDIDI, 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B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HE+ =    ((IU, DU) OR DI) + (IU, DU)  =(IUIU, IUDU, DUIU, DUDU, DIIU, DIDU) OR (IUDIIU, IUDIDU, DUDIIU, 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6~8位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8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M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((IU, DU) OR DI) + DI + QI  =(IUDIQI, DUDIQI, DIDIQI) OR (IUDIDIQI, DUDIDIQI)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6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X  = 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UQ + ((IU, DU) OR DI) + DI  =(UQIUDI, UQDUDI, UQDIDI) OR (UQIUDIDI, UQDUDIDI)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C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>=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T  = </w:t>
      </w:r>
      <w:r>
        <w:rPr>
          <w:rFonts w:hint="default" w:ascii="Consolas" w:hAnsi="Consolas" w:eastAsia="Consolas"/>
          <w:sz w:val="16"/>
          <w:szCs w:val="24"/>
        </w:rPr>
        <w:tab/>
      </w:r>
      <w:r>
        <w:rPr>
          <w:rFonts w:hint="default" w:ascii="Consolas" w:hAnsi="Consolas" w:eastAsia="Consolas"/>
          <w:sz w:val="16"/>
          <w:szCs w:val="24"/>
        </w:rPr>
        <w:t xml:space="preserve">UQ + ((IU, DU) OR DI) + (IU, DU)  =(UQIUIU, UQIUDU, UQDUIU, UQDUDU, UQDIIU, UQDIDU) OR (UQIUDIIU, UQIUDIDU, UQDUDIIU, UQDUDIDU)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C还是 = DI 次序， 所以上一步的公式不用变动。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 整理后：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元基活性次序为 &lt;IUQ D CEVS H POA -+ MXT&gt;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我得到一个结论：IDQ 是稳定元基， UH是活性元基.（2021024 结论更新， IQ是稳定元基， DUH是活性元基）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归纳出核心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黄嘌呤：用于肽展换元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变嘧啶：用于 血氧峰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胞嘧啶：用于 补码 计算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 肽展公式参考：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AOPM VECS IDUQ 肽展公式推导与元基编码进化计算以及它的应用发现 1.2.2 国家软著申请 流水号 &lt;2020Z11L0356797&gt; 国作登字 2021-A-00942587 (中华人民共和国 国家版权局)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AOPM-VECS-IDUQ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Catalytic</w:t>
      </w:r>
      <w:r>
        <w:rPr>
          <w:rFonts w:hint="default" w:ascii="Consolas" w:hAnsi="Consolas" w:eastAsia="Consolas"/>
          <w:sz w:val="16"/>
          <w:szCs w:val="24"/>
        </w:rPr>
        <w:t xml:space="preserve"> INITONS PDE LAW and Its Application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https://gitee.com/DetaChina/collection-of-papers-by-deta/blob/master/%E8%91%97%E4%BD%9C%E6%9D%83%E7%89%88%E6%9C%ACPDE_Formular_1_2_2.pdf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https://github.com/yaoguangluo/Deta_Resource/blob/master/%E8%91%97%E4%BD%9C%E6%9D%83%E7%89%88%E6%9C%ACPDE_Formular_1_2_2.pdf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元基命名参考：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&lt;见类人DNA与 神经元基于催化算子映射编码方式 V_1.2.2版本国家软著申请 流水号 &lt;2020Z11L0333706&gt; 国作登字-2021-A-00097017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https://gitee.com/DetaChina/collection-of-papers-by-deta/blob/master/DNA%20%E7%BC%96%E7%A0%81%E6%96%B9%E5%BC%8F1.2.2%20%E4%B8%AD%E8%AF%91%E8%8B%B1%E6%B7%B7%E5%90%88%E7%89%88.pdf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https://github.com/yaoguangluo/Deta_Resource/blob/master/DNA%20%E7%BC%96%E7%A0%81%E6%96%B9%E5%BC%8F1.2.2%20%E4%B8%AD%E8%AF%91%E8%8B%B1%E6%B7%B7%E5%90%88%E7%89%88.pdf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DNA 催化 与 肽展计算 和 AOPM-TXH-VECS-IDUQ 元基解码 V013_026中文版本 国家著作申请 流水号 &lt;2020Z11L0386462&gt; 国作登字 2021-A-00942586 (中华人民共和国 国家版权局)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https://github.com/yaoguangluo/Deta_Resource/blob/master/DNA%20Initon%20解码%20013026软著申请中文最终版本.pdf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https://gitee.com/DetaChina/collection-of-papers-by-deta/blob/master/DNA%20Initon%20解码%20013026软著申请中文最终版本.pdf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https://gitee.com/DetaChina/collection-of-papers-by-deta/blob/master/DNA%20Initon%20解码%20013026软著申请中文最终版本%20修正'食'字.pdf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https://github.com/yaoguangluo/Deta_Resource/blob/master/DNA%20Initon%20解码%20013026软著申请中文最终版本%20修正'食'字.pdf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元基欧拉环计算参考：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https://gitee.com/DetaChina/dna_-db/blob/master/Initon_Math/org/math/initon/ouler/FindOulerRing.java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 双元罗盘参考：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##### 多人著作(罗瑶光, 罗荣武) DNA元基催化与肽计算第二卷 养疗经应用研究 20210305 国家著作申请 流水号 &lt;2021Z11L1057159&gt;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https://gitee.com/DetaChina/collection-of-papers-by-deta/blob/master/罗瑶光-DNA催化与肽计算第二卷20210305.pdf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##### https://github.com/yaoguangluo/Deta_Catalytic_DNA/blob/master/罗瑶光-DNA催化与肽计算第二卷20210305.pdf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sz w:val="16"/>
          <w:szCs w:val="24"/>
        </w:rPr>
        <w:t xml:space="preserve">走到这，元基数学 公式表已经出来了，下一步就开始简单应用。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研究心得</w:t>
      </w:r>
    </w:p>
    <w:p>
      <w:pPr>
        <w:widowControl w:val="0"/>
        <w:numPr>
          <w:ilvl w:val="0"/>
          <w:numId w:val="0"/>
        </w:numPr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最近研发肽化版本产生几个心得总结下：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养疗经和华瑞集的肽化观测最后是一个文件夹体系。这个体系全部由文件夹组成，文件夹的名字是元基组成。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2 说明 养疗经和华瑞集有对应的肽结构，这个结构我首次命名为类人的智慧永生肽或者生命肽。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---20210426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上面这个心得可以进行人造染色体和归纳元基染色体，并提供了真实环境的理论科学依据。。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我之前的元基分类 研究排上用场了。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我得到一个结论，目前人类的染色体和生命特征有各种缺陷，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关于元基: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2年前,我认为元基是 一个催化计算的 初始单元和基础. 我当时命名为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</w:t>
      </w:r>
      <w:r>
        <w:rPr>
          <w:rFonts w:hint="default" w:ascii="Consolas" w:hAnsi="Consolas" w:eastAsia="Consolas"/>
          <w:sz w:val="16"/>
          <w:szCs w:val="24"/>
        </w:rPr>
        <w:t xml:space="preserve"> -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aton</w:t>
      </w:r>
      <w:r>
        <w:rPr>
          <w:rFonts w:hint="default" w:ascii="Consolas" w:hAnsi="Consolas" w:eastAsia="Consolas"/>
          <w:sz w:val="16"/>
          <w:szCs w:val="24"/>
        </w:rPr>
        <w:t xml:space="preserve"> for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caculation</w:t>
      </w:r>
      <w:r>
        <w:rPr>
          <w:rFonts w:hint="default" w:ascii="Consolas" w:hAnsi="Consolas" w:eastAsia="Consolas"/>
          <w:sz w:val="16"/>
          <w:szCs w:val="24"/>
        </w:rPr>
        <w:t xml:space="preserve">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1年多前开始DNA的元基编码, 我当时庆幸 元基能解释我的索引单元, 我认为是语义的编码索引最小单元.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后来,我开始DNA的元基计算和肽展公式推导应用, 我觉得元基是 对应(基因元 嘌呤嘧啶)基元的 语义变换单元.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现在随着养疗经的深入,我开始系统的命名, 元基-是智慧生命进行逻辑表达的最小单元和基础成分.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关于催化计算,我在微信中2021-05-19-12.07分描述了一句如下: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将某一类未解的问题现象和集合,通过已知的已经健全的学术体系去映射模拟计算, 最终结果量化并探索能得到未知的答案,属于一种无理级计算模式.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关于肽花的计算,我在微信中2021-0518描述如下: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数据肽索引化后的花状植株,可不是药用这么简单,我刚思考了下,这种</w:t>
      </w:r>
      <w:r>
        <w:rPr>
          <w:rFonts w:hint="default" w:ascii="Consolas" w:hAnsi="Consolas" w:eastAsia="Consolas"/>
          <w:color w:val="AAAAAA"/>
          <w:sz w:val="16"/>
          <w:szCs w:val="24"/>
        </w:rPr>
        <w:t>蒲公英</w:t>
      </w:r>
      <w:r>
        <w:rPr>
          <w:rFonts w:hint="default" w:ascii="Consolas" w:hAnsi="Consolas" w:eastAsia="Consolas"/>
          <w:sz w:val="16"/>
          <w:szCs w:val="24"/>
        </w:rPr>
        <w:t xml:space="preserve">丝状元基组织是软件的孢子.一种全新的数据类软件生命体表达形式,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也是永生的必经之路. 我按这种方式进行肽索引,软件函数分类越来越均匀规则.这是一种前沿性智慧分类扩展技术.   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这个数据生命是以人类的DNA和思维方式为参照设计的. 如果用其他方式构造元基,就一定能模拟其他物种,需要严谨的论证.        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先别想那么远,把描述文件弄丰富点.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2021年4月26日我在微信说过 华瑞集和养疗经 肽化后的花 就是一种永生药, 现在发现,永生根本就不需要到那个巨的级别, 小小的某一类永生花孢子 就能实现.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我要做的不是永生探讨,这是医学任务,我要做的是实现孢子软件的自我繁殖, 我定义为 生命ETL插件节点. 我的目标是软件的SDLC的自我维护.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今天不写代码,写点思想,描述我是怎么走到这一步的.为了确定我的研发计划是否出现跳跃和分歧.完善下 UML.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2021年5月25日下午16.36我在微信笔记说过,均匀化元基索引最后的结果就是均匀化染色体分类,呈X状,并且 呈</w:t>
      </w:r>
      <w:r>
        <w:rPr>
          <w:rFonts w:hint="default" w:ascii="Consolas" w:hAnsi="Consolas" w:eastAsia="Consolas"/>
          <w:color w:val="AAAAAA"/>
          <w:sz w:val="16"/>
          <w:szCs w:val="24"/>
        </w:rPr>
        <w:t>蒲公英</w:t>
      </w:r>
      <w:r>
        <w:rPr>
          <w:rFonts w:hint="default" w:ascii="Consolas" w:hAnsi="Consolas" w:eastAsia="Consolas"/>
          <w:sz w:val="16"/>
          <w:szCs w:val="24"/>
        </w:rPr>
        <w:t>球状丝化肽元基索引文件夹结构.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Java文件可以逐渐的元基文件夹化.形成文件夹花植株.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具体可以参考 如下文件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M_UnicornNeroThemeETL\OSI\OPE\SI\MCI\OEI\OVU\PQE\extOSGI\OSI_OSU_ASQ_OCQ_OSI_PCI_PCU_MCI_MCU_MSI_OSI_PCI.tvm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20210530 我得到一个信息:随着工程的日益发展演化,P元基的类会越来越多, 如果不进行提取和索引自我AOM元基转化,便会产生智慧级(AOPM)元基分类不均匀,这种倾斜会产生各种问题. --罗瑶光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这是我一个动力,因为O元基和A元基的函数比例越来越小,在均匀染色体索引的领域,我迫切需要做点什么.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20210610 在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github</w:t>
      </w:r>
      <w:r>
        <w:rPr>
          <w:rFonts w:hint="default" w:ascii="Consolas" w:hAnsi="Consolas" w:eastAsia="Consolas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gitee</w:t>
      </w:r>
      <w:r>
        <w:rPr>
          <w:rFonts w:hint="default" w:ascii="Consolas" w:hAnsi="Consolas" w:eastAsia="Consolas"/>
          <w:sz w:val="16"/>
          <w:szCs w:val="24"/>
        </w:rPr>
        <w:t xml:space="preserve"> 留言中描述下: 我做了一个简单的应用操作,将 包中的相同 元基组 进行过滤并 变成文件夹名中. 我定义为 元基的 根枝扩展. (</w:t>
      </w:r>
      <w:r>
        <w:rPr>
          <w:rFonts w:hint="default" w:ascii="Consolas" w:hAnsi="Consolas" w:eastAsia="Consolas"/>
          <w:color w:val="AAAAAA"/>
          <w:sz w:val="16"/>
          <w:szCs w:val="24"/>
          <w:u w:val="single"/>
        </w:rPr>
        <w:t>Initons</w:t>
      </w:r>
      <w:r>
        <w:rPr>
          <w:rFonts w:hint="default" w:ascii="Consolas" w:hAnsi="Consolas" w:eastAsia="Consolas"/>
          <w:sz w:val="16"/>
          <w:szCs w:val="24"/>
        </w:rPr>
        <w:t xml:space="preserve"> Root Extension IRE)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IRE 是 未来数据分类的 一个产业趋势. 作用 分类精简, 数据代谢, 数据生长,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我猜测生物的生长过程也是这样的.共用一种模式.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今天开始我把 代码中的analyzer 进行整体替换 为A, 我定义下规则 为 1 函数名 A, 2 定义域名 _A, 3 固定名的后缀 _A. 关于2和3的区别通过观察测前缀是否为开头即可.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例子如下: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A 函数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_A 变量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A_A 函数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202106132341今天重定义下 元基词汇编码规则. 比如已经有的词汇 suggest/...OPE.SIU..., 我定义为 .OPESIU. 和 _OPESIU_, 变量为 _开头接OPESIU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这样以后词汇就好区分了, 同时, 词汇可以进行更迅捷的肽展变换.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随着包的越来越小, 现在 函数集合大小仅仅几十兆, 说明元基索引价值越来越明确. 减少内存占比, 提高计算效率, 缩短寻址时间, 算能提高越来越可观.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索引后进行元基催化计算是一个数字生命诞生的标志. 我迫切需要做些什么, 先把 均匀索引 实现.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20210628 这几天在不断的索引均匀和 染色体模拟, 结合我在英特尔当后端测试的一些工作经验, 我发现了一些规律.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sonar lint的 if,while,等关键字的 嵌套问题化简, 与我现在的新陈代谢的大文件裁剪 都属于 数据进化的几种模式.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元基染色体组均匀索引后, 相同的相似的执行逻辑在同一区间,非常方便 以后的 元基芯片 设计 和 软件工程调度. 提高计算密度. 节约算能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我找到了一些元基索引规律如 三元基 对称索引, 非对称索引, 移位索引, 反向索引, 主元基索引. 5种模式.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4 关于TXH 的 计算元基 索引, 我会分出一个RNA 包工程来分开处理. 目前这24组双链 为DNA 包.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20210629 今天在裁剪monitor的文件时候,我把2000多行的源码拆成几个300行的文件, 运行也不错.我在思考. 函数像sonar 那样把嵌套if while 拆分,是一种危险的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执行方法. 正确的思路应该是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将大文件裁剪成小文件.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小文件将多个函数拆成多个文件.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一个函数一个文件还复杂,应该进行变量全局化重复提取到1,2 环节.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4 如果出现嵌套 if和 while, 不是复杂的计算逻辑, sonar 强行语法分析报错 价值不大. 当年我写分词就没按sonar来. 思考了下, 当时按照sonar模式搞,之后我的分词肽化会出问题.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5 想起当年 为了搞个 sonar 测试覆盖率非要搞个100%, 这是一个浪费大量时间的弊端.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6 最后 sonar的规范中有价值的地方也有, 如 每行的宽度 限制 我不多广告了, sonar是普通开源软件, 任何人都能下得到.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20210630 今天在裁剪monitor 模拟新陈代谢,我把思想规则 浓缩了下.变成方法如下.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首先将裁剪的文件名 加 函数名用_XCDX_ 隔开, 如 APP  ...  _XCDX_ ... 函数名.java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 隔开后生成的文件中如果有变量变成未知,则进行全局化, 引用过来.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3 全局化的变量再进行 duplication, 之后变成单例类.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4 单例类之后变成接口 进行 implement.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5 然后整体进行纠正, 将XCDX函数类变成一个 进化插件植株. 这就是二次新陈代谢模拟.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20210701 今天在处理数据库的裁剪按20210630的方案,我有些笔记如下.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>1 一个文件按一类函数的裁剪价值巨大. 方便以后操作系统级别的 调度肽化.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2 逐步的脱离养疗经华瑞集医学属性, 24组元基组 满足API的数据工程适用化,像java一样, 接口引用,参与计算. </w:t>
      </w:r>
    </w:p>
    <w:p>
      <w:pPr>
        <w:spacing w:beforeLines="0" w:afterLines="0"/>
        <w:jc w:val="both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sz w:val="16"/>
          <w:szCs w:val="24"/>
        </w:rPr>
        <w:t xml:space="preserve">3 我准备设计一种local static 技术, 满足全局静态. 因为DNA 不同于 RNA, 我不希望它new来new去. 不但损耗算能, 还损耗内存. 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sz w:val="16"/>
          <w:szCs w:val="24"/>
        </w:rPr>
        <w:t>4 这个local static 技术, 我之后会在S_AOPM 里面用...SME... 元基组下设计研发.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一些新的探索：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排序 新陈代谢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drawing>
          <wp:inline distT="0" distB="0" distL="114300" distR="114300">
            <wp:extent cx="3215640" cy="615696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package OEU.LYG4DQS4D;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import ASQ.PSU.test.TimeCheck;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//基于算法导论快排4衍生极速小高峰缺陷过滤理论快速排序第8代 线性数字数组排序法函数Java完整版本实现。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//思想：算法导论快排4理论，罗瑶光小高峰过滤理论。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//实现：罗瑶光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//时间：20140101~ 20200711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//复制一份 稍后准备 元基新陈代谢优化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public class LYG9DWithDoubleTopSort4D_U{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range;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deeps;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public double[] sort(double[] array, int range, int deeps)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this.range= range;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this.deeps= deeps;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0, array.length- 1, 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 array;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private void processDouble(double[] array, int leftPoint, int rightPoint, int deep)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c= rightPoint- leftPoint+ 1;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if(!(c&lt; this.range|| deep&gt; this.deeps)) {//增加了deep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pos= partition(array, leftPoint, rightPoint);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if(leftPoint&lt; pos- 1)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leftPoint, pos- 1, deep+ 1);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if(pos+ 1&lt; rightPoint)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processDouble(array, pos+ 1, rightPoint, deep+ 1);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i= leftPoint;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j= i+ 1; j&lt; leftPoint+ c; j= i++){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while(j&gt; leftPoint){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if(array[j]&lt; array[--j]){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temp= array[j+ 1];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array[j+ 1]= array[j];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array[j]= temp;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private int partition(double[] array, int leftPoint, int rightPoint)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x= array[leftPoint]&lt; array[rightPoint]? array[leftPoint]: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int leftPointReflection= leftPoint;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while(leftPointReflection++&lt; rightPoint){//我设立个top2D , --细节竟然没有一个人关注这些细节...20210716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while(!(array[leftPointReflection]&gt; x|| leftPointReflection++ &gt;= rightPoint)) {}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while(array[rightPoint--]&gt; x) {}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if(leftPointReflection&lt; ++rightPoint){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 temp=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array[rightPoint]= array[leftPointReflection];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array[leftPointReflection]= temp;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array[leftPoint]= array[rightPoint];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array[rightPoint]= x;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return rightPoint;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public static void main(String[] argv)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double[] doubles=new double[299999];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i= 0; i&lt; doubles.length; i++)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if(i%3 == 1)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doubles[i]= 9999;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}else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doubles[i]= Math.random();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LYG9DWithDoubleTopSort4D_U lYG9DWithDoubleTopSort2D= new LYG9DWithDoubleTopSort4D_U();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 timecheck=new TimeCheck();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timecheck.begin();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lYG9DWithDoubleTopSort2D.sort(doubles, 7, 70);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timecheck.end();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timecheck.duration();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for(int i= 0; i&lt; doubles.length- 1; i++)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if(doubles[i]&gt; doubles[i+ 1])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System.out.println(i+"-&gt;"+ doubles[i]);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System.out.println("end");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Consolas"/>
          <w:color w:val="auto"/>
          <w:sz w:val="15"/>
          <w:szCs w:val="22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ab/>
      </w: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auto"/>
          <w:sz w:val="15"/>
          <w:szCs w:val="22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笔画排序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package OEU.LYG4DQS4D;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//20200314 集成了最新的小高峰过滤催化排序5代思想。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//20200818 集成了最新的小高峰过滤催化排序9代思想。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//增加同拼音同笔画的字按char的int大小区分20210529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//罗瑶光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//今天将新陈代谢技术应用到 中文拼音笔画分词上.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//罗瑶光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LYG10DWCMSSort15D_XCDX_C_U_A extends LYG10DWCMSSort13D_XCDX_C_A implements LYG10DWCMSSort13D_XCDX_C_U_A_C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processKernel(String[]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rightPositionReflection= rightPosition;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if(point&gt; scale)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leftPosition, rightPosition, scale, point, 0);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 leftPosition; i&lt;= rightPosition;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if(!(kernel[i].length()&lt;= point|| kernel[leftPosition].length()&lt;= 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if(kernel[i].charAt(point)!= kernel[leftPosition].charAt(point)){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rightPositionReflection= i- 1;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processKernel(kernel, leftPosition, rightPositionReflection, scale, point+ 1);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leftPosition= i;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if(leftPosition!=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processKernel(kernel, leftPosition, i- 1, scale, point+ 1);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processSort(String[]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if(point&gt; scale)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i= leftPosition; i&lt;= rightPosition;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Here: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j= i; j&lt;= rightPosition; j++)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if(i==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if(kernel[i].length()&lt;= point|| kernel[j].length()&lt;=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if(kernel[i].length()&lt; kernel[j].length())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p= 0; p&lt; scale; p++)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if(!(kernel[i].length()&lt;= p|| kernel[j].length()&lt;= p))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if(kernel[i].charAt(p)!= kernel[j].charAt(p))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hasXi= pinyin.containsKey(""+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hasXj= pinyin.containsKey(""+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hasBi= bihua.containsKey(""+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hasBj= bihua.containsKey(""+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if(!(!hasXi|| !hasXj)){//都有拼音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String[] js= new String[2];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js[0]= this.pinyin.get(""+ kernel[i].charAt(point));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js[1]= this.pinyin.get(""+ kernel[j].charAt(point));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if(js[0].equalsIgnoreCase(js[1]))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if(!(!hasBi|| !hasBj)){//都有笔画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if(this.bihua.get(""+ kernel[i].charAt(point))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this.bihua.get(""+ kernel[j].charAt(point)))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if(this.bihua.get(""+ kernel[i].charAt(point))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== this.bihua.get(""+ kernel[j].charAt(point)))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asci=kernel[i].charAt(point);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ascj=kernel[j].charAt(point);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if(asci&lt; ascj) {//根据前面select的sort定义来规范,盲目改成大于会出错.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boolean change= processSortpinyin(js, 3);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if(!(!change|| i&gt;= j))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if(!(hasXi|| !hasXj)){//其中一个有拼音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if(!(i== rightPosition+1 || j== rightPosition+1))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if(!(!hasXi|| hasXj)){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if(i&gt;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if(!(i== rightPosition+1 || j== rightPosition+1))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 if(!(hasXi|| hasXj)){//都没有拼音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if(kernel[i].toLowerCase().charAt(point)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&gt; kernel[j].toLowerCase().charAt(point))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if(kernel[i].toLowerCase().charAt(point)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== kernel[j].toLowerCase().charAt(point))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if(kernel[i].charAt(point)&gt; kernel[j].charAt(point))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if(i&lt; j)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kernel[i].toString();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kernel[i]= kernel[j].toString();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kernel[j]=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void processQS4DLYG9D(String[] kernel, int leftPosition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, int rightPosition, int scale, int point, int deep)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if(leftPosition&lt; rightPosition){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c= rightPosition- leftPosition+ 1;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if(!(c&lt; this.range|| deep&gt; this.deeps)) {//增加了deep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pos= partition(kernel, leftPosition, rightPosition, scale, 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if(leftPosition&lt; pos- 1)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leftPosition, pos- 1, scale, point, deep+ 1);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if(pos+ 1&lt;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processQS4DLYG9D(kernel, pos+ 1, rightPosition, scale, point, deep+ 1);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processSort(kernel, leftPosition, rightPosition, scale, point);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int partition(String[] array, int leftPosition, int rightPosition, int scale, int point)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x= findSmall(array, scale, point, leftPosition, rightPosition, rightPosition)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? array[rightPosition]: array[leftPosition];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leftPositionReflection= leftPosition;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while(leftPositionReflection &lt; rightPosition)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while(!(findSmallWithTwoChar(array[leftPositionReflection]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, x, scale, point)|| leftPositionReflection++ &gt;= rightPosition)) {}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while(findSmallWithTwoChar(array[rightPosition--], x, scale, point)){}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if(leftPositionReflection&lt; ++rightPosition){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temp= array[rightPosition].toString();;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array[rightPosition]= array[leftPositionReflection].toString();;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array[leftPositionReflection]= temp;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array[leftPosition]= array[rightPosition].toString();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array[rightPosition]= x;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rightPosition;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图片识别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84120" cy="3520440"/>
            <wp:effectExtent l="0" t="0" r="0" b="0"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package ISQ.VSU.feature;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java.io.BufferedReader;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java.io.FileInputStream;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java.io.InputStreamReader;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java.util.Map;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ESU.array.Double_ESU;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OEU.LYG4DQS4D.LYG9DWithDoubleTopSort4D;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//准备用肽展公式来设计个 皮肤病检测程序.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//罗瑶光 20210710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//软件思想 肽展腐蚀变换. 计算机视觉.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//硬件工具, imageIO, javaCV. 像素头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//因为肽展公式和思想GPL2.0开源, 本程序源码同样GPL2.0开源.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public class SkinPathDetectDis{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List&lt;Double[]&gt; fileCells;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List&lt;String&gt; fileNames;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static void main(String[] argv) throws IOException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//皮肤病图片识别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//1 读取一张图片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//String testImagePath= "C:\\Users\\Lenovo\\Desktop\\deciphering\\F_DB.jpg";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testImagePath= "D:\\bu20210606\\搜索图片\\搜索图片\\pgSearch\\皮肤性病学\\阿洪病-寻常狼疮.jpg";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//2 计算图片训练值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腐蚀浓度= 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int[][][] getSkinBy= new GetSkinBy().getSkinBy(testImagePath);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int[][][] doPDEofSkin= new DoPDEofSkin().doPDEofSkin(getSkinBy, 腐蚀浓度);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ReadWritePng().writePNG("C:\\Users\\Lenovo\\Desktop\\deciphering\\F_DB1.jpg", doPDEofSkin);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int 像素阀值= 10;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int 像素比精度= 5;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像素差精度= 8;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getStatisticCount= new GetStatisticCount().getStatisticCount(doPDEofSkin, 像素阀值, 像素比精度, 像素差精度);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//这个getStatisticCount地方可以优化为 像奥运会比赛那样,明显太多德杂色进行自动或者认为剔除, 如字的黑色, 一些图片的红色.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//剔除后也可以最小值剔除, 如 一些散落的灰色(高斯噪), 无特征的三原同位色阶 颜色, 图片颜色等.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getStatisticRatio= new GetStatisticRatio().getStatisticRatio(getStatisticCount);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//3 遍历疾病数据表.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initDeciphring("C:\\Users\\Lenovo\\Desktop\\deciphering\\F_DB6.txt");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//4 打分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score= new Double[fileNames.size()];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String[] nameScore= new String[fileNames.size()];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pcaScale= 25;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upcaScale= 15;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icaScale= 15;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ecaScale= 20;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GetColorRatioScore.scoreDeciphring(score, nameScore, getStatisticRatio, fileCells, fileNames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pcaScale, upcaScale, icaScale, ecaScale);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腐蚀浓度= 95;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getSkinBy= new GetSkinBy().getSkinBy(testImagePath);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doPDEofSkin= new DoPDEofSkin().doPDEofSkin(getSkinBy, 腐蚀浓度);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ReadWritePng().writePNG("C:\\Users\\Lenovo\\Desktop\\deciphering\\F_DB1.jpg", doPDEofSkin);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像素阀值= 10;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像素比精度= 8;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像素差精度= 8;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getStatisticCount= new GetStatisticCount().getStatisticCount(doPDEofSkin, 像素阀值, 像素比精度, 像素差精度);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//这个getStatisticCount地方可以优化为 像奥运会比赛那样,明显太多德杂色进行自动或者认为剔除, 如字的黑色, 一些图片的红色.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//剔除后也可以最小值剔除, 如 一些散落的灰色(高斯噪), 无特征的三原同位色阶 颜色, 图片颜色等.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getStatisticRatio= new GetStatisticRatio().getStatisticRatio(getStatisticCount);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//3 遍历疾病数据表.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initDeciphring("C:\\Users\\Lenovo\\Desktop\\deciphering\\F_DB5.txt");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//4 打分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score酸= new Double[fileNames.size()];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GetColorRatioScore.scoreDeciphring(score酸, nameScore, getStatisticRatio, fileCells, fileNames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pcaScale, upcaScale, icaScale, ecaScale);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//融合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score酸.length;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score[i]+= score酸[i];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//5 筛选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scoreDouble= new double[score.length];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scoreDouble[i]= score[i];//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//改成map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Map&lt;Double, Map&lt;String, Boolean&gt;&gt; map= Double_ESU.getMapFromDoubleStringArray(score, nameScore);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递归深度= 70; //避免同值冗余内存高峰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堆栈广度= 7; //避免堆栈浪费计算高峰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new LYG9DWithDoubleTopSort4D().sort(scoreDouble, 堆栈广度, 递归深度);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//new Quick9DLYGWithString_ESU().sort(scoreInt, nameScore);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//6 推荐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Here: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scoreDouble.length;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if(!map.containsKey(scoreDouble[i]))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i++;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continue Here;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iterator= map.get(scoreDouble[i]).keySet().iterator();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while(iterator.hasNext())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string= iterator.next();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if(string.contains("狼"))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i+ "位"+ string+ "-----分数:"+ 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if(i&lt; 20)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i+ "位"+ string+ "-----分数:"+ 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map.remove(scoreDouble[i]);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System.out.println("相似图片:"+ nameScore[i]+ "-----分数:"+ scoreInt[i]);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private static void initDeciphring(String string) throws NumberFormatException, IOException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fileNames= new ArrayList&lt;&gt;();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fileCells= new ArrayList&lt;&gt;();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ctempString;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InputStream inputStream= new FileInputStream(string);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BufferedReader cReader= new BufferedReader(new InputStreamReader(inputStream, "GBK"));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 ((ctempString= cReader.readLine())!= null) {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String[] lineCell= ctempString.split("&gt;d&gt;");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if(lineCell.length&gt; 1)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fileNames.add(lineCell[0]);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Double[] lineDouble= new Double[lineCell.length- 1];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for(int i= 0; i&lt; lineDouble.length; i++)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lineDouble[i]= Double.valueOf(lineCell[i+ 1]);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fileCells.add(lineDouble);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cReader.close();</w:t>
      </w:r>
      <w:bookmarkStart w:id="8" w:name="_GoBack"/>
      <w:bookmarkEnd w:id="8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public int[][][] doPDEofSkin(int[][][] rgb, int ratio)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int[][][] output= new int[3][][];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//</w:t>
      </w:r>
      <w:r>
        <w:rPr>
          <w:rFonts w:hint="default" w:ascii="Consolas" w:hAnsi="Consolas" w:eastAsia="Consolas"/>
          <w:color w:val="auto"/>
          <w:sz w:val="20"/>
          <w:szCs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  <w:szCs w:val="20"/>
        </w:rPr>
        <w:t xml:space="preserve"> ratio= 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 rp= new RangePDI().IPE(rgb[0], ratio);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int[][] gp= new RangePDI().IPE(rgb[1], ratio);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 xml:space="preserve">int[][] bp= new RangePDI().IPE(rgb[2], ratio);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output[0]= rp;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output[1]= gp;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output[2]= bp;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return output;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package ISQ.VSU.feature;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//准备用肽展公式来设计个 皮肤病检测程序.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//罗瑶光 20210710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 xml:space="preserve">//软件思想 肽展腐蚀变换. 计算机视觉.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//硬件工具, imageIO, javaCV.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//因为肽展公式和思想GPL2.0开源,本程序源码同样GPL2.0开源.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public class GetICAStatisticRatio{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corr= 15;</w:t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scale=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GetICAStatisticRatio(int scale, int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this.scale= scale;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this.corr= corr;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getPinkStatisticCount(int[][][]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getWhiteStatisticCount(int[][][]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getPupilStatisticCount(int[][][]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getYellowStatisticCount(int[][][]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getRedStatisticCount(int[][][]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getGreenStatisticCount(int[][][]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getBlueStatisticCount(int[][][]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getMidPinkStatisticCount(int[][][]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getMidWhiteStatisticCount(int[][][]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getMidPupilStatisticCount(int[][][]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getMidYellowStatisticCount(int[][][]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getMidRedStatisticCount(int[][][]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getMidGreenStatisticCount(int[][][]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public int getMidBlueStatisticCount(int[][][] rgb)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ri=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gi=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bi= 128;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getCountOfKernel(rgb, ri, gi, bi);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public int getCountOfKernel(int[][][] rgb, int ri, int gi, int bi)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int count=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for(int i= 0; i&lt; rgb[0].length;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for(int j= 0; j&lt; rgb[0][0].length;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if(rgb[0][i][j]* scale&gt; ri- corr&amp;&amp; rgb[0][i][j]* scale&lt; ri+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if(rgb[1][i][j]* scale&gt; gi- corr&amp;&amp; rgb[1][i][j]* scale&lt; gi+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if(rgb[2][i][j]* scale&gt; bi- corr&amp;&amp; rgb[2][i][j]* scale&lt; bi+ corr)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return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8"/>
          <w:szCs w:val="18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ab/>
      </w: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Consolas"/>
          <w:color w:val="auto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package ISQ.VSU.feature;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//准备用肽展公式来设计个 皮肤病检测程序.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//罗瑶光 20210710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//软件思想 肽展腐蚀变换. 计算机视觉.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//硬件工具, imageIO, javaCV.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//因为肽展公式和思想GPL2.0开源,本程序源码同样GPL2.0开源.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public class GetColorRatioScore{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//RGBY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getRGRatioScore()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getRBRatioScore()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getGBRatioScore()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getGYRatioScore()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getBYRatioScore()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public void getRYRatioScore()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static void scoreDeiphring(Double[] score, String[] nameScore, double[] getStatisticRatio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List&lt;Double[]&gt; fileCells, List&lt;String&gt; fileNames)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Iterator&lt;Double[]&gt; iteratorCells= fileCells.iterator();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iteratorNames= fileNames.iterator();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while(iteratorNames.hasNext())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name= iteratorNames.next();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nameScore[lineCount++]= name.toString();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while(iteratorCells.hasNext())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Doubles= iteratorCells.next();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new Double(0);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getStatisticRatio.length;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if(0== Doubles[i]|| 0== getStatisticRatio[i])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 ratio= (getStatisticRatio[i]* 10000)/ Doubles[i];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if(ratio&gt;2||ratio&lt;0.5)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ratio;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}catch(Exception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System.out.println(Doubles[i]);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Math.abs(score[lineCount]/ 45 - 1);//nor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//Deiphring 分解为 Deciphring + Desiphine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static void scoreDeciphring(Double[] score, String[] nameScore, double[] getStatisticRatio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, List&lt;Double[]&gt; fileCells, List&lt;String&gt; fileNames, int pcaScale, int upcaScale, int icaScale, int ecaScale)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Iterator&lt;Double[]&gt; iteratorCells= fileCells.iterator();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Iterator&lt;String&gt; iteratorNames= fileNames.iterator();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while(iteratorNames.hasNext())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String name= iteratorNames.next();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nameScore[lineCount++]= name.toString();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while(iteratorCells.hasNext())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Double[] Doubles= iteratorCells.next();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new Double(0);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PCA=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UPCA=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ICA=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int ECA=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for(int i= 0; i&lt; getStatisticRatio.length;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if(0== Doubles[i]|| 0== getStatisticRatio[i])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UPCA++;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Double ratio= (getStatisticRatio[i]* 10000)/ Doubles[i];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if(ratio&gt; 2|| ratio&lt; 0.5)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UPCA++;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10000;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if(ratio&lt; 1.5|| ratio&gt; 0.75)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ratio;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PCA++;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if(i&gt; 2)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if(ratio&lt; 1.1|| ratio&gt; 0.9)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ECA++;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  <w:r>
        <w:rPr>
          <w:rFonts w:hint="eastAsia"/>
          <w:sz w:val="20"/>
          <w:szCs w:val="2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}catch(Exception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System.out.println(Doubles[i]);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score[lineCount]+=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if(PCA&gt; pcaScale&amp;&amp; UPCA&lt; upcaScale&amp;&amp; ICA&gt; icaScale&amp;&amp; ECA&gt; ecaScale)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Math.abs(score[lineCount]/ 45 - 1);//nor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score[lineCount]= 99999.0;//nor 均值进行了优化 20210714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lineCount++;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4元基枝与元基花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44240" cy="4716780"/>
            <wp:effectExtent l="0" t="0" r="0" b="7620"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  <w:sz w:val="21"/>
          <w:szCs w:val="21"/>
          <w:lang w:val="en-US" w:eastAsia="zh-CN"/>
        </w:rPr>
        <w:t>2 极速分词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45080" cy="1844040"/>
            <wp:effectExtent l="0" t="0" r="0" b="0"/>
            <wp:docPr id="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</w:t>
      </w:r>
      <w:r>
        <w:drawing>
          <wp:inline distT="0" distB="0" distL="114300" distR="114300">
            <wp:extent cx="2697480" cy="1835785"/>
            <wp:effectExtent l="0" t="0" r="0" b="8255"/>
            <wp:docPr id="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5" w:type="default"/>
      <w:pgSz w:w="11910" w:h="16840"/>
      <w:pgMar w:top="680" w:right="500" w:bottom="28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line id="直接连接符 1179" o:spid="_x0000_s4097" o:spt="20" style="position:absolute;left:0pt;margin-left:34.55pt;margin-top:65.85pt;height:0pt;width:526.3pt;mso-position-horizontal-relative:page;mso-position-vertical-relative:page;z-index:-251657216;mso-width-relative:page;mso-height-relative:page;" filled="f" stroked="t" coordsize="21600,21600" o:gfxdata="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A8xNtUAAAALAQAADwAAAAAAAAABACAAAAAiAAAAZHJzL2Rvd25yZXYueG1sUEsB&#10;AhQAFAAAAAgAh07iQHZ9Vun4AQAA6gMAAA4AAAAAAAAAAQAgAAAAJAEAAGRycy9lMm9Eb2MueG1s&#10;UEsFBgAAAAAGAAYAWQEAAI4FAAAAAA==&#10;">
          <v:path arrowok="t"/>
          <v:fill on="f" focussize="0,0"/>
          <v:stroke weight="0.72pt" color="#000000" joinstyle="round"/>
          <v:imagedata o:title=""/>
          <o:lock v:ext="edit" aspectratio="f"/>
        </v:line>
      </w:pict>
    </w:r>
    <w:r>
      <w:pict>
        <v:shape id="文本框 1183" o:spid="_x0000_s4098" o:spt="202" type="#_x0000_t202" style="position:absolute;left:0pt;margin-left:543.7pt;margin-top:43.35pt;height:11pt;width:17.7pt;mso-position-horizontal-relative:page;mso-position-vertical-relative:page;z-index:-251656192;mso-width-relative:page;mso-height-relative:page;" filled="f" stroked="f" coordsize="21600,21600" o:gfxdata="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BjghdgAAAAMAQAADwAAAAAAAAABACAAAAAiAAAAZHJzL2Rvd25yZXYueG1sUEsB&#10;AhQAFAAAAAgAh07iQJxkyna8AQAAdwMAAA4AAAAAAAAAAQAgAAAAJwEAAGRycy9lMm9Eb2MueG1s&#10;UEsFBgAAAAAGAAYAWQEAAFUFAAAAAA==&#10;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312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5E3D82"/>
    <w:multiLevelType w:val="singleLevel"/>
    <w:tmpl w:val="E05E3D82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172A27"/>
    <w:rsid w:val="02DA0A41"/>
    <w:rsid w:val="054A0C6E"/>
    <w:rsid w:val="0BF77A99"/>
    <w:rsid w:val="11E05913"/>
    <w:rsid w:val="13054468"/>
    <w:rsid w:val="195B2447"/>
    <w:rsid w:val="1A8D24FA"/>
    <w:rsid w:val="208722C8"/>
    <w:rsid w:val="28780A92"/>
    <w:rsid w:val="2A433151"/>
    <w:rsid w:val="3164021E"/>
    <w:rsid w:val="34D10770"/>
    <w:rsid w:val="35F86E3B"/>
    <w:rsid w:val="36E70B80"/>
    <w:rsid w:val="3F834429"/>
    <w:rsid w:val="4123608F"/>
    <w:rsid w:val="458F2D1D"/>
    <w:rsid w:val="49C55479"/>
    <w:rsid w:val="4E783395"/>
    <w:rsid w:val="5109453E"/>
    <w:rsid w:val="519010AD"/>
    <w:rsid w:val="550D65DE"/>
    <w:rsid w:val="5C367B08"/>
    <w:rsid w:val="625174DA"/>
    <w:rsid w:val="68DE0AC0"/>
    <w:rsid w:val="69844F0C"/>
    <w:rsid w:val="6DCA1EAC"/>
    <w:rsid w:val="73323A58"/>
    <w:rsid w:val="76E62B10"/>
    <w:rsid w:val="797A4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bs" w:eastAsia="bs" w:bidi="bs"/>
    </w:rPr>
  </w:style>
  <w:style w:type="paragraph" w:styleId="2">
    <w:name w:val="heading 1"/>
    <w:basedOn w:val="1"/>
    <w:next w:val="1"/>
    <w:qFormat/>
    <w:uiPriority w:val="1"/>
    <w:pPr>
      <w:spacing w:before="22"/>
      <w:ind w:left="680"/>
      <w:outlineLvl w:val="1"/>
    </w:pPr>
    <w:rPr>
      <w:rFonts w:ascii="宋体" w:hAnsi="宋体" w:eastAsia="宋体" w:cs="宋体"/>
      <w:b/>
      <w:bCs/>
      <w:sz w:val="36"/>
      <w:szCs w:val="36"/>
      <w:lang w:val="bs" w:eastAsia="bs" w:bidi="bs"/>
    </w:rPr>
  </w:style>
  <w:style w:type="paragraph" w:styleId="3">
    <w:name w:val="heading 2"/>
    <w:basedOn w:val="1"/>
    <w:next w:val="1"/>
    <w:qFormat/>
    <w:uiPriority w:val="1"/>
    <w:pPr>
      <w:spacing w:before="73"/>
      <w:ind w:left="1030" w:hanging="351"/>
      <w:outlineLvl w:val="2"/>
    </w:pPr>
    <w:rPr>
      <w:rFonts w:ascii="宋体" w:hAnsi="宋体" w:eastAsia="宋体" w:cs="宋体"/>
      <w:b/>
      <w:bCs/>
      <w:sz w:val="28"/>
      <w:szCs w:val="28"/>
      <w:lang w:val="bs" w:eastAsia="bs" w:bidi="bs"/>
    </w:rPr>
  </w:style>
  <w:style w:type="paragraph" w:styleId="4">
    <w:name w:val="heading 3"/>
    <w:basedOn w:val="1"/>
    <w:next w:val="1"/>
    <w:qFormat/>
    <w:uiPriority w:val="1"/>
    <w:pPr>
      <w:spacing w:before="41"/>
      <w:ind w:left="680"/>
      <w:outlineLvl w:val="3"/>
    </w:pPr>
    <w:rPr>
      <w:rFonts w:ascii="宋体" w:hAnsi="宋体" w:eastAsia="宋体" w:cs="宋体"/>
      <w:b/>
      <w:bCs/>
      <w:sz w:val="27"/>
      <w:szCs w:val="27"/>
      <w:lang w:val="bs" w:eastAsia="bs" w:bidi="bs"/>
    </w:rPr>
  </w:style>
  <w:style w:type="paragraph" w:styleId="5">
    <w:name w:val="heading 4"/>
    <w:basedOn w:val="1"/>
    <w:next w:val="1"/>
    <w:qFormat/>
    <w:uiPriority w:val="1"/>
    <w:pPr>
      <w:ind w:left="1064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bs" w:eastAsia="bs" w:bidi="bs"/>
    </w:rPr>
  </w:style>
  <w:style w:type="paragraph" w:styleId="6">
    <w:name w:val="heading 5"/>
    <w:basedOn w:val="1"/>
    <w:next w:val="1"/>
    <w:qFormat/>
    <w:uiPriority w:val="1"/>
    <w:pPr>
      <w:ind w:left="680"/>
      <w:outlineLvl w:val="5"/>
    </w:pPr>
    <w:rPr>
      <w:rFonts w:ascii="Times New Roman" w:hAnsi="Times New Roman" w:eastAsia="Times New Roman" w:cs="Times New Roman"/>
      <w:sz w:val="22"/>
      <w:szCs w:val="22"/>
      <w:lang w:val="bs" w:eastAsia="bs" w:bidi="bs"/>
    </w:rPr>
  </w:style>
  <w:style w:type="paragraph" w:styleId="7">
    <w:name w:val="heading 6"/>
    <w:basedOn w:val="1"/>
    <w:next w:val="1"/>
    <w:qFormat/>
    <w:uiPriority w:val="1"/>
    <w:pPr>
      <w:ind w:left="1520"/>
      <w:outlineLvl w:val="6"/>
    </w:pPr>
    <w:rPr>
      <w:rFonts w:ascii="宋体" w:hAnsi="宋体" w:eastAsia="宋体" w:cs="宋体"/>
      <w:b/>
      <w:bCs/>
      <w:sz w:val="21"/>
      <w:szCs w:val="21"/>
      <w:lang w:val="bs" w:eastAsia="bs" w:bidi="bs"/>
    </w:rPr>
  </w:style>
  <w:style w:type="paragraph" w:styleId="8">
    <w:name w:val="heading 7"/>
    <w:basedOn w:val="1"/>
    <w:next w:val="1"/>
    <w:qFormat/>
    <w:uiPriority w:val="1"/>
    <w:pPr>
      <w:ind w:left="1520"/>
      <w:outlineLvl w:val="7"/>
    </w:pPr>
    <w:rPr>
      <w:rFonts w:ascii="宋体" w:hAnsi="宋体" w:eastAsia="宋体" w:cs="宋体"/>
      <w:sz w:val="21"/>
      <w:szCs w:val="21"/>
      <w:lang w:val="bs" w:eastAsia="bs" w:bidi="bs"/>
    </w:rPr>
  </w:style>
  <w:style w:type="paragraph" w:styleId="9">
    <w:name w:val="heading 8"/>
    <w:basedOn w:val="1"/>
    <w:next w:val="1"/>
    <w:qFormat/>
    <w:uiPriority w:val="1"/>
    <w:pPr>
      <w:spacing w:before="56"/>
      <w:ind w:left="680"/>
      <w:outlineLvl w:val="8"/>
    </w:pPr>
    <w:rPr>
      <w:rFonts w:ascii="宋体" w:hAnsi="宋体" w:eastAsia="宋体" w:cs="宋体"/>
      <w:b/>
      <w:bCs/>
      <w:sz w:val="20"/>
      <w:szCs w:val="20"/>
      <w:lang w:val="bs" w:eastAsia="bs" w:bidi="bs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680"/>
    </w:pPr>
    <w:rPr>
      <w:rFonts w:ascii="Times New Roman" w:hAnsi="Times New Roman" w:eastAsia="Times New Roman" w:cs="Times New Roman"/>
      <w:sz w:val="19"/>
      <w:szCs w:val="19"/>
      <w:lang w:val="bs" w:eastAsia="bs" w:bidi="bs"/>
    </w:rPr>
  </w:style>
  <w:style w:type="paragraph" w:styleId="11">
    <w:name w:val="toc 3"/>
    <w:basedOn w:val="1"/>
    <w:next w:val="1"/>
    <w:qFormat/>
    <w:uiPriority w:val="1"/>
    <w:pPr>
      <w:spacing w:before="4"/>
      <w:ind w:left="920"/>
    </w:pPr>
    <w:rPr>
      <w:rFonts w:ascii="宋体" w:hAnsi="宋体" w:eastAsia="宋体" w:cs="宋体"/>
      <w:sz w:val="24"/>
      <w:szCs w:val="24"/>
      <w:lang w:val="bs" w:eastAsia="bs" w:bidi="bs"/>
    </w:rPr>
  </w:style>
  <w:style w:type="paragraph" w:styleId="12">
    <w:name w:val="toc 1"/>
    <w:basedOn w:val="1"/>
    <w:next w:val="1"/>
    <w:qFormat/>
    <w:uiPriority w:val="1"/>
    <w:pPr>
      <w:spacing w:before="4"/>
      <w:ind w:right="215"/>
      <w:jc w:val="right"/>
    </w:pPr>
    <w:rPr>
      <w:rFonts w:ascii="宋体" w:hAnsi="宋体" w:eastAsia="宋体" w:cs="宋体"/>
      <w:sz w:val="24"/>
      <w:szCs w:val="24"/>
      <w:lang w:val="bs" w:eastAsia="bs" w:bidi="bs"/>
    </w:rPr>
  </w:style>
  <w:style w:type="paragraph" w:styleId="13">
    <w:name w:val="toc 2"/>
    <w:basedOn w:val="1"/>
    <w:next w:val="1"/>
    <w:qFormat/>
    <w:uiPriority w:val="1"/>
    <w:pPr>
      <w:spacing w:before="316"/>
      <w:ind w:left="462"/>
      <w:jc w:val="center"/>
    </w:pPr>
    <w:rPr>
      <w:rFonts w:ascii="Times New Roman" w:hAnsi="Times New Roman" w:eastAsia="Times New Roman" w:cs="Times New Roman"/>
      <w:sz w:val="24"/>
      <w:szCs w:val="24"/>
      <w:lang w:val="bs" w:eastAsia="bs" w:bidi="bs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100" w:hanging="420"/>
    </w:pPr>
    <w:rPr>
      <w:rFonts w:ascii="Times New Roman" w:hAnsi="Times New Roman" w:eastAsia="Times New Roman" w:cs="Times New Roman"/>
      <w:lang w:val="bs" w:eastAsia="bs" w:bidi="bs"/>
    </w:rPr>
  </w:style>
  <w:style w:type="paragraph" w:customStyle="1" w:styleId="18">
    <w:name w:val="Table Paragraph"/>
    <w:basedOn w:val="1"/>
    <w:qFormat/>
    <w:uiPriority w:val="1"/>
    <w:rPr>
      <w:rFonts w:ascii="Calibri" w:hAnsi="Calibri" w:eastAsia="Calibri" w:cs="Calibri"/>
      <w:lang w:val="bs" w:eastAsia="bs" w:bidi="b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2021-07-20T14:39:00Z</dcterms:created>
  <dc:creator>Lenovo</dc:creator>
  <cp:lastModifiedBy>Alkaid罗瑶光</cp:lastModifiedBy>
  <dcterms:modified xsi:type="dcterms:W3CDTF">2021-07-20T16:02:48Z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2021-07-20T00:00:00Z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A3C7403E5529463C89C803E931DCB1A5</vt:lpwstr>
  </property>
</Properties>
</file>