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30" w:space="0" w:color="auto"/>
        </w:tblBorders>
        <w:tblLayout w:type="fixed"/>
        <w:tblCellMar>
          <w:left w:w="0" w:type="dxa"/>
          <w:right w:w="0" w:type="dxa"/>
        </w:tblCellMar>
        <w:tblLook w:val="0000" w:firstRow="0" w:lastRow="0" w:firstColumn="0" w:lastColumn="0" w:noHBand="0" w:noVBand="0"/>
      </w:tblPr>
      <w:tblGrid>
        <w:gridCol w:w="7200"/>
        <w:gridCol w:w="2880"/>
      </w:tblGrid>
      <w:tr w:rsidR="009516CC" w:rsidRPr="002B574B" w14:paraId="3DD0D2E2" w14:textId="77777777" w:rsidTr="00A26304">
        <w:tc>
          <w:tcPr>
            <w:tcW w:w="7200" w:type="dxa"/>
            <w:tcBorders>
              <w:top w:val="single" w:sz="30" w:space="0" w:color="auto"/>
              <w:left w:val="nil"/>
              <w:bottom w:val="nil"/>
              <w:right w:val="nil"/>
            </w:tcBorders>
          </w:tcPr>
          <w:p w14:paraId="1A79F1BF" w14:textId="77777777" w:rsidR="009516CC" w:rsidRPr="007A0BFC" w:rsidRDefault="009516CC" w:rsidP="00A26304">
            <w:pPr>
              <w:keepNext/>
              <w:keepLines/>
              <w:pageBreakBefore/>
              <w:rPr>
                <w:rFonts w:ascii="Arial Narrow" w:hAnsi="Arial Narrow"/>
                <w:sz w:val="28"/>
                <w:szCs w:val="28"/>
              </w:rPr>
            </w:pPr>
            <w:r w:rsidRPr="007A0BFC">
              <w:rPr>
                <w:rFonts w:ascii="Arial Narrow" w:hAnsi="Arial Narrow"/>
                <w:b/>
                <w:i/>
                <w:sz w:val="28"/>
                <w:szCs w:val="28"/>
              </w:rPr>
              <w:t>MEETING MINUTES</w:t>
            </w:r>
          </w:p>
        </w:tc>
        <w:tc>
          <w:tcPr>
            <w:tcW w:w="2880" w:type="dxa"/>
            <w:tcBorders>
              <w:top w:val="single" w:sz="30" w:space="0" w:color="auto"/>
              <w:left w:val="nil"/>
              <w:bottom w:val="nil"/>
              <w:right w:val="nil"/>
            </w:tcBorders>
          </w:tcPr>
          <w:p w14:paraId="533BF272" w14:textId="77777777" w:rsidR="009516CC" w:rsidRPr="002B574B" w:rsidRDefault="009516CC" w:rsidP="00A26304">
            <w:pPr>
              <w:keepNext/>
              <w:keepLines/>
              <w:pageBreakBefore/>
              <w:jc w:val="right"/>
              <w:rPr>
                <w:rFonts w:ascii="Arial Narrow" w:hAnsi="Arial Narrow"/>
              </w:rPr>
            </w:pPr>
          </w:p>
        </w:tc>
      </w:tr>
    </w:tbl>
    <w:p w14:paraId="0F370F48" w14:textId="77777777" w:rsidR="009516CC" w:rsidRPr="007A0BFC" w:rsidRDefault="009516CC" w:rsidP="009516CC">
      <w:pPr>
        <w:ind w:left="900" w:hanging="900"/>
        <w:rPr>
          <w:rFonts w:ascii="Arial Narrow" w:hAnsi="Arial Narrow"/>
          <w:sz w:val="20"/>
          <w:szCs w:val="20"/>
        </w:rPr>
      </w:pPr>
      <w:r w:rsidRPr="007A0BFC">
        <w:rPr>
          <w:rFonts w:ascii="Arial Narrow" w:hAnsi="Arial Narrow"/>
          <w:b/>
          <w:sz w:val="20"/>
          <w:szCs w:val="20"/>
        </w:rPr>
        <w:t>SCRIBE:</w:t>
      </w:r>
      <w:r w:rsidRPr="007A0BFC">
        <w:rPr>
          <w:rFonts w:ascii="Arial Narrow" w:hAnsi="Arial Narrow"/>
          <w:sz w:val="20"/>
          <w:szCs w:val="20"/>
        </w:rPr>
        <w:tab/>
      </w:r>
      <w:r w:rsidRPr="007A0BFC">
        <w:rPr>
          <w:rFonts w:ascii="Arial Narrow" w:hAnsi="Arial Narrow"/>
          <w:sz w:val="20"/>
          <w:szCs w:val="20"/>
        </w:rPr>
        <w:tab/>
      </w:r>
      <w:r w:rsidRPr="007A0BFC">
        <w:rPr>
          <w:rFonts w:ascii="Arial Narrow" w:hAnsi="Arial Narrow"/>
          <w:sz w:val="20"/>
          <w:szCs w:val="20"/>
        </w:rPr>
        <w:tab/>
      </w:r>
      <w:r w:rsidRPr="007A0BFC">
        <w:rPr>
          <w:rFonts w:ascii="Arial Narrow" w:hAnsi="Arial Narrow"/>
          <w:sz w:val="20"/>
          <w:szCs w:val="20"/>
        </w:rPr>
        <w:tab/>
      </w:r>
      <w:r w:rsidRPr="007A0BFC">
        <w:rPr>
          <w:rFonts w:ascii="Arial Narrow" w:hAnsi="Arial Narrow"/>
          <w:sz w:val="20"/>
          <w:szCs w:val="20"/>
        </w:rPr>
        <w:tab/>
        <w:t>Gaby Tulchinskaya</w:t>
      </w:r>
    </w:p>
    <w:p w14:paraId="4E51F534" w14:textId="3EFEE1C7" w:rsidR="009516CC" w:rsidRPr="007A0BFC" w:rsidRDefault="009516CC" w:rsidP="009516CC">
      <w:pPr>
        <w:tabs>
          <w:tab w:val="left" w:pos="1260"/>
          <w:tab w:val="left" w:pos="1620"/>
        </w:tabs>
        <w:rPr>
          <w:rFonts w:ascii="Arial Narrow" w:hAnsi="Arial Narrow"/>
          <w:sz w:val="20"/>
          <w:szCs w:val="20"/>
        </w:rPr>
      </w:pPr>
      <w:r w:rsidRPr="007A0BFC">
        <w:rPr>
          <w:rFonts w:ascii="Arial Narrow" w:hAnsi="Arial Narrow"/>
          <w:b/>
          <w:sz w:val="20"/>
          <w:szCs w:val="20"/>
        </w:rPr>
        <w:t>PROJECT:</w:t>
      </w:r>
      <w:r w:rsidRPr="007A0BFC">
        <w:rPr>
          <w:rFonts w:ascii="Arial Narrow" w:hAnsi="Arial Narrow"/>
          <w:b/>
          <w:sz w:val="20"/>
          <w:szCs w:val="20"/>
        </w:rPr>
        <w:tab/>
      </w:r>
      <w:r w:rsidRPr="007A0BFC">
        <w:rPr>
          <w:rFonts w:ascii="Arial Narrow" w:hAnsi="Arial Narrow"/>
          <w:b/>
          <w:sz w:val="20"/>
          <w:szCs w:val="20"/>
        </w:rPr>
        <w:tab/>
      </w:r>
      <w:r w:rsidRPr="007A0BFC">
        <w:rPr>
          <w:rFonts w:ascii="Arial Narrow" w:hAnsi="Arial Narrow"/>
          <w:b/>
          <w:sz w:val="20"/>
          <w:szCs w:val="20"/>
        </w:rPr>
        <w:tab/>
      </w:r>
      <w:r w:rsidRPr="007A0BFC">
        <w:rPr>
          <w:rFonts w:ascii="Arial Narrow" w:hAnsi="Arial Narrow"/>
          <w:b/>
          <w:sz w:val="20"/>
          <w:szCs w:val="20"/>
        </w:rPr>
        <w:tab/>
      </w:r>
      <w:r w:rsidRPr="007A0BFC">
        <w:rPr>
          <w:rFonts w:ascii="Arial Narrow" w:hAnsi="Arial Narrow"/>
          <w:b/>
          <w:sz w:val="20"/>
          <w:szCs w:val="20"/>
        </w:rPr>
        <w:tab/>
      </w:r>
      <w:r w:rsidRPr="007A0BFC">
        <w:rPr>
          <w:rFonts w:ascii="Arial Narrow" w:hAnsi="Arial Narrow"/>
          <w:sz w:val="20"/>
          <w:szCs w:val="20"/>
        </w:rPr>
        <w:t xml:space="preserve">GreenSheets </w:t>
      </w:r>
      <w:r w:rsidR="002E79B5" w:rsidRPr="007A0BFC">
        <w:rPr>
          <w:rFonts w:ascii="Arial Narrow" w:hAnsi="Arial Narrow"/>
          <w:sz w:val="20"/>
          <w:szCs w:val="20"/>
        </w:rPr>
        <w:t>Re-D</w:t>
      </w:r>
      <w:r w:rsidR="00C147A6" w:rsidRPr="007A0BFC">
        <w:rPr>
          <w:rFonts w:ascii="Arial Narrow" w:hAnsi="Arial Narrow"/>
          <w:sz w:val="20"/>
          <w:szCs w:val="20"/>
        </w:rPr>
        <w:t>esign</w:t>
      </w:r>
      <w:r w:rsidRPr="007A0BFC">
        <w:rPr>
          <w:rFonts w:ascii="Arial Narrow" w:hAnsi="Arial Narrow"/>
          <w:sz w:val="20"/>
          <w:szCs w:val="20"/>
        </w:rPr>
        <w:t xml:space="preserve"> </w:t>
      </w:r>
      <w:r w:rsidRPr="007A0BFC">
        <w:rPr>
          <w:rFonts w:ascii="Arial Narrow" w:hAnsi="Arial Narrow"/>
          <w:sz w:val="20"/>
          <w:szCs w:val="20"/>
        </w:rPr>
        <w:tab/>
      </w:r>
      <w:r w:rsidRPr="007A0BFC">
        <w:rPr>
          <w:rFonts w:ascii="Arial Narrow" w:hAnsi="Arial Narrow"/>
          <w:sz w:val="20"/>
          <w:szCs w:val="20"/>
        </w:rPr>
        <w:tab/>
      </w:r>
      <w:r w:rsidRPr="007A0BFC">
        <w:rPr>
          <w:rFonts w:ascii="Arial Narrow" w:hAnsi="Arial Narrow"/>
          <w:sz w:val="20"/>
          <w:szCs w:val="20"/>
        </w:rPr>
        <w:tab/>
      </w:r>
    </w:p>
    <w:p w14:paraId="3938A0A3" w14:textId="4EDB0660" w:rsidR="009516CC" w:rsidRPr="007A0BFC" w:rsidRDefault="009516CC" w:rsidP="009516CC">
      <w:pPr>
        <w:ind w:left="900" w:hanging="900"/>
        <w:rPr>
          <w:rFonts w:ascii="Arial Narrow" w:hAnsi="Arial Narrow"/>
          <w:i/>
          <w:color w:val="0000FF"/>
          <w:sz w:val="20"/>
          <w:szCs w:val="20"/>
        </w:rPr>
      </w:pPr>
      <w:r w:rsidRPr="007A0BFC">
        <w:rPr>
          <w:rFonts w:ascii="Arial Narrow" w:hAnsi="Arial Narrow"/>
          <w:b/>
          <w:sz w:val="20"/>
          <w:szCs w:val="20"/>
        </w:rPr>
        <w:t>MEETING NAME:</w:t>
      </w:r>
      <w:r w:rsidRPr="007A0BFC">
        <w:rPr>
          <w:rFonts w:ascii="Arial Narrow" w:hAnsi="Arial Narrow"/>
          <w:sz w:val="20"/>
          <w:szCs w:val="20"/>
        </w:rPr>
        <w:tab/>
      </w:r>
      <w:r w:rsidRPr="007A0BFC">
        <w:rPr>
          <w:rFonts w:ascii="Arial Narrow" w:hAnsi="Arial Narrow"/>
          <w:sz w:val="20"/>
          <w:szCs w:val="20"/>
        </w:rPr>
        <w:tab/>
      </w:r>
      <w:r w:rsidRPr="007A0BFC">
        <w:rPr>
          <w:rFonts w:ascii="Arial Narrow" w:hAnsi="Arial Narrow"/>
          <w:sz w:val="20"/>
          <w:szCs w:val="20"/>
        </w:rPr>
        <w:tab/>
        <w:t xml:space="preserve">GreenSheets </w:t>
      </w:r>
      <w:r w:rsidR="002E79B5" w:rsidRPr="007A0BFC">
        <w:rPr>
          <w:rFonts w:ascii="Arial Narrow" w:hAnsi="Arial Narrow"/>
          <w:sz w:val="20"/>
          <w:szCs w:val="20"/>
        </w:rPr>
        <w:t xml:space="preserve">Re-Design </w:t>
      </w:r>
    </w:p>
    <w:p w14:paraId="5A11684C" w14:textId="635F51A5" w:rsidR="002E79B5" w:rsidRPr="007A0BFC" w:rsidRDefault="009516CC" w:rsidP="002E79B5">
      <w:pPr>
        <w:ind w:left="3600" w:hanging="3600"/>
        <w:rPr>
          <w:rFonts w:ascii="Arial Narrow" w:hAnsi="Arial Narrow"/>
          <w:b/>
          <w:sz w:val="20"/>
          <w:szCs w:val="20"/>
        </w:rPr>
      </w:pPr>
      <w:r w:rsidRPr="007A0BFC">
        <w:rPr>
          <w:rFonts w:ascii="Arial Narrow" w:hAnsi="Arial Narrow"/>
          <w:b/>
          <w:sz w:val="20"/>
          <w:szCs w:val="20"/>
        </w:rPr>
        <w:t xml:space="preserve">ATTENDEES:              </w:t>
      </w:r>
      <w:r w:rsidR="002E79B5" w:rsidRPr="007A0BFC">
        <w:rPr>
          <w:rFonts w:ascii="Arial Narrow" w:hAnsi="Arial Narrow"/>
          <w:b/>
          <w:sz w:val="20"/>
          <w:szCs w:val="20"/>
        </w:rPr>
        <w:tab/>
      </w:r>
      <w:r w:rsidR="002E79B5" w:rsidRPr="007A0BFC">
        <w:rPr>
          <w:rFonts w:ascii="Arial Narrow" w:hAnsi="Arial Narrow"/>
          <w:sz w:val="20"/>
          <w:szCs w:val="20"/>
        </w:rPr>
        <w:t>OGA:</w:t>
      </w:r>
      <w:r w:rsidR="002E79B5" w:rsidRPr="007A0BFC">
        <w:rPr>
          <w:rFonts w:ascii="Arial Narrow" w:hAnsi="Arial Narrow"/>
          <w:b/>
          <w:sz w:val="20"/>
          <w:szCs w:val="20"/>
        </w:rPr>
        <w:t xml:space="preserve"> </w:t>
      </w:r>
      <w:r w:rsidR="002E79B5" w:rsidRPr="007A0BFC">
        <w:rPr>
          <w:rFonts w:ascii="Arial Narrow" w:hAnsi="Arial Narrow"/>
          <w:sz w:val="20"/>
          <w:szCs w:val="20"/>
        </w:rPr>
        <w:t>Crystal Wolfrey, Eugenia Chester</w:t>
      </w:r>
      <w:r w:rsidR="000C1A63" w:rsidRPr="007A0BFC">
        <w:rPr>
          <w:rFonts w:ascii="Arial Narrow" w:hAnsi="Arial Narrow"/>
          <w:sz w:val="20"/>
          <w:szCs w:val="20"/>
        </w:rPr>
        <w:t>, Stacey Kocher</w:t>
      </w:r>
    </w:p>
    <w:p w14:paraId="0BAA3BF4" w14:textId="7FC51447" w:rsidR="002E79B5" w:rsidRPr="007A0BFC" w:rsidRDefault="009516CC" w:rsidP="002E79B5">
      <w:pPr>
        <w:ind w:left="5040" w:hanging="1440"/>
        <w:rPr>
          <w:rFonts w:ascii="Arial Narrow" w:hAnsi="Arial Narrow"/>
          <w:sz w:val="20"/>
          <w:szCs w:val="20"/>
        </w:rPr>
      </w:pPr>
      <w:r w:rsidRPr="007A0BFC">
        <w:rPr>
          <w:rFonts w:ascii="Arial Narrow" w:hAnsi="Arial Narrow"/>
          <w:sz w:val="20"/>
          <w:szCs w:val="20"/>
        </w:rPr>
        <w:t xml:space="preserve">CBIIT: </w:t>
      </w:r>
      <w:r w:rsidR="00D53155" w:rsidRPr="007A0BFC">
        <w:rPr>
          <w:rFonts w:ascii="Arial Narrow" w:hAnsi="Arial Narrow"/>
          <w:sz w:val="20"/>
          <w:szCs w:val="20"/>
        </w:rPr>
        <w:t xml:space="preserve">Nelya Gunina, </w:t>
      </w:r>
      <w:r w:rsidR="002E79B5" w:rsidRPr="007A0BFC">
        <w:rPr>
          <w:rFonts w:ascii="Arial Narrow" w:hAnsi="Arial Narrow"/>
          <w:sz w:val="20"/>
          <w:szCs w:val="20"/>
        </w:rPr>
        <w:t xml:space="preserve">Jennifer Kwok, Gerald Momplaisir, </w:t>
      </w:r>
    </w:p>
    <w:p w14:paraId="4C775166" w14:textId="122C802E" w:rsidR="009516CC" w:rsidRPr="007A0BFC" w:rsidRDefault="009516CC" w:rsidP="002E79B5">
      <w:pPr>
        <w:ind w:left="5040" w:hanging="1440"/>
        <w:rPr>
          <w:rFonts w:ascii="Arial Narrow" w:hAnsi="Arial Narrow"/>
          <w:sz w:val="20"/>
          <w:szCs w:val="20"/>
        </w:rPr>
      </w:pPr>
      <w:r w:rsidRPr="007A0BFC">
        <w:rPr>
          <w:rFonts w:ascii="Arial Narrow" w:hAnsi="Arial Narrow"/>
          <w:sz w:val="20"/>
          <w:szCs w:val="20"/>
        </w:rPr>
        <w:t>Yakov Polonsky, Larry Brem,</w:t>
      </w:r>
      <w:r w:rsidR="00573056" w:rsidRPr="007A0BFC">
        <w:rPr>
          <w:rFonts w:ascii="Arial Narrow" w:hAnsi="Arial Narrow"/>
          <w:sz w:val="20"/>
          <w:szCs w:val="20"/>
        </w:rPr>
        <w:t xml:space="preserve"> </w:t>
      </w:r>
      <w:r w:rsidRPr="007A0BFC">
        <w:rPr>
          <w:rFonts w:ascii="Arial Narrow" w:hAnsi="Arial Narrow"/>
          <w:sz w:val="20"/>
          <w:szCs w:val="20"/>
        </w:rPr>
        <w:t>Gaby Tulchi</w:t>
      </w:r>
      <w:r w:rsidR="002E79B5" w:rsidRPr="007A0BFC">
        <w:rPr>
          <w:rFonts w:ascii="Arial Narrow" w:hAnsi="Arial Narrow"/>
          <w:sz w:val="20"/>
          <w:szCs w:val="20"/>
        </w:rPr>
        <w:t>nskaya</w:t>
      </w:r>
      <w:r w:rsidR="00D53155" w:rsidRPr="007A0BFC">
        <w:rPr>
          <w:rFonts w:ascii="Arial Narrow" w:hAnsi="Arial Narrow"/>
          <w:sz w:val="20"/>
          <w:szCs w:val="20"/>
        </w:rPr>
        <w:t>, Subashini Varadarajan</w:t>
      </w:r>
      <w:r w:rsidR="00730EFC" w:rsidRPr="007A0BFC">
        <w:rPr>
          <w:rFonts w:ascii="Arial Narrow" w:hAnsi="Arial Narrow"/>
          <w:sz w:val="20"/>
          <w:szCs w:val="20"/>
        </w:rPr>
        <w:t>.</w:t>
      </w:r>
    </w:p>
    <w:p w14:paraId="187A9B23" w14:textId="1908B1A2" w:rsidR="009516CC" w:rsidRPr="007A0BFC" w:rsidRDefault="009516CC" w:rsidP="009516CC">
      <w:pPr>
        <w:tabs>
          <w:tab w:val="left" w:pos="1260"/>
          <w:tab w:val="left" w:pos="1620"/>
        </w:tabs>
        <w:rPr>
          <w:rFonts w:ascii="Arial Narrow" w:hAnsi="Arial Narrow"/>
          <w:sz w:val="20"/>
          <w:szCs w:val="20"/>
        </w:rPr>
      </w:pPr>
      <w:r w:rsidRPr="007A0BFC">
        <w:rPr>
          <w:rFonts w:ascii="Arial Narrow" w:hAnsi="Arial Narrow"/>
          <w:b/>
          <w:sz w:val="20"/>
          <w:szCs w:val="20"/>
        </w:rPr>
        <w:t>MEETING DATE/LOCATION:</w:t>
      </w:r>
      <w:r w:rsidRPr="007A0BFC">
        <w:rPr>
          <w:rFonts w:ascii="Arial Narrow" w:hAnsi="Arial Narrow"/>
          <w:sz w:val="20"/>
          <w:szCs w:val="20"/>
        </w:rPr>
        <w:tab/>
      </w:r>
      <w:r w:rsidRPr="007A0BFC">
        <w:rPr>
          <w:rFonts w:ascii="Arial Narrow" w:hAnsi="Arial Narrow"/>
          <w:sz w:val="20"/>
          <w:szCs w:val="20"/>
        </w:rPr>
        <w:tab/>
      </w:r>
      <w:r w:rsidR="000C1A63" w:rsidRPr="007A0BFC">
        <w:rPr>
          <w:rFonts w:ascii="Arial Narrow" w:hAnsi="Arial Narrow"/>
          <w:sz w:val="20"/>
          <w:szCs w:val="20"/>
        </w:rPr>
        <w:t>10</w:t>
      </w:r>
      <w:r w:rsidRPr="007A0BFC">
        <w:rPr>
          <w:rFonts w:ascii="Arial Narrow" w:hAnsi="Arial Narrow"/>
          <w:sz w:val="20"/>
          <w:szCs w:val="20"/>
        </w:rPr>
        <w:t>/</w:t>
      </w:r>
      <w:r w:rsidR="000C1A63" w:rsidRPr="007A0BFC">
        <w:rPr>
          <w:rFonts w:ascii="Arial Narrow" w:hAnsi="Arial Narrow"/>
          <w:sz w:val="20"/>
          <w:szCs w:val="20"/>
        </w:rPr>
        <w:t>20</w:t>
      </w:r>
      <w:r w:rsidRPr="007A0BFC">
        <w:rPr>
          <w:rFonts w:ascii="Arial Narrow" w:hAnsi="Arial Narrow"/>
          <w:sz w:val="20"/>
          <w:szCs w:val="20"/>
        </w:rPr>
        <w:t xml:space="preserve">/2016; 9609 Medical Center Dr., Meeting Room # </w:t>
      </w:r>
      <w:r w:rsidR="000C1A63" w:rsidRPr="007A0BFC">
        <w:rPr>
          <w:rFonts w:ascii="Arial Narrow" w:hAnsi="Arial Narrow"/>
          <w:sz w:val="20"/>
          <w:szCs w:val="20"/>
        </w:rPr>
        <w:t>1</w:t>
      </w:r>
      <w:r w:rsidRPr="007A0BFC">
        <w:rPr>
          <w:rFonts w:ascii="Arial Narrow" w:hAnsi="Arial Narrow"/>
          <w:sz w:val="20"/>
          <w:szCs w:val="20"/>
        </w:rPr>
        <w:t>W03</w:t>
      </w:r>
      <w:r w:rsidR="002E79B5" w:rsidRPr="007A0BFC">
        <w:rPr>
          <w:rFonts w:ascii="Arial Narrow" w:hAnsi="Arial Narrow"/>
          <w:sz w:val="20"/>
          <w:szCs w:val="20"/>
        </w:rPr>
        <w:t>2/034</w:t>
      </w:r>
    </w:p>
    <w:p w14:paraId="329E4277" w14:textId="77777777" w:rsidR="009516CC" w:rsidRPr="002B574B" w:rsidRDefault="009516CC" w:rsidP="009516CC">
      <w:pPr>
        <w:pBdr>
          <w:bottom w:val="single" w:sz="12" w:space="0" w:color="auto"/>
        </w:pBdr>
        <w:rPr>
          <w:rFonts w:ascii="Arial Narrow" w:hAnsi="Arial Narrow"/>
        </w:rPr>
      </w:pPr>
    </w:p>
    <w:p w14:paraId="41C5EDE4" w14:textId="77777777" w:rsidR="00AB2027" w:rsidRDefault="004A4463" w:rsidP="009516CC">
      <w:pPr>
        <w:rPr>
          <w:rFonts w:ascii="Arial Narrow" w:hAnsi="Arial Narrow"/>
          <w:b/>
          <w:sz w:val="20"/>
          <w:szCs w:val="20"/>
        </w:rPr>
      </w:pPr>
      <w:r w:rsidRPr="004A4463">
        <w:rPr>
          <w:rFonts w:ascii="Arial Narrow" w:hAnsi="Arial Narrow"/>
          <w:b/>
          <w:sz w:val="20"/>
          <w:szCs w:val="20"/>
        </w:rPr>
        <w:t>P</w:t>
      </w:r>
      <w:r w:rsidR="009516CC" w:rsidRPr="004A4463">
        <w:rPr>
          <w:rFonts w:ascii="Arial Narrow" w:hAnsi="Arial Narrow"/>
          <w:b/>
          <w:sz w:val="20"/>
          <w:szCs w:val="20"/>
        </w:rPr>
        <w:t>urpose of th</w:t>
      </w:r>
      <w:r w:rsidR="0055417A" w:rsidRPr="004A4463">
        <w:rPr>
          <w:rFonts w:ascii="Arial Narrow" w:hAnsi="Arial Narrow"/>
          <w:b/>
          <w:sz w:val="20"/>
          <w:szCs w:val="20"/>
        </w:rPr>
        <w:t>e</w:t>
      </w:r>
      <w:r w:rsidRPr="004A4463">
        <w:rPr>
          <w:rFonts w:ascii="Arial Narrow" w:hAnsi="Arial Narrow"/>
          <w:b/>
          <w:sz w:val="20"/>
          <w:szCs w:val="20"/>
        </w:rPr>
        <w:t xml:space="preserve"> meeting</w:t>
      </w:r>
      <w:r w:rsidR="00AB2027">
        <w:rPr>
          <w:rFonts w:ascii="Arial Narrow" w:hAnsi="Arial Narrow"/>
          <w:b/>
          <w:sz w:val="20"/>
          <w:szCs w:val="20"/>
        </w:rPr>
        <w:t>:</w:t>
      </w:r>
    </w:p>
    <w:p w14:paraId="7C68A445" w14:textId="341FF644" w:rsidR="009516CC" w:rsidRPr="00AB2027" w:rsidRDefault="00AB2027" w:rsidP="009516CC">
      <w:pPr>
        <w:rPr>
          <w:rFonts w:ascii="Arial Narrow" w:hAnsi="Arial Narrow"/>
          <w:sz w:val="20"/>
          <w:szCs w:val="20"/>
        </w:rPr>
      </w:pPr>
      <w:r w:rsidRPr="00AB2027">
        <w:rPr>
          <w:rFonts w:ascii="Arial Narrow" w:hAnsi="Arial Narrow"/>
          <w:sz w:val="20"/>
          <w:szCs w:val="20"/>
        </w:rPr>
        <w:t>D</w:t>
      </w:r>
      <w:r w:rsidR="00067A24" w:rsidRPr="00AB2027">
        <w:rPr>
          <w:rFonts w:ascii="Arial Narrow" w:hAnsi="Arial Narrow"/>
          <w:sz w:val="20"/>
          <w:szCs w:val="20"/>
        </w:rPr>
        <w:t>iscuss</w:t>
      </w:r>
      <w:r w:rsidRPr="00AB2027">
        <w:rPr>
          <w:rFonts w:ascii="Arial Narrow" w:hAnsi="Arial Narrow"/>
          <w:sz w:val="20"/>
          <w:szCs w:val="20"/>
        </w:rPr>
        <w:t xml:space="preserve"> how GreenSheets system can provide ability to view and test submission of updated </w:t>
      </w:r>
      <w:proofErr w:type="spellStart"/>
      <w:r w:rsidRPr="00AB2027">
        <w:rPr>
          <w:rFonts w:ascii="Arial Narrow" w:hAnsi="Arial Narrow"/>
          <w:sz w:val="20"/>
          <w:szCs w:val="20"/>
        </w:rPr>
        <w:t>greensheet</w:t>
      </w:r>
      <w:proofErr w:type="spellEnd"/>
      <w:r w:rsidRPr="00AB2027">
        <w:rPr>
          <w:rFonts w:ascii="Arial Narrow" w:hAnsi="Arial Narrow"/>
          <w:sz w:val="20"/>
          <w:szCs w:val="20"/>
        </w:rPr>
        <w:t xml:space="preserve"> before promoting to production.</w:t>
      </w:r>
    </w:p>
    <w:p w14:paraId="0942AFB8" w14:textId="5B1EABEE" w:rsidR="0055417A" w:rsidRDefault="004A4463" w:rsidP="009516CC">
      <w:pPr>
        <w:rPr>
          <w:rFonts w:ascii="Arial Narrow" w:hAnsi="Arial Narrow"/>
          <w:sz w:val="20"/>
          <w:szCs w:val="20"/>
        </w:rPr>
      </w:pPr>
      <w:r w:rsidRPr="004A4463">
        <w:rPr>
          <w:rFonts w:ascii="Arial Narrow" w:hAnsi="Arial Narrow"/>
          <w:b/>
          <w:sz w:val="20"/>
          <w:szCs w:val="20"/>
        </w:rPr>
        <w:t>D</w:t>
      </w:r>
      <w:r w:rsidR="0055417A" w:rsidRPr="004A4463">
        <w:rPr>
          <w:rFonts w:ascii="Arial Narrow" w:hAnsi="Arial Narrow"/>
          <w:b/>
          <w:sz w:val="20"/>
          <w:szCs w:val="20"/>
        </w:rPr>
        <w:t>iscussion</w:t>
      </w:r>
      <w:r w:rsidRPr="004A4463">
        <w:rPr>
          <w:rFonts w:ascii="Arial Narrow" w:hAnsi="Arial Narrow"/>
          <w:b/>
          <w:sz w:val="20"/>
          <w:szCs w:val="20"/>
        </w:rPr>
        <w:t xml:space="preserve"> and decisions</w:t>
      </w:r>
      <w:r w:rsidR="0055417A">
        <w:rPr>
          <w:rFonts w:ascii="Arial Narrow" w:hAnsi="Arial Narrow"/>
          <w:sz w:val="20"/>
          <w:szCs w:val="20"/>
        </w:rPr>
        <w:t>:</w:t>
      </w:r>
    </w:p>
    <w:tbl>
      <w:tblPr>
        <w:tblStyle w:val="TableGrid"/>
        <w:tblW w:w="0" w:type="auto"/>
        <w:tblLook w:val="04A0" w:firstRow="1" w:lastRow="0" w:firstColumn="1" w:lastColumn="0" w:noHBand="0" w:noVBand="1"/>
      </w:tblPr>
      <w:tblGrid>
        <w:gridCol w:w="1435"/>
        <w:gridCol w:w="7915"/>
      </w:tblGrid>
      <w:tr w:rsidR="00003140" w14:paraId="0435BA7E" w14:textId="77777777" w:rsidTr="00646DC9">
        <w:tc>
          <w:tcPr>
            <w:tcW w:w="1435" w:type="dxa"/>
            <w:shd w:val="clear" w:color="auto" w:fill="E7E6E6" w:themeFill="background2"/>
          </w:tcPr>
          <w:p w14:paraId="52C2E741" w14:textId="45B16BBA" w:rsidR="004A4463" w:rsidRPr="00161E16" w:rsidRDefault="004A4463" w:rsidP="009516CC">
            <w:pPr>
              <w:rPr>
                <w:rFonts w:ascii="Arial Narrow" w:hAnsi="Arial Narrow"/>
                <w:b/>
                <w:sz w:val="20"/>
                <w:szCs w:val="20"/>
              </w:rPr>
            </w:pPr>
            <w:r w:rsidRPr="00161E16">
              <w:rPr>
                <w:rFonts w:ascii="Arial Narrow" w:hAnsi="Arial Narrow"/>
                <w:b/>
                <w:sz w:val="20"/>
                <w:szCs w:val="20"/>
              </w:rPr>
              <w:t>Topic</w:t>
            </w:r>
          </w:p>
        </w:tc>
        <w:tc>
          <w:tcPr>
            <w:tcW w:w="7915" w:type="dxa"/>
            <w:shd w:val="clear" w:color="auto" w:fill="E7E6E6" w:themeFill="background2"/>
          </w:tcPr>
          <w:p w14:paraId="1A2E7B1D" w14:textId="778EB47B" w:rsidR="004A4463" w:rsidRPr="00161E16" w:rsidRDefault="004A4463" w:rsidP="00067A24">
            <w:pPr>
              <w:rPr>
                <w:rFonts w:ascii="Arial Narrow" w:hAnsi="Arial Narrow"/>
                <w:b/>
                <w:sz w:val="20"/>
                <w:szCs w:val="20"/>
              </w:rPr>
            </w:pPr>
            <w:r w:rsidRPr="00161E16">
              <w:rPr>
                <w:rFonts w:ascii="Arial Narrow" w:hAnsi="Arial Narrow"/>
                <w:b/>
                <w:sz w:val="20"/>
                <w:szCs w:val="20"/>
              </w:rPr>
              <w:t>D</w:t>
            </w:r>
            <w:r w:rsidR="00067A24">
              <w:rPr>
                <w:rFonts w:ascii="Arial Narrow" w:hAnsi="Arial Narrow"/>
                <w:b/>
                <w:sz w:val="20"/>
                <w:szCs w:val="20"/>
              </w:rPr>
              <w:t>ecisions</w:t>
            </w:r>
          </w:p>
        </w:tc>
      </w:tr>
      <w:tr w:rsidR="004A4463" w14:paraId="15B7093E" w14:textId="77777777" w:rsidTr="00646DC9">
        <w:tc>
          <w:tcPr>
            <w:tcW w:w="1435" w:type="dxa"/>
          </w:tcPr>
          <w:p w14:paraId="1C4014AB" w14:textId="0BB54DE9" w:rsidR="004A4463" w:rsidRDefault="00AB2027" w:rsidP="004A4463">
            <w:pPr>
              <w:rPr>
                <w:rFonts w:ascii="Arial Narrow" w:hAnsi="Arial Narrow"/>
                <w:sz w:val="20"/>
                <w:szCs w:val="20"/>
              </w:rPr>
            </w:pPr>
            <w:r>
              <w:rPr>
                <w:rFonts w:ascii="Arial Narrow" w:hAnsi="Arial Narrow"/>
                <w:sz w:val="20"/>
                <w:szCs w:val="20"/>
              </w:rPr>
              <w:t xml:space="preserve">Roles </w:t>
            </w:r>
          </w:p>
        </w:tc>
        <w:tc>
          <w:tcPr>
            <w:tcW w:w="7915" w:type="dxa"/>
          </w:tcPr>
          <w:p w14:paraId="62D0DC1B" w14:textId="42D18CBE" w:rsidR="00646DC9" w:rsidRDefault="00646DC9" w:rsidP="00646DC9">
            <w:pPr>
              <w:rPr>
                <w:rFonts w:ascii="Arial Narrow" w:hAnsi="Arial Narrow"/>
                <w:sz w:val="20"/>
                <w:szCs w:val="20"/>
              </w:rPr>
            </w:pPr>
            <w:r>
              <w:rPr>
                <w:rFonts w:ascii="Arial Narrow" w:hAnsi="Arial Narrow"/>
                <w:sz w:val="20"/>
                <w:szCs w:val="20"/>
              </w:rPr>
              <w:t xml:space="preserve">Review Draft </w:t>
            </w:r>
            <w:proofErr w:type="spellStart"/>
            <w:r>
              <w:rPr>
                <w:rFonts w:ascii="Arial Narrow" w:hAnsi="Arial Narrow"/>
                <w:sz w:val="20"/>
                <w:szCs w:val="20"/>
              </w:rPr>
              <w:t>Greensheets</w:t>
            </w:r>
            <w:proofErr w:type="spellEnd"/>
            <w:r>
              <w:rPr>
                <w:rFonts w:ascii="Arial Narrow" w:hAnsi="Arial Narrow"/>
                <w:sz w:val="20"/>
                <w:szCs w:val="20"/>
              </w:rPr>
              <w:t xml:space="preserve"> link in GS system should be provided to all users of GS system who have Author or Approver role in Form Builder. </w:t>
            </w:r>
          </w:p>
          <w:p w14:paraId="4441016C" w14:textId="53301C3F" w:rsidR="000F649D" w:rsidRDefault="000F649D" w:rsidP="00646DC9">
            <w:pPr>
              <w:rPr>
                <w:rFonts w:ascii="Arial Narrow" w:hAnsi="Arial Narrow"/>
                <w:sz w:val="20"/>
                <w:szCs w:val="20"/>
              </w:rPr>
            </w:pPr>
            <w:r>
              <w:rPr>
                <w:noProof/>
              </w:rPr>
              <mc:AlternateContent>
                <mc:Choice Requires="wps">
                  <w:drawing>
                    <wp:anchor distT="0" distB="0" distL="114300" distR="114300" simplePos="0" relativeHeight="251659264" behindDoc="0" locked="0" layoutInCell="1" allowOverlap="1" wp14:anchorId="65D5FF3F" wp14:editId="11EBF2AF">
                      <wp:simplePos x="0" y="0"/>
                      <wp:positionH relativeFrom="margin">
                        <wp:posOffset>2080260</wp:posOffset>
                      </wp:positionH>
                      <wp:positionV relativeFrom="paragraph">
                        <wp:posOffset>186690</wp:posOffset>
                      </wp:positionV>
                      <wp:extent cx="990600" cy="289560"/>
                      <wp:effectExtent l="0" t="0" r="19050" b="15240"/>
                      <wp:wrapNone/>
                      <wp:docPr id="45" name="Rectangle 45"/>
                      <wp:cNvGraphicFramePr/>
                      <a:graphic xmlns:a="http://schemas.openxmlformats.org/drawingml/2006/main">
                        <a:graphicData uri="http://schemas.microsoft.com/office/word/2010/wordprocessingShape">
                          <wps:wsp>
                            <wps:cNvSpPr/>
                            <wps:spPr>
                              <a:xfrm>
                                <a:off x="0" y="0"/>
                                <a:ext cx="990600" cy="28956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7928A" id="Rectangle 45" o:spid="_x0000_s1026" style="position:absolute;margin-left:163.8pt;margin-top:14.7pt;width:78pt;height:22.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zPwmgIAAJAFAAAOAAAAZHJzL2Uyb0RvYy54bWysVEtv2zAMvg/YfxB0X+0ESdcEdYqgRYYB&#10;RVs0HXpWZCk2IIsapbz260fJjwZdscOwHBxRJD+KHx/XN8fGsL1CX4Mt+Ogi50xZCWVttwX/8bL6&#10;csWZD8KWwoBVBT8pz28Wnz9dH9xcjaECUypkBGL9/OAKXoXg5lnmZaUa4S/AKUtKDdiIQCJusxLF&#10;gdAbk43z/DI7AJYOQSrv6fauVfJFwtdayfCotVeBmYLT20L6Yvpu4jdbXIv5FoWratk9Q/zDKxpR&#10;Wwo6QN2JINgO6z+gmloieNDhQkKTgda1VCkHymaUv8tmXQmnUi5EjncDTf7/wcqH/ROyuiz4ZMqZ&#10;FQ3V6JlYE3ZrFKM7Iujg/Jzs1u4JO8nTMWZ71NjEf8qDHROpp4FUdQxM0uVsll/mRL0k1fhqNr1M&#10;pGdvzg59+KagYfFQcKToiUqxv/eBApJpbxJjWVjVxqS6GcsOBDqdEH5UeTB1GbVJwO3m1iDbCyr9&#10;apXTLyZDaGdmJBlLlzHFNql0CiejIoaxz0oTO5TGuI0Q+1INsEJKZcOoVVWiVG206Xmw3iOFToAR&#10;WdMrB+wOoLdsQXrs9s2dfXRVqa0H5y71vzkPHiky2DA4N7UF/CgzQ1l1kVv7nqSWmsjSBsoT9Q5C&#10;O1TeyVVNFbwXPjwJpCmiotNmCI/00QaoUtCdOKsAf310H+2puUnL2YGmsuD+506g4sx8t9T2s9Fk&#10;Esc4CZPp1zEJeK7ZnGvsrrkFqv6IdpCT6Rjtg+mPGqF5pQWyjFFJJayk2AWXAXvhNrTbglaQVMtl&#10;MqPRdSLc27WTETyyGjv05fgq0HVtHKj/H6CfYDF/182tbfS0sNwF0HVq9TdeO75p7FPjdCsq7pVz&#10;OVm9LdLFbwAAAP//AwBQSwMEFAAGAAgAAAAhAHGAw6DfAAAACQEAAA8AAABkcnMvZG93bnJldi54&#10;bWxMj8FOg0AQhu8mvsNmTLwYuwiVIrI02sQeejCxevG2sCOQsrOEXQq+veNJjzPz55vvL7aL7cUZ&#10;R985UnC3ikAg1c501Cj4eH+5zUD4oMno3hEq+EYP2/LyotC5cTO94fkYGsEQ8rlW0IYw5FL6ukWr&#10;/coNSHz7cqPVgcexkWbUM8NtL+MoSqXVHfGHVg+4a7E+HSeroNp/jrvsOdmH6SZl9Kk54Ous1PXV&#10;8vQIIuAS/sLwq8/qULJT5SYyXvQKkniTclRB/LAGwYF1lvCiUrC5j0CWhfzfoPwBAAD//wMAUEsB&#10;Ai0AFAAGAAgAAAAhALaDOJL+AAAA4QEAABMAAAAAAAAAAAAAAAAAAAAAAFtDb250ZW50X1R5cGVz&#10;XS54bWxQSwECLQAUAAYACAAAACEAOP0h/9YAAACUAQAACwAAAAAAAAAAAAAAAAAvAQAAX3JlbHMv&#10;LnJlbHNQSwECLQAUAAYACAAAACEAVlMz8JoCAACQBQAADgAAAAAAAAAAAAAAAAAuAgAAZHJzL2Uy&#10;b0RvYy54bWxQSwECLQAUAAYACAAAACEAcYDDoN8AAAAJAQAADwAAAAAAAAAAAAAAAAD0BAAAZHJz&#10;L2Rvd25yZXYueG1sUEsFBgAAAAAEAAQA8wAAAAAGAAAAAA==&#10;" filled="f" strokecolor="red" strokeweight="2pt">
                      <w10:wrap anchorx="margin"/>
                    </v:rect>
                  </w:pict>
                </mc:Fallback>
              </mc:AlternateContent>
            </w:r>
            <w:r>
              <w:rPr>
                <w:noProof/>
              </w:rPr>
              <w:drawing>
                <wp:inline distT="0" distB="0" distL="0" distR="0" wp14:anchorId="02684BA7" wp14:editId="1FF3EEA5">
                  <wp:extent cx="3596640" cy="1705074"/>
                  <wp:effectExtent l="0" t="0" r="381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73900" cy="1741701"/>
                          </a:xfrm>
                          <a:prstGeom prst="rect">
                            <a:avLst/>
                          </a:prstGeom>
                          <a:noFill/>
                          <a:ln>
                            <a:noFill/>
                          </a:ln>
                        </pic:spPr>
                      </pic:pic>
                    </a:graphicData>
                  </a:graphic>
                </wp:inline>
              </w:drawing>
            </w:r>
          </w:p>
          <w:p w14:paraId="6FD1282E" w14:textId="104A3E0C" w:rsidR="00646DC9" w:rsidRDefault="00646DC9" w:rsidP="00646DC9">
            <w:pPr>
              <w:rPr>
                <w:rFonts w:ascii="Arial Narrow" w:hAnsi="Arial Narrow"/>
                <w:sz w:val="20"/>
                <w:szCs w:val="20"/>
              </w:rPr>
            </w:pPr>
            <w:r>
              <w:rPr>
                <w:rFonts w:ascii="Arial Narrow" w:hAnsi="Arial Narrow"/>
                <w:sz w:val="20"/>
                <w:szCs w:val="20"/>
              </w:rPr>
              <w:t>These users will have access to the screen below:</w:t>
            </w:r>
          </w:p>
          <w:p w14:paraId="445DEA1F" w14:textId="77777777" w:rsidR="000F649D" w:rsidRDefault="000F649D" w:rsidP="00646DC9">
            <w:pPr>
              <w:rPr>
                <w:noProof/>
              </w:rPr>
            </w:pPr>
          </w:p>
          <w:p w14:paraId="0B3B1AF8" w14:textId="2E2E6177" w:rsidR="000F649D" w:rsidRDefault="000F649D" w:rsidP="00646DC9">
            <w:pPr>
              <w:rPr>
                <w:rFonts w:ascii="Arial Narrow" w:hAnsi="Arial Narrow"/>
                <w:sz w:val="20"/>
                <w:szCs w:val="20"/>
              </w:rPr>
            </w:pPr>
            <w:r>
              <w:rPr>
                <w:noProof/>
              </w:rPr>
              <w:lastRenderedPageBreak/>
              <w:drawing>
                <wp:inline distT="0" distB="0" distL="0" distR="0" wp14:anchorId="0D629F0D" wp14:editId="0B45B5A3">
                  <wp:extent cx="2712720" cy="177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034" t="18320" r="26324" b="28397"/>
                          <a:stretch/>
                        </pic:blipFill>
                        <pic:spPr bwMode="auto">
                          <a:xfrm>
                            <a:off x="0" y="0"/>
                            <a:ext cx="2712720" cy="1772920"/>
                          </a:xfrm>
                          <a:prstGeom prst="rect">
                            <a:avLst/>
                          </a:prstGeom>
                          <a:ln>
                            <a:noFill/>
                          </a:ln>
                          <a:extLst>
                            <a:ext uri="{53640926-AAD7-44D8-BBD7-CCE9431645EC}">
                              <a14:shadowObscured xmlns:a14="http://schemas.microsoft.com/office/drawing/2010/main"/>
                            </a:ext>
                          </a:extLst>
                        </pic:spPr>
                      </pic:pic>
                    </a:graphicData>
                  </a:graphic>
                </wp:inline>
              </w:drawing>
            </w:r>
          </w:p>
          <w:p w14:paraId="2DF93DAB" w14:textId="772B0AC7" w:rsidR="00646DC9" w:rsidRDefault="00646DC9" w:rsidP="00646DC9">
            <w:pPr>
              <w:rPr>
                <w:rFonts w:ascii="Arial Narrow" w:hAnsi="Arial Narrow"/>
                <w:sz w:val="20"/>
                <w:szCs w:val="20"/>
              </w:rPr>
            </w:pPr>
            <w:r>
              <w:rPr>
                <w:rFonts w:ascii="Arial Narrow" w:hAnsi="Arial Narrow"/>
                <w:sz w:val="20"/>
                <w:szCs w:val="20"/>
              </w:rPr>
              <w:t>Only user(s) with Draft Admin role (Rob) will have ability to Promote and Reject module (buttons are displayed only for them)</w:t>
            </w:r>
          </w:p>
          <w:p w14:paraId="494975D8" w14:textId="6C1C3A55" w:rsidR="00646DC9" w:rsidRDefault="000F649D" w:rsidP="00646DC9">
            <w:pPr>
              <w:rPr>
                <w:rFonts w:ascii="Arial Narrow" w:hAnsi="Arial Narrow"/>
                <w:sz w:val="20"/>
                <w:szCs w:val="20"/>
              </w:rPr>
            </w:pPr>
            <w:r>
              <w:rPr>
                <w:noProof/>
              </w:rPr>
              <w:drawing>
                <wp:inline distT="0" distB="0" distL="0" distR="0" wp14:anchorId="102DB859" wp14:editId="776B8855">
                  <wp:extent cx="2758440" cy="59944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692" t="57557" r="25897" b="24428"/>
                          <a:stretch/>
                        </pic:blipFill>
                        <pic:spPr bwMode="auto">
                          <a:xfrm>
                            <a:off x="0" y="0"/>
                            <a:ext cx="2758440" cy="599440"/>
                          </a:xfrm>
                          <a:prstGeom prst="rect">
                            <a:avLst/>
                          </a:prstGeom>
                          <a:ln>
                            <a:noFill/>
                          </a:ln>
                          <a:extLst>
                            <a:ext uri="{53640926-AAD7-44D8-BBD7-CCE9431645EC}">
                              <a14:shadowObscured xmlns:a14="http://schemas.microsoft.com/office/drawing/2010/main"/>
                            </a:ext>
                          </a:extLst>
                        </pic:spPr>
                      </pic:pic>
                    </a:graphicData>
                  </a:graphic>
                </wp:inline>
              </w:drawing>
            </w:r>
          </w:p>
          <w:p w14:paraId="687DCA66" w14:textId="77777777" w:rsidR="005D66EF" w:rsidRDefault="00646DC9" w:rsidP="00AD671C">
            <w:pPr>
              <w:rPr>
                <w:rFonts w:ascii="Arial Narrow" w:hAnsi="Arial Narrow"/>
                <w:sz w:val="20"/>
                <w:szCs w:val="20"/>
              </w:rPr>
            </w:pPr>
            <w:r>
              <w:rPr>
                <w:rFonts w:ascii="Arial Narrow" w:hAnsi="Arial Narrow"/>
                <w:sz w:val="20"/>
                <w:szCs w:val="20"/>
              </w:rPr>
              <w:t xml:space="preserve"> </w:t>
            </w:r>
            <w:r w:rsidR="00AD671C">
              <w:rPr>
                <w:rFonts w:ascii="Arial Narrow" w:hAnsi="Arial Narrow"/>
                <w:sz w:val="20"/>
                <w:szCs w:val="20"/>
              </w:rPr>
              <w:t xml:space="preserve">Users, who can access “Review and Test module” screen, will send email to testers. Any user of GS (Program staff or Specialists) can be a tester. The system should NOT impose any restrictions on testing (e.g. Program Director can test Specialist </w:t>
            </w:r>
            <w:proofErr w:type="spellStart"/>
            <w:r w:rsidR="00AD671C">
              <w:rPr>
                <w:rFonts w:ascii="Arial Narrow" w:hAnsi="Arial Narrow"/>
                <w:sz w:val="20"/>
                <w:szCs w:val="20"/>
              </w:rPr>
              <w:t>greensheet</w:t>
            </w:r>
            <w:proofErr w:type="spellEnd"/>
            <w:r w:rsidR="00AD671C">
              <w:rPr>
                <w:rFonts w:ascii="Arial Narrow" w:hAnsi="Arial Narrow"/>
                <w:sz w:val="20"/>
                <w:szCs w:val="20"/>
              </w:rPr>
              <w:t xml:space="preserve"> and Specialist can test Program </w:t>
            </w:r>
            <w:proofErr w:type="spellStart"/>
            <w:r w:rsidR="00AD671C">
              <w:rPr>
                <w:rFonts w:ascii="Arial Narrow" w:hAnsi="Arial Narrow"/>
                <w:sz w:val="20"/>
                <w:szCs w:val="20"/>
              </w:rPr>
              <w:t>grrensheet</w:t>
            </w:r>
            <w:proofErr w:type="spellEnd"/>
            <w:r w:rsidR="00AD671C">
              <w:rPr>
                <w:rFonts w:ascii="Arial Narrow" w:hAnsi="Arial Narrow"/>
                <w:sz w:val="20"/>
                <w:szCs w:val="20"/>
              </w:rPr>
              <w:t xml:space="preserve">. OGA staff will be responsible for preventing such situations, but no system restrictions are needed. </w:t>
            </w:r>
          </w:p>
          <w:p w14:paraId="713B5E01" w14:textId="5728E0C0" w:rsidR="00AD671C" w:rsidRDefault="00AD671C" w:rsidP="00AD671C">
            <w:pPr>
              <w:rPr>
                <w:rFonts w:ascii="Arial Narrow" w:hAnsi="Arial Narrow"/>
                <w:sz w:val="20"/>
                <w:szCs w:val="20"/>
              </w:rPr>
            </w:pPr>
            <w:r>
              <w:rPr>
                <w:rFonts w:ascii="Arial Narrow" w:hAnsi="Arial Narrow"/>
                <w:sz w:val="20"/>
                <w:szCs w:val="20"/>
              </w:rPr>
              <w:t xml:space="preserve">Tester will receive email with a link, and get access </w:t>
            </w:r>
            <w:r>
              <w:rPr>
                <w:rFonts w:ascii="Arial Narrow" w:hAnsi="Arial Narrow"/>
                <w:sz w:val="20"/>
                <w:szCs w:val="20"/>
              </w:rPr>
              <w:t>only</w:t>
            </w:r>
            <w:r>
              <w:rPr>
                <w:rFonts w:ascii="Arial Narrow" w:hAnsi="Arial Narrow"/>
                <w:sz w:val="20"/>
                <w:szCs w:val="20"/>
              </w:rPr>
              <w:t xml:space="preserve"> to </w:t>
            </w:r>
            <w:proofErr w:type="spellStart"/>
            <w:r>
              <w:rPr>
                <w:rFonts w:ascii="Arial Narrow" w:hAnsi="Arial Narrow"/>
                <w:sz w:val="20"/>
                <w:szCs w:val="20"/>
              </w:rPr>
              <w:t>greensheet</w:t>
            </w:r>
            <w:proofErr w:type="spellEnd"/>
            <w:r>
              <w:rPr>
                <w:rFonts w:ascii="Arial Narrow" w:hAnsi="Arial Narrow"/>
                <w:sz w:val="20"/>
                <w:szCs w:val="20"/>
              </w:rPr>
              <w:t xml:space="preserve"> test page (no access to </w:t>
            </w:r>
            <w:r w:rsidR="00072389">
              <w:rPr>
                <w:rFonts w:ascii="Arial Narrow" w:hAnsi="Arial Narrow"/>
                <w:sz w:val="20"/>
                <w:szCs w:val="20"/>
              </w:rPr>
              <w:t>“Review and Test module</w:t>
            </w:r>
            <w:r w:rsidR="00072389">
              <w:rPr>
                <w:rFonts w:ascii="Arial Narrow" w:hAnsi="Arial Narrow"/>
                <w:sz w:val="20"/>
                <w:szCs w:val="20"/>
              </w:rPr>
              <w:t xml:space="preserve">” </w:t>
            </w:r>
            <w:r>
              <w:rPr>
                <w:rFonts w:ascii="Arial Narrow" w:hAnsi="Arial Narrow"/>
                <w:sz w:val="20"/>
                <w:szCs w:val="20"/>
              </w:rPr>
              <w:t>screen):</w:t>
            </w:r>
          </w:p>
          <w:p w14:paraId="379EF2A4" w14:textId="4FB4010D" w:rsidR="00AD671C" w:rsidRDefault="005E6901" w:rsidP="00AD671C">
            <w:pPr>
              <w:rPr>
                <w:rFonts w:ascii="Arial Narrow" w:hAnsi="Arial Narrow"/>
                <w:sz w:val="20"/>
                <w:szCs w:val="20"/>
              </w:rPr>
            </w:pPr>
            <w:r>
              <w:object w:dxaOrig="8676" w:dyaOrig="4764" w14:anchorId="0A0908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90.8pt;height:159.6pt" o:ole="">
                  <v:imagedata r:id="rId9" o:title=""/>
                </v:shape>
                <o:OLEObject Type="Embed" ProgID="PBrush" ShapeID="_x0000_i1027" DrawAspect="Content" ObjectID="_1538813079" r:id="rId10"/>
              </w:object>
            </w:r>
          </w:p>
          <w:p w14:paraId="6165B3FE" w14:textId="2AFE2AD6" w:rsidR="0071001F" w:rsidRPr="005D66EF" w:rsidRDefault="0071001F" w:rsidP="00AD671C">
            <w:pPr>
              <w:rPr>
                <w:rFonts w:ascii="Arial Narrow" w:hAnsi="Arial Narrow"/>
                <w:sz w:val="20"/>
                <w:szCs w:val="20"/>
              </w:rPr>
            </w:pPr>
            <w:r>
              <w:rPr>
                <w:rFonts w:ascii="Arial Narrow" w:hAnsi="Arial Narrow"/>
                <w:sz w:val="20"/>
                <w:szCs w:val="20"/>
              </w:rPr>
              <w:t xml:space="preserve">Any user, </w:t>
            </w:r>
            <w:r>
              <w:rPr>
                <w:rFonts w:ascii="Arial Narrow" w:hAnsi="Arial Narrow"/>
                <w:sz w:val="20"/>
                <w:szCs w:val="20"/>
              </w:rPr>
              <w:t>who can access “Review and Test module” screen,</w:t>
            </w:r>
            <w:r>
              <w:rPr>
                <w:rFonts w:ascii="Arial Narrow" w:hAnsi="Arial Narrow"/>
                <w:sz w:val="20"/>
                <w:szCs w:val="20"/>
              </w:rPr>
              <w:t xml:space="preserve"> should also have ability to test any form</w:t>
            </w:r>
          </w:p>
        </w:tc>
      </w:tr>
      <w:tr w:rsidR="004A4463" w14:paraId="6C027A74" w14:textId="77777777" w:rsidTr="00646DC9">
        <w:tc>
          <w:tcPr>
            <w:tcW w:w="1435" w:type="dxa"/>
          </w:tcPr>
          <w:p w14:paraId="29EA4D91" w14:textId="129A8AC4" w:rsidR="004A4463" w:rsidRDefault="005C7D76" w:rsidP="009516CC">
            <w:pPr>
              <w:rPr>
                <w:rFonts w:ascii="Arial Narrow" w:hAnsi="Arial Narrow"/>
                <w:sz w:val="20"/>
                <w:szCs w:val="20"/>
              </w:rPr>
            </w:pPr>
            <w:r>
              <w:rPr>
                <w:rFonts w:ascii="Arial Narrow" w:hAnsi="Arial Narrow"/>
                <w:sz w:val="20"/>
                <w:szCs w:val="20"/>
              </w:rPr>
              <w:lastRenderedPageBreak/>
              <w:t xml:space="preserve">Test by form </w:t>
            </w:r>
          </w:p>
        </w:tc>
        <w:tc>
          <w:tcPr>
            <w:tcW w:w="7915" w:type="dxa"/>
          </w:tcPr>
          <w:p w14:paraId="1CAE7670" w14:textId="1107B5A7" w:rsidR="00DA1673" w:rsidRPr="003F5780" w:rsidRDefault="005C7D76" w:rsidP="003054FD">
            <w:pPr>
              <w:rPr>
                <w:rFonts w:ascii="Arial Narrow" w:hAnsi="Arial Narrow"/>
                <w:sz w:val="20"/>
                <w:szCs w:val="20"/>
              </w:rPr>
            </w:pPr>
            <w:r>
              <w:rPr>
                <w:rFonts w:ascii="Arial Narrow" w:hAnsi="Arial Narrow"/>
                <w:sz w:val="20"/>
                <w:szCs w:val="20"/>
              </w:rPr>
              <w:t>One form is related to multiple type/</w:t>
            </w:r>
            <w:proofErr w:type="spellStart"/>
            <w:r>
              <w:rPr>
                <w:rFonts w:ascii="Arial Narrow" w:hAnsi="Arial Narrow"/>
                <w:sz w:val="20"/>
                <w:szCs w:val="20"/>
              </w:rPr>
              <w:t>mechs</w:t>
            </w:r>
            <w:proofErr w:type="spellEnd"/>
            <w:r>
              <w:rPr>
                <w:rFonts w:ascii="Arial Narrow" w:hAnsi="Arial Narrow"/>
                <w:sz w:val="20"/>
                <w:szCs w:val="20"/>
              </w:rPr>
              <w:t xml:space="preserve">. Users need to test </w:t>
            </w:r>
            <w:r w:rsidR="003054FD">
              <w:rPr>
                <w:rFonts w:ascii="Arial Narrow" w:hAnsi="Arial Narrow"/>
                <w:sz w:val="20"/>
                <w:szCs w:val="20"/>
              </w:rPr>
              <w:t>by</w:t>
            </w:r>
            <w:r>
              <w:rPr>
                <w:rFonts w:ascii="Arial Narrow" w:hAnsi="Arial Narrow"/>
                <w:sz w:val="20"/>
                <w:szCs w:val="20"/>
              </w:rPr>
              <w:t xml:space="preserve"> form (no need to attach it to a specific grant</w:t>
            </w:r>
            <w:r w:rsidR="003054FD">
              <w:rPr>
                <w:rFonts w:ascii="Arial Narrow" w:hAnsi="Arial Narrow"/>
                <w:sz w:val="20"/>
                <w:szCs w:val="20"/>
              </w:rPr>
              <w:t>; no need to test by type/</w:t>
            </w:r>
            <w:proofErr w:type="spellStart"/>
            <w:r w:rsidR="003054FD">
              <w:rPr>
                <w:rFonts w:ascii="Arial Narrow" w:hAnsi="Arial Narrow"/>
                <w:sz w:val="20"/>
                <w:szCs w:val="20"/>
              </w:rPr>
              <w:t>mech</w:t>
            </w:r>
            <w:proofErr w:type="spellEnd"/>
            <w:r>
              <w:rPr>
                <w:rFonts w:ascii="Arial Narrow" w:hAnsi="Arial Narrow"/>
                <w:sz w:val="20"/>
                <w:szCs w:val="20"/>
              </w:rPr>
              <w:t xml:space="preserve">). No need to test “matching answers’ functionality. </w:t>
            </w:r>
          </w:p>
        </w:tc>
      </w:tr>
      <w:tr w:rsidR="004A4463" w14:paraId="1EC5B5B0" w14:textId="77777777" w:rsidTr="00646DC9">
        <w:trPr>
          <w:trHeight w:val="620"/>
        </w:trPr>
        <w:tc>
          <w:tcPr>
            <w:tcW w:w="1435" w:type="dxa"/>
          </w:tcPr>
          <w:p w14:paraId="3620B731" w14:textId="0848A24E" w:rsidR="004A4463" w:rsidRDefault="005C7D76" w:rsidP="007B7ED7">
            <w:pPr>
              <w:rPr>
                <w:rFonts w:ascii="Arial Narrow" w:hAnsi="Arial Narrow"/>
                <w:sz w:val="20"/>
                <w:szCs w:val="20"/>
              </w:rPr>
            </w:pPr>
            <w:r>
              <w:rPr>
                <w:rFonts w:ascii="Arial Narrow" w:hAnsi="Arial Narrow"/>
                <w:sz w:val="20"/>
                <w:szCs w:val="20"/>
              </w:rPr>
              <w:t>Revision module</w:t>
            </w:r>
          </w:p>
        </w:tc>
        <w:tc>
          <w:tcPr>
            <w:tcW w:w="7915" w:type="dxa"/>
          </w:tcPr>
          <w:p w14:paraId="2020A0CE" w14:textId="3970E6EC" w:rsidR="00213715" w:rsidRPr="00AB2027" w:rsidRDefault="0071001F" w:rsidP="001937DA">
            <w:pPr>
              <w:rPr>
                <w:rFonts w:ascii="Arial Narrow" w:hAnsi="Arial Narrow"/>
                <w:sz w:val="20"/>
                <w:szCs w:val="20"/>
              </w:rPr>
            </w:pPr>
            <w:r>
              <w:rPr>
                <w:rFonts w:ascii="Arial Narrow" w:hAnsi="Arial Narrow"/>
                <w:sz w:val="20"/>
                <w:szCs w:val="20"/>
              </w:rPr>
              <w:t xml:space="preserve">Separate </w:t>
            </w:r>
            <w:r w:rsidR="001937DA">
              <w:rPr>
                <w:rFonts w:ascii="Arial Narrow" w:hAnsi="Arial Narrow"/>
                <w:sz w:val="20"/>
                <w:szCs w:val="20"/>
              </w:rPr>
              <w:t xml:space="preserve">“Review and Test module” </w:t>
            </w:r>
            <w:r>
              <w:rPr>
                <w:rFonts w:ascii="Arial Narrow" w:hAnsi="Arial Narrow"/>
                <w:sz w:val="20"/>
                <w:szCs w:val="20"/>
              </w:rPr>
              <w:t xml:space="preserve">screen is still need for </w:t>
            </w:r>
            <w:r w:rsidR="001937DA">
              <w:rPr>
                <w:rFonts w:ascii="Arial Narrow" w:hAnsi="Arial Narrow"/>
                <w:sz w:val="20"/>
                <w:szCs w:val="20"/>
              </w:rPr>
              <w:t xml:space="preserve">Revision module. User will send email to a tester who will test revision form. </w:t>
            </w:r>
          </w:p>
        </w:tc>
      </w:tr>
      <w:tr w:rsidR="00333DCA" w14:paraId="076AE03A" w14:textId="77777777" w:rsidTr="00646DC9">
        <w:trPr>
          <w:trHeight w:val="620"/>
        </w:trPr>
        <w:tc>
          <w:tcPr>
            <w:tcW w:w="1435" w:type="dxa"/>
          </w:tcPr>
          <w:p w14:paraId="67FBA011" w14:textId="3DCDB65A" w:rsidR="00333DCA" w:rsidRDefault="00333DCA" w:rsidP="007B7ED7">
            <w:pPr>
              <w:rPr>
                <w:rFonts w:ascii="Arial Narrow" w:hAnsi="Arial Narrow"/>
                <w:sz w:val="20"/>
                <w:szCs w:val="20"/>
              </w:rPr>
            </w:pPr>
            <w:r>
              <w:rPr>
                <w:rFonts w:ascii="Arial Narrow" w:hAnsi="Arial Narrow"/>
                <w:sz w:val="20"/>
                <w:szCs w:val="20"/>
              </w:rPr>
              <w:t>Functionality, provided on</w:t>
            </w:r>
            <w:r>
              <w:rPr>
                <w:rFonts w:ascii="Arial Narrow" w:hAnsi="Arial Narrow"/>
                <w:sz w:val="20"/>
                <w:szCs w:val="20"/>
              </w:rPr>
              <w:t xml:space="preserve"> </w:t>
            </w:r>
            <w:r>
              <w:rPr>
                <w:rFonts w:ascii="Arial Narrow" w:hAnsi="Arial Narrow"/>
                <w:sz w:val="20"/>
                <w:szCs w:val="20"/>
              </w:rPr>
              <w:lastRenderedPageBreak/>
              <w:t>Review and test GS screen</w:t>
            </w:r>
          </w:p>
        </w:tc>
        <w:tc>
          <w:tcPr>
            <w:tcW w:w="7915" w:type="dxa"/>
          </w:tcPr>
          <w:p w14:paraId="3CA9C52A" w14:textId="2F6BB761" w:rsidR="00333DCA" w:rsidRDefault="00333DCA" w:rsidP="00E05CFB">
            <w:pPr>
              <w:pStyle w:val="ListParagraph"/>
              <w:numPr>
                <w:ilvl w:val="0"/>
                <w:numId w:val="34"/>
              </w:numPr>
              <w:rPr>
                <w:rFonts w:ascii="Arial Narrow" w:hAnsi="Arial Narrow"/>
                <w:sz w:val="20"/>
                <w:szCs w:val="20"/>
              </w:rPr>
            </w:pPr>
            <w:r w:rsidRPr="00E05CFB">
              <w:rPr>
                <w:rFonts w:ascii="Arial Narrow" w:hAnsi="Arial Narrow"/>
                <w:sz w:val="20"/>
                <w:szCs w:val="20"/>
              </w:rPr>
              <w:lastRenderedPageBreak/>
              <w:t xml:space="preserve">Ability to </w:t>
            </w:r>
            <w:r w:rsidRPr="00E05CFB">
              <w:rPr>
                <w:rFonts w:ascii="Arial Narrow" w:hAnsi="Arial Narrow"/>
                <w:sz w:val="20"/>
                <w:szCs w:val="20"/>
              </w:rPr>
              <w:t>add</w:t>
            </w:r>
            <w:r w:rsidRPr="00E05CFB">
              <w:rPr>
                <w:rFonts w:ascii="Arial Narrow" w:hAnsi="Arial Narrow"/>
                <w:sz w:val="20"/>
                <w:szCs w:val="20"/>
              </w:rPr>
              <w:t xml:space="preserve"> Comments</w:t>
            </w:r>
            <w:r w:rsidR="004601E4">
              <w:rPr>
                <w:rFonts w:ascii="Arial Narrow" w:hAnsi="Arial Narrow"/>
                <w:sz w:val="20"/>
                <w:szCs w:val="20"/>
              </w:rPr>
              <w:t xml:space="preserve"> about testing </w:t>
            </w:r>
            <w:r w:rsidRPr="00E05CFB">
              <w:rPr>
                <w:rFonts w:ascii="Arial Narrow" w:hAnsi="Arial Narrow"/>
                <w:sz w:val="20"/>
                <w:szCs w:val="20"/>
              </w:rPr>
              <w:t>=&gt; no</w:t>
            </w:r>
            <w:r w:rsidR="00E05CFB" w:rsidRPr="00E05CFB">
              <w:rPr>
                <w:rFonts w:ascii="Arial Narrow" w:hAnsi="Arial Narrow"/>
                <w:sz w:val="20"/>
                <w:szCs w:val="20"/>
              </w:rPr>
              <w:t>t</w:t>
            </w:r>
            <w:r w:rsidRPr="00E05CFB">
              <w:rPr>
                <w:rFonts w:ascii="Arial Narrow" w:hAnsi="Arial Narrow"/>
                <w:sz w:val="20"/>
                <w:szCs w:val="20"/>
              </w:rPr>
              <w:t xml:space="preserve"> needed</w:t>
            </w:r>
          </w:p>
          <w:p w14:paraId="01C5AB76" w14:textId="4BC0EF54" w:rsidR="00E03249" w:rsidRDefault="00E03249" w:rsidP="00E05CFB">
            <w:pPr>
              <w:pStyle w:val="ListParagraph"/>
              <w:numPr>
                <w:ilvl w:val="0"/>
                <w:numId w:val="34"/>
              </w:numPr>
              <w:rPr>
                <w:rFonts w:ascii="Arial Narrow" w:hAnsi="Arial Narrow"/>
                <w:sz w:val="20"/>
                <w:szCs w:val="20"/>
              </w:rPr>
            </w:pPr>
            <w:r>
              <w:rPr>
                <w:rFonts w:ascii="Arial Narrow" w:hAnsi="Arial Narrow"/>
                <w:sz w:val="20"/>
                <w:szCs w:val="20"/>
              </w:rPr>
              <w:t xml:space="preserve">Fill the form </w:t>
            </w:r>
            <w:r>
              <w:rPr>
                <w:rFonts w:ascii="Arial Narrow" w:hAnsi="Arial Narrow"/>
                <w:sz w:val="20"/>
                <w:szCs w:val="20"/>
              </w:rPr>
              <w:t>=&gt; needed</w:t>
            </w:r>
          </w:p>
          <w:p w14:paraId="65DEFE75" w14:textId="42EB55B6" w:rsidR="00E03249" w:rsidRPr="00E05CFB" w:rsidRDefault="00E03249" w:rsidP="00E05CFB">
            <w:pPr>
              <w:pStyle w:val="ListParagraph"/>
              <w:numPr>
                <w:ilvl w:val="0"/>
                <w:numId w:val="34"/>
              </w:numPr>
              <w:rPr>
                <w:rFonts w:ascii="Arial Narrow" w:hAnsi="Arial Narrow"/>
                <w:sz w:val="20"/>
                <w:szCs w:val="20"/>
              </w:rPr>
            </w:pPr>
            <w:r>
              <w:rPr>
                <w:rFonts w:ascii="Arial Narrow" w:hAnsi="Arial Narrow"/>
                <w:sz w:val="20"/>
                <w:szCs w:val="20"/>
              </w:rPr>
              <w:lastRenderedPageBreak/>
              <w:t>Ability to test submission =&gt; needed. Note: all validations on Save are repeated on submission, thus there is no need to have separate Save functionality; if submission test passed, the system should display success message</w:t>
            </w:r>
          </w:p>
          <w:p w14:paraId="0FCE452A" w14:textId="77777777" w:rsidR="00E03249" w:rsidRDefault="00E05CFB" w:rsidP="00E03249">
            <w:pPr>
              <w:pStyle w:val="ListParagraph"/>
              <w:numPr>
                <w:ilvl w:val="0"/>
                <w:numId w:val="34"/>
              </w:numPr>
              <w:rPr>
                <w:rFonts w:ascii="Arial Narrow" w:hAnsi="Arial Narrow"/>
                <w:sz w:val="20"/>
                <w:szCs w:val="20"/>
              </w:rPr>
            </w:pPr>
            <w:r w:rsidRPr="00E05CFB">
              <w:rPr>
                <w:rFonts w:ascii="Arial Narrow" w:hAnsi="Arial Narrow"/>
                <w:sz w:val="20"/>
                <w:szCs w:val="20"/>
              </w:rPr>
              <w:t>Ability to</w:t>
            </w:r>
            <w:r w:rsidRPr="00E05CFB">
              <w:rPr>
                <w:rFonts w:ascii="Arial Narrow" w:hAnsi="Arial Narrow"/>
                <w:sz w:val="20"/>
                <w:szCs w:val="20"/>
              </w:rPr>
              <w:t xml:space="preserve"> manually mark the form as tested (click “Test Completed” button) </w:t>
            </w:r>
            <w:r w:rsidR="00E03249">
              <w:rPr>
                <w:rFonts w:ascii="Arial Narrow" w:hAnsi="Arial Narrow"/>
                <w:sz w:val="20"/>
                <w:szCs w:val="20"/>
              </w:rPr>
              <w:t>=&gt;</w:t>
            </w:r>
            <w:r w:rsidRPr="00E05CFB">
              <w:rPr>
                <w:rFonts w:ascii="Arial Narrow" w:hAnsi="Arial Narrow"/>
                <w:sz w:val="20"/>
                <w:szCs w:val="20"/>
              </w:rPr>
              <w:t xml:space="preserve"> needed. No validations are needed for completion of the test. User can never fill the form or submit, the system will still allow mark the form as tested. The system should capture the name of the user, who marked the form as test</w:t>
            </w:r>
            <w:r w:rsidR="00E03249">
              <w:rPr>
                <w:rFonts w:ascii="Arial Narrow" w:hAnsi="Arial Narrow"/>
                <w:sz w:val="20"/>
                <w:szCs w:val="20"/>
              </w:rPr>
              <w:t>ed</w:t>
            </w:r>
          </w:p>
          <w:p w14:paraId="08943770" w14:textId="6E7F3157" w:rsidR="00E03249" w:rsidRPr="00E03249" w:rsidRDefault="00E03249" w:rsidP="00E03249">
            <w:pPr>
              <w:pStyle w:val="ListParagraph"/>
              <w:numPr>
                <w:ilvl w:val="0"/>
                <w:numId w:val="34"/>
              </w:numPr>
              <w:rPr>
                <w:rFonts w:ascii="Arial Narrow" w:hAnsi="Arial Narrow"/>
                <w:sz w:val="20"/>
                <w:szCs w:val="20"/>
              </w:rPr>
            </w:pPr>
            <w:r w:rsidRPr="00E03249">
              <w:rPr>
                <w:rFonts w:ascii="Arial Narrow" w:hAnsi="Arial Narrow"/>
                <w:sz w:val="20"/>
                <w:szCs w:val="20"/>
              </w:rPr>
              <w:t>Clear All Answers</w:t>
            </w:r>
            <w:r w:rsidRPr="00E03249">
              <w:rPr>
                <w:rFonts w:ascii="Arial Narrow" w:hAnsi="Arial Narrow"/>
                <w:sz w:val="20"/>
                <w:szCs w:val="20"/>
              </w:rPr>
              <w:t xml:space="preserve"> </w:t>
            </w:r>
            <w:r>
              <w:rPr>
                <w:rFonts w:ascii="Arial Narrow" w:hAnsi="Arial Narrow"/>
                <w:sz w:val="20"/>
                <w:szCs w:val="20"/>
              </w:rPr>
              <w:t>=&gt; needed</w:t>
            </w:r>
          </w:p>
          <w:p w14:paraId="6E4A2074" w14:textId="2C5E8A8D" w:rsidR="00E03249" w:rsidRPr="00E03249" w:rsidRDefault="00E03249" w:rsidP="00E03249">
            <w:pPr>
              <w:pStyle w:val="ListParagraph"/>
              <w:numPr>
                <w:ilvl w:val="0"/>
                <w:numId w:val="34"/>
              </w:numPr>
              <w:rPr>
                <w:rFonts w:ascii="Arial Narrow" w:hAnsi="Arial Narrow"/>
                <w:sz w:val="20"/>
                <w:szCs w:val="20"/>
              </w:rPr>
            </w:pPr>
            <w:r w:rsidRPr="00E03249">
              <w:rPr>
                <w:rFonts w:ascii="Arial Narrow" w:hAnsi="Arial Narrow"/>
                <w:sz w:val="20"/>
                <w:szCs w:val="20"/>
              </w:rPr>
              <w:t>View All Comments</w:t>
            </w:r>
            <w:r>
              <w:rPr>
                <w:rFonts w:ascii="Arial Narrow" w:hAnsi="Arial Narrow"/>
                <w:sz w:val="20"/>
                <w:szCs w:val="20"/>
              </w:rPr>
              <w:t xml:space="preserve"> </w:t>
            </w:r>
            <w:r>
              <w:rPr>
                <w:rFonts w:ascii="Arial Narrow" w:hAnsi="Arial Narrow"/>
                <w:sz w:val="20"/>
                <w:szCs w:val="20"/>
              </w:rPr>
              <w:t>=&gt; needed</w:t>
            </w:r>
          </w:p>
          <w:p w14:paraId="20CD0E3F" w14:textId="52BCC0BC" w:rsidR="00E03249" w:rsidRPr="00E03249" w:rsidRDefault="00E03249" w:rsidP="00E03249">
            <w:pPr>
              <w:pStyle w:val="ListParagraph"/>
              <w:numPr>
                <w:ilvl w:val="0"/>
                <w:numId w:val="34"/>
              </w:numPr>
              <w:rPr>
                <w:rFonts w:ascii="Arial Narrow" w:hAnsi="Arial Narrow"/>
                <w:sz w:val="20"/>
                <w:szCs w:val="20"/>
              </w:rPr>
            </w:pPr>
            <w:r w:rsidRPr="00E03249">
              <w:rPr>
                <w:rFonts w:ascii="Arial Narrow" w:hAnsi="Arial Narrow"/>
                <w:sz w:val="20"/>
                <w:szCs w:val="20"/>
              </w:rPr>
              <w:t xml:space="preserve">User will be able to click </w:t>
            </w:r>
            <w:proofErr w:type="gramStart"/>
            <w:r w:rsidRPr="00E03249">
              <w:rPr>
                <w:rFonts w:ascii="Arial Narrow" w:hAnsi="Arial Narrow"/>
                <w:sz w:val="20"/>
                <w:szCs w:val="20"/>
              </w:rPr>
              <w:t>URL,</w:t>
            </w:r>
            <w:proofErr w:type="gramEnd"/>
            <w:r w:rsidRPr="00E03249">
              <w:rPr>
                <w:rFonts w:ascii="Arial Narrow" w:hAnsi="Arial Narrow"/>
                <w:sz w:val="20"/>
                <w:szCs w:val="20"/>
              </w:rPr>
              <w:t xml:space="preserve"> it should open in the separate browser window</w:t>
            </w:r>
            <w:r>
              <w:rPr>
                <w:rFonts w:ascii="Arial Narrow" w:hAnsi="Arial Narrow"/>
                <w:sz w:val="20"/>
                <w:szCs w:val="20"/>
              </w:rPr>
              <w:t xml:space="preserve"> </w:t>
            </w:r>
            <w:r>
              <w:rPr>
                <w:rFonts w:ascii="Arial Narrow" w:hAnsi="Arial Narrow"/>
                <w:sz w:val="20"/>
                <w:szCs w:val="20"/>
              </w:rPr>
              <w:t>=&gt; needed</w:t>
            </w:r>
          </w:p>
          <w:p w14:paraId="3B38A6FC" w14:textId="017CE7F9" w:rsidR="00E05CFB" w:rsidRPr="00E05CFB" w:rsidRDefault="00E03249" w:rsidP="00E03249">
            <w:pPr>
              <w:pStyle w:val="ListParagraph"/>
              <w:numPr>
                <w:ilvl w:val="0"/>
                <w:numId w:val="34"/>
              </w:numPr>
              <w:rPr>
                <w:rFonts w:ascii="Arial Narrow" w:hAnsi="Arial Narrow"/>
                <w:sz w:val="20"/>
                <w:szCs w:val="20"/>
              </w:rPr>
            </w:pPr>
            <w:r w:rsidRPr="00E03249">
              <w:rPr>
                <w:rFonts w:ascii="Arial Narrow" w:hAnsi="Arial Narrow"/>
                <w:sz w:val="20"/>
                <w:szCs w:val="20"/>
              </w:rPr>
              <w:t>“Close” or (if applicable) “</w:t>
            </w:r>
            <w:r w:rsidRPr="00E03249">
              <w:rPr>
                <w:rFonts w:ascii="Arial Narrow" w:hAnsi="Arial Narrow"/>
                <w:sz w:val="20"/>
                <w:szCs w:val="20"/>
              </w:rPr>
              <w:t>Close and Go Back</w:t>
            </w:r>
            <w:r w:rsidRPr="00E03249">
              <w:rPr>
                <w:rFonts w:ascii="Arial Narrow" w:hAnsi="Arial Narrow"/>
                <w:sz w:val="20"/>
                <w:szCs w:val="20"/>
              </w:rPr>
              <w:t>”</w:t>
            </w:r>
            <w:r w:rsidRPr="00E03249">
              <w:rPr>
                <w:rFonts w:ascii="Arial Narrow" w:hAnsi="Arial Narrow"/>
                <w:sz w:val="20"/>
                <w:szCs w:val="20"/>
              </w:rPr>
              <w:t xml:space="preserve"> – user will be taken to a prior screen, where s/he can test other combinations and/or Promote or Reject the module</w:t>
            </w:r>
            <w:r>
              <w:rPr>
                <w:rFonts w:ascii="Arial Narrow" w:hAnsi="Arial Narrow"/>
                <w:sz w:val="20"/>
                <w:szCs w:val="20"/>
              </w:rPr>
              <w:t xml:space="preserve"> </w:t>
            </w:r>
            <w:r>
              <w:rPr>
                <w:rFonts w:ascii="Arial Narrow" w:hAnsi="Arial Narrow"/>
                <w:sz w:val="20"/>
                <w:szCs w:val="20"/>
              </w:rPr>
              <w:t>=&gt; needed</w:t>
            </w:r>
            <w:r w:rsidR="00E05CFB" w:rsidRPr="00E05CFB">
              <w:rPr>
                <w:rFonts w:ascii="Arial Narrow" w:hAnsi="Arial Narrow"/>
                <w:sz w:val="20"/>
                <w:szCs w:val="20"/>
              </w:rPr>
              <w:t xml:space="preserve">  </w:t>
            </w:r>
          </w:p>
        </w:tc>
      </w:tr>
      <w:tr w:rsidR="001937DA" w14:paraId="70E7AE2F" w14:textId="77777777" w:rsidTr="00646DC9">
        <w:trPr>
          <w:trHeight w:val="620"/>
        </w:trPr>
        <w:tc>
          <w:tcPr>
            <w:tcW w:w="1435" w:type="dxa"/>
          </w:tcPr>
          <w:p w14:paraId="4252DF84" w14:textId="332F1CB5" w:rsidR="001937DA" w:rsidRDefault="001937DA" w:rsidP="007B7ED7">
            <w:pPr>
              <w:rPr>
                <w:rFonts w:ascii="Arial Narrow" w:hAnsi="Arial Narrow"/>
                <w:sz w:val="20"/>
                <w:szCs w:val="20"/>
              </w:rPr>
            </w:pPr>
            <w:r>
              <w:rPr>
                <w:rFonts w:ascii="Arial Narrow" w:hAnsi="Arial Narrow"/>
                <w:sz w:val="20"/>
                <w:szCs w:val="20"/>
              </w:rPr>
              <w:lastRenderedPageBreak/>
              <w:t xml:space="preserve">Functionality, provided on </w:t>
            </w:r>
            <w:r>
              <w:rPr>
                <w:rFonts w:ascii="Arial Narrow" w:hAnsi="Arial Narrow"/>
                <w:sz w:val="20"/>
                <w:szCs w:val="20"/>
              </w:rPr>
              <w:t>“Review and Test module” screen</w:t>
            </w:r>
          </w:p>
        </w:tc>
        <w:tc>
          <w:tcPr>
            <w:tcW w:w="7915" w:type="dxa"/>
          </w:tcPr>
          <w:p w14:paraId="423A8464" w14:textId="5A66F5B6" w:rsidR="001937DA" w:rsidRPr="00E05CFB" w:rsidRDefault="001937DA" w:rsidP="00E05CFB">
            <w:pPr>
              <w:pStyle w:val="ListParagraph"/>
              <w:numPr>
                <w:ilvl w:val="0"/>
                <w:numId w:val="33"/>
              </w:numPr>
              <w:rPr>
                <w:rFonts w:ascii="Arial Narrow" w:hAnsi="Arial Narrow"/>
                <w:sz w:val="20"/>
                <w:szCs w:val="20"/>
              </w:rPr>
            </w:pPr>
            <w:r w:rsidRPr="00E05CFB">
              <w:rPr>
                <w:rFonts w:ascii="Arial Narrow" w:hAnsi="Arial Narrow"/>
                <w:sz w:val="20"/>
                <w:szCs w:val="20"/>
              </w:rPr>
              <w:t>Ability to view Comments</w:t>
            </w:r>
            <w:r w:rsidR="003054FD">
              <w:rPr>
                <w:rFonts w:ascii="Arial Narrow" w:hAnsi="Arial Narrow"/>
                <w:sz w:val="20"/>
                <w:szCs w:val="20"/>
              </w:rPr>
              <w:t xml:space="preserve"> about testing</w:t>
            </w:r>
            <w:r w:rsidRPr="00E05CFB">
              <w:rPr>
                <w:rFonts w:ascii="Arial Narrow" w:hAnsi="Arial Narrow"/>
                <w:sz w:val="20"/>
                <w:szCs w:val="20"/>
              </w:rPr>
              <w:t xml:space="preserve"> </w:t>
            </w:r>
            <w:r w:rsidR="00E03249">
              <w:rPr>
                <w:rFonts w:ascii="Arial Narrow" w:hAnsi="Arial Narrow"/>
                <w:sz w:val="20"/>
                <w:szCs w:val="20"/>
              </w:rPr>
              <w:t>=&gt;</w:t>
            </w:r>
            <w:r w:rsidRPr="00E05CFB">
              <w:rPr>
                <w:rFonts w:ascii="Arial Narrow" w:hAnsi="Arial Narrow"/>
                <w:sz w:val="20"/>
                <w:szCs w:val="20"/>
              </w:rPr>
              <w:t xml:space="preserve"> </w:t>
            </w:r>
            <w:r w:rsidR="00E05CFB" w:rsidRPr="00E05CFB">
              <w:rPr>
                <w:rFonts w:ascii="Arial Narrow" w:hAnsi="Arial Narrow"/>
                <w:sz w:val="20"/>
                <w:szCs w:val="20"/>
              </w:rPr>
              <w:t>n</w:t>
            </w:r>
            <w:r w:rsidRPr="00E05CFB">
              <w:rPr>
                <w:rFonts w:ascii="Arial Narrow" w:hAnsi="Arial Narrow"/>
                <w:sz w:val="20"/>
                <w:szCs w:val="20"/>
              </w:rPr>
              <w:t xml:space="preserve">ot </w:t>
            </w:r>
            <w:r w:rsidR="00E05CFB" w:rsidRPr="00E05CFB">
              <w:rPr>
                <w:rFonts w:ascii="Arial Narrow" w:hAnsi="Arial Narrow"/>
                <w:sz w:val="20"/>
                <w:szCs w:val="20"/>
              </w:rPr>
              <w:t>needed</w:t>
            </w:r>
          </w:p>
          <w:p w14:paraId="1D5018D5" w14:textId="13C3A363" w:rsidR="00E05CFB" w:rsidRDefault="00E05CFB" w:rsidP="00E05CFB">
            <w:pPr>
              <w:pStyle w:val="ListParagraph"/>
              <w:numPr>
                <w:ilvl w:val="0"/>
                <w:numId w:val="33"/>
              </w:numPr>
              <w:rPr>
                <w:rFonts w:ascii="Arial Narrow" w:hAnsi="Arial Narrow"/>
                <w:sz w:val="20"/>
                <w:szCs w:val="20"/>
              </w:rPr>
            </w:pPr>
            <w:r w:rsidRPr="00E05CFB">
              <w:rPr>
                <w:rFonts w:ascii="Arial Narrow" w:hAnsi="Arial Narrow"/>
                <w:sz w:val="20"/>
                <w:szCs w:val="20"/>
              </w:rPr>
              <w:t xml:space="preserve">Ability to filter tested or not tested forms </w:t>
            </w:r>
            <w:r w:rsidR="00E03249">
              <w:rPr>
                <w:rFonts w:ascii="Arial Narrow" w:hAnsi="Arial Narrow"/>
                <w:sz w:val="20"/>
                <w:szCs w:val="20"/>
              </w:rPr>
              <w:t>=&gt;</w:t>
            </w:r>
            <w:r w:rsidRPr="00E05CFB">
              <w:rPr>
                <w:rFonts w:ascii="Arial Narrow" w:hAnsi="Arial Narrow"/>
                <w:sz w:val="20"/>
                <w:szCs w:val="20"/>
              </w:rPr>
              <w:t xml:space="preserve"> </w:t>
            </w:r>
            <w:r w:rsidRPr="00E05CFB">
              <w:rPr>
                <w:rFonts w:ascii="Arial Narrow" w:hAnsi="Arial Narrow"/>
                <w:sz w:val="20"/>
                <w:szCs w:val="20"/>
              </w:rPr>
              <w:t>not needed</w:t>
            </w:r>
          </w:p>
          <w:p w14:paraId="535FC8FB" w14:textId="1CEC6084" w:rsidR="003054FD" w:rsidRDefault="003054FD" w:rsidP="00E05CFB">
            <w:pPr>
              <w:pStyle w:val="ListParagraph"/>
              <w:numPr>
                <w:ilvl w:val="0"/>
                <w:numId w:val="33"/>
              </w:numPr>
              <w:rPr>
                <w:rFonts w:ascii="Arial Narrow" w:hAnsi="Arial Narrow"/>
                <w:sz w:val="20"/>
                <w:szCs w:val="20"/>
              </w:rPr>
            </w:pPr>
            <w:r>
              <w:rPr>
                <w:rFonts w:ascii="Arial Narrow" w:hAnsi="Arial Narrow"/>
                <w:sz w:val="20"/>
                <w:szCs w:val="20"/>
              </w:rPr>
              <w:t>Ability to see form type, name and related type/</w:t>
            </w:r>
            <w:proofErr w:type="spellStart"/>
            <w:r>
              <w:rPr>
                <w:rFonts w:ascii="Arial Narrow" w:hAnsi="Arial Narrow"/>
                <w:sz w:val="20"/>
                <w:szCs w:val="20"/>
              </w:rPr>
              <w:t>mechs</w:t>
            </w:r>
            <w:proofErr w:type="spellEnd"/>
            <w:r>
              <w:rPr>
                <w:rFonts w:ascii="Arial Narrow" w:hAnsi="Arial Narrow"/>
                <w:sz w:val="20"/>
                <w:szCs w:val="20"/>
              </w:rPr>
              <w:t xml:space="preserve"> =&gt; needed</w:t>
            </w:r>
          </w:p>
          <w:p w14:paraId="333F5A28" w14:textId="42A0A87B" w:rsidR="005C6780" w:rsidRPr="00E05CFB" w:rsidRDefault="005C6780" w:rsidP="00E05CFB">
            <w:pPr>
              <w:pStyle w:val="ListParagraph"/>
              <w:numPr>
                <w:ilvl w:val="0"/>
                <w:numId w:val="33"/>
              </w:numPr>
              <w:rPr>
                <w:rFonts w:ascii="Arial Narrow" w:hAnsi="Arial Narrow"/>
                <w:sz w:val="20"/>
                <w:szCs w:val="20"/>
              </w:rPr>
            </w:pPr>
            <w:r>
              <w:rPr>
                <w:rFonts w:ascii="Arial Narrow" w:hAnsi="Arial Narrow"/>
                <w:sz w:val="20"/>
                <w:szCs w:val="20"/>
              </w:rPr>
              <w:t>Ability to view what changed in the module (type/</w:t>
            </w:r>
            <w:proofErr w:type="spellStart"/>
            <w:r>
              <w:rPr>
                <w:rFonts w:ascii="Arial Narrow" w:hAnsi="Arial Narrow"/>
                <w:sz w:val="20"/>
                <w:szCs w:val="20"/>
              </w:rPr>
              <w:t>mechs</w:t>
            </w:r>
            <w:proofErr w:type="spellEnd"/>
            <w:r>
              <w:rPr>
                <w:rFonts w:ascii="Arial Narrow" w:hAnsi="Arial Narrow"/>
                <w:sz w:val="20"/>
                <w:szCs w:val="20"/>
              </w:rPr>
              <w:t xml:space="preserve"> added/deleted and forms changed) =&gt; needed</w:t>
            </w:r>
            <w:bookmarkStart w:id="0" w:name="_GoBack"/>
            <w:bookmarkEnd w:id="0"/>
          </w:p>
          <w:p w14:paraId="54DC2AC2" w14:textId="5668C575" w:rsidR="00E05CFB" w:rsidRPr="00E05CFB" w:rsidRDefault="00E05CFB" w:rsidP="00E05CFB">
            <w:pPr>
              <w:pStyle w:val="ListParagraph"/>
              <w:numPr>
                <w:ilvl w:val="0"/>
                <w:numId w:val="33"/>
              </w:numPr>
              <w:rPr>
                <w:rFonts w:ascii="Arial Narrow" w:hAnsi="Arial Narrow"/>
                <w:sz w:val="20"/>
                <w:szCs w:val="20"/>
              </w:rPr>
            </w:pPr>
            <w:r w:rsidRPr="00E05CFB">
              <w:rPr>
                <w:rFonts w:ascii="Arial Narrow" w:hAnsi="Arial Narrow"/>
                <w:sz w:val="20"/>
                <w:szCs w:val="20"/>
              </w:rPr>
              <w:t xml:space="preserve">Ability to select forms and send email to tester(s), requesting to test selected forms </w:t>
            </w:r>
            <w:r w:rsidR="003054FD">
              <w:rPr>
                <w:rFonts w:ascii="Arial Narrow" w:hAnsi="Arial Narrow"/>
                <w:sz w:val="20"/>
                <w:szCs w:val="20"/>
              </w:rPr>
              <w:t>=&gt;</w:t>
            </w:r>
            <w:r w:rsidRPr="00E05CFB">
              <w:rPr>
                <w:rFonts w:ascii="Arial Narrow" w:hAnsi="Arial Narrow"/>
                <w:sz w:val="20"/>
                <w:szCs w:val="20"/>
              </w:rPr>
              <w:t xml:space="preserve"> needed. The system should capture the date when such email has been send</w:t>
            </w:r>
          </w:p>
          <w:p w14:paraId="7AAF5710" w14:textId="238EE575" w:rsidR="00E05CFB" w:rsidRDefault="00E05CFB" w:rsidP="001937DA">
            <w:pPr>
              <w:rPr>
                <w:rFonts w:ascii="Arial Narrow" w:hAnsi="Arial Narrow"/>
                <w:sz w:val="20"/>
                <w:szCs w:val="20"/>
              </w:rPr>
            </w:pPr>
            <w:r>
              <w:rPr>
                <w:noProof/>
              </w:rPr>
              <mc:AlternateContent>
                <mc:Choice Requires="wps">
                  <w:drawing>
                    <wp:anchor distT="0" distB="0" distL="114300" distR="114300" simplePos="0" relativeHeight="251661312" behindDoc="0" locked="0" layoutInCell="1" allowOverlap="1" wp14:anchorId="2F53DD12" wp14:editId="6B2BED06">
                      <wp:simplePos x="0" y="0"/>
                      <wp:positionH relativeFrom="margin">
                        <wp:posOffset>1567180</wp:posOffset>
                      </wp:positionH>
                      <wp:positionV relativeFrom="paragraph">
                        <wp:posOffset>203200</wp:posOffset>
                      </wp:positionV>
                      <wp:extent cx="990600" cy="772160"/>
                      <wp:effectExtent l="0" t="0" r="19050" b="27940"/>
                      <wp:wrapNone/>
                      <wp:docPr id="5" name="Rectangle 5"/>
                      <wp:cNvGraphicFramePr/>
                      <a:graphic xmlns:a="http://schemas.openxmlformats.org/drawingml/2006/main">
                        <a:graphicData uri="http://schemas.microsoft.com/office/word/2010/wordprocessingShape">
                          <wps:wsp>
                            <wps:cNvSpPr/>
                            <wps:spPr>
                              <a:xfrm>
                                <a:off x="0" y="0"/>
                                <a:ext cx="990600" cy="772160"/>
                              </a:xfrm>
                              <a:prstGeom prst="rect">
                                <a:avLst/>
                              </a:prstGeom>
                              <a:noFill/>
                              <a:ln w="254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573821" id="Rectangle 5" o:spid="_x0000_s1026" style="position:absolute;margin-left:123.4pt;margin-top:16pt;width:78pt;height:60.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bFDmgIAAI4FAAAOAAAAZHJzL2Uyb0RvYy54bWysVEtv2zAMvg/YfxB0X+0ESbsGdYqgRYYB&#10;RVu0HXpWZCk2IIsapcTJfv0o+dGgK3YYloMimuRH8ePj6vrQGLZX6GuwBZ+c5ZwpK6Gs7bbgP17W&#10;X75y5oOwpTBgVcGPyvPr5edPV61bqClUYEqFjECsX7Su4FUIbpFlXlaqEf4MnLKk1ICNCCTiNitR&#10;tITemGya5+dZC1g6BKm8p6+3nZIvE77WSoYHrb0KzBSc3hbSiencxDNbXonFFoWratk/Q/zDKxpR&#10;Wwo6Qt2KINgO6z+gmloieNDhTEKTgda1VCkHymaSv8vmuRJOpVyIHO9Gmvz/g5X3+0dkdVnwOWdW&#10;NFSiJyJN2K1RbB7paZ1fkNWze8Re8nSNuR40NvGfsmCHROlxpFQdApP08fIyP8+JeEmqi4vp5DxR&#10;nr05O/Thm4KGxUvBkYInIsX+zgcKSKaDSYxlYV0bk6pmLGsLPp3PCD+qPJi6jNok4HZzY5DtBRV+&#10;vc7pF5MhtBMzkoyljzHFLql0C0ejIoaxT0oTN5TGtIsQu1KNsEJKZcOkU1WiVF20+WmwwSOFToAR&#10;WdMrR+weYLDsQAbs7s29fXRVqalH5z71vzmPHiky2DA6N7UF/CgzQ1n1kTv7gaSOmsjSBsojdQ5C&#10;N1LeyXVNFbwTPjwKpBmiotNeCA90aANUKehvnFWAvz76Hu2ptUnLWUszWXD/cydQcWa+W2r6y8ls&#10;Foc4CbP5xZQEPNVsTjV219wAVX9CG8jJdI32wQxXjdC80vpYxaikElZS7ILLgINwE7pdQQtIqtUq&#10;mdHgOhHu7LOTETyyGjv05fAq0PVtHKj/72GYX7F4182dbfS0sNoF0HVq9Tdee75p6FPj9AsqbpVT&#10;OVm9rdHlbwAAAP//AwBQSwMEFAAGAAgAAAAhAEgMJ3vfAAAACgEAAA8AAABkcnMvZG93bnJldi54&#10;bWxMj8FOwzAMhu9IvENkJC5oS2lHNZWmE0xiBw5IDC67pY1pqzVOlaRreXvMCY62f33+/nK32EFc&#10;0IfekYL7dQICqXGmp1bB58fLagsiRE1GD45QwTcG2FXXV6UujJvpHS/H2AqGUCi0gi7GsZAyNB1a&#10;HdZuROLbl/NWRx59K43XM8PtINMkyaXVPfGHTo+477A5HyeroD6c/H77nB3idJcz+ty+4tus1O3N&#10;8vQIIuIS/8Lwq8/qULFT7SYyQQwK0k3O6lFBlnInDmySlBc1Jx+yHGRVyv8Vqh8AAAD//wMAUEsB&#10;Ai0AFAAGAAgAAAAhALaDOJL+AAAA4QEAABMAAAAAAAAAAAAAAAAAAAAAAFtDb250ZW50X1R5cGVz&#10;XS54bWxQSwECLQAUAAYACAAAACEAOP0h/9YAAACUAQAACwAAAAAAAAAAAAAAAAAvAQAAX3JlbHMv&#10;LnJlbHNQSwECLQAUAAYACAAAACEA5UmxQ5oCAACOBQAADgAAAAAAAAAAAAAAAAAuAgAAZHJzL2Uy&#10;b0RvYy54bWxQSwECLQAUAAYACAAAACEASAwne98AAAAKAQAADwAAAAAAAAAAAAAAAAD0BAAAZHJz&#10;L2Rvd25yZXYueG1sUEsFBgAAAAAEAAQA8wAAAAAGAAAAAA==&#10;" filled="f" strokecolor="red" strokeweight="2pt">
                      <w10:wrap anchorx="margin"/>
                    </v:rect>
                  </w:pict>
                </mc:Fallback>
              </mc:AlternateContent>
            </w:r>
            <w:r w:rsidR="00003140">
              <w:object w:dxaOrig="8376" w:dyaOrig="1680" w14:anchorId="735BB54E">
                <v:shape id="_x0000_i1034" type="#_x0000_t75" style="width:382.8pt;height:76.8pt" o:ole="">
                  <v:imagedata r:id="rId11" o:title=""/>
                </v:shape>
                <o:OLEObject Type="Embed" ProgID="PBrush" ShapeID="_x0000_i1034" DrawAspect="Content" ObjectID="_1538813080" r:id="rId12"/>
              </w:object>
            </w:r>
          </w:p>
          <w:p w14:paraId="0A4C2EA8" w14:textId="43A48B03" w:rsidR="00E05CFB" w:rsidRDefault="00C129E4" w:rsidP="00C129E4">
            <w:pPr>
              <w:pStyle w:val="ListParagraph"/>
              <w:numPr>
                <w:ilvl w:val="0"/>
                <w:numId w:val="35"/>
              </w:numPr>
              <w:rPr>
                <w:rFonts w:ascii="Arial Narrow" w:hAnsi="Arial Narrow"/>
                <w:sz w:val="20"/>
                <w:szCs w:val="20"/>
              </w:rPr>
            </w:pPr>
            <w:r w:rsidRPr="00C129E4">
              <w:rPr>
                <w:rFonts w:ascii="Arial Narrow" w:hAnsi="Arial Narrow"/>
                <w:sz w:val="20"/>
                <w:szCs w:val="20"/>
              </w:rPr>
              <w:t xml:space="preserve">Ability to see the name of who marked the form as ‘tested’ </w:t>
            </w:r>
            <w:r w:rsidR="00E03249">
              <w:rPr>
                <w:rFonts w:ascii="Arial Narrow" w:hAnsi="Arial Narrow"/>
                <w:sz w:val="20"/>
                <w:szCs w:val="20"/>
              </w:rPr>
              <w:t>=&gt;</w:t>
            </w:r>
            <w:r w:rsidRPr="00C129E4">
              <w:rPr>
                <w:rFonts w:ascii="Arial Narrow" w:hAnsi="Arial Narrow"/>
                <w:sz w:val="20"/>
                <w:szCs w:val="20"/>
              </w:rPr>
              <w:t xml:space="preserve"> needed</w:t>
            </w:r>
          </w:p>
          <w:p w14:paraId="4FB44497" w14:textId="67008093" w:rsidR="00C129E4" w:rsidRDefault="00C129E4" w:rsidP="00C129E4">
            <w:pPr>
              <w:pStyle w:val="ListParagraph"/>
              <w:numPr>
                <w:ilvl w:val="0"/>
                <w:numId w:val="35"/>
              </w:numPr>
              <w:rPr>
                <w:rFonts w:ascii="Arial Narrow" w:hAnsi="Arial Narrow"/>
                <w:sz w:val="20"/>
                <w:szCs w:val="20"/>
              </w:rPr>
            </w:pPr>
            <w:r>
              <w:rPr>
                <w:rFonts w:ascii="Arial Narrow" w:hAnsi="Arial Narrow"/>
                <w:sz w:val="20"/>
                <w:szCs w:val="20"/>
              </w:rPr>
              <w:t xml:space="preserve">Ability to test any form </w:t>
            </w:r>
            <w:r w:rsidR="00E03249">
              <w:rPr>
                <w:rFonts w:ascii="Arial Narrow" w:hAnsi="Arial Narrow"/>
                <w:sz w:val="20"/>
                <w:szCs w:val="20"/>
              </w:rPr>
              <w:t>=&gt;</w:t>
            </w:r>
            <w:r>
              <w:rPr>
                <w:rFonts w:ascii="Arial Narrow" w:hAnsi="Arial Narrow"/>
                <w:sz w:val="20"/>
                <w:szCs w:val="20"/>
              </w:rPr>
              <w:t xml:space="preserve"> needed</w:t>
            </w:r>
          </w:p>
          <w:p w14:paraId="0055A6AB" w14:textId="73A4096B" w:rsidR="00E05CFB" w:rsidRDefault="00E03249" w:rsidP="00B9660F">
            <w:pPr>
              <w:pStyle w:val="ListParagraph"/>
              <w:numPr>
                <w:ilvl w:val="0"/>
                <w:numId w:val="35"/>
              </w:numPr>
              <w:rPr>
                <w:rFonts w:ascii="Arial Narrow" w:hAnsi="Arial Narrow"/>
                <w:sz w:val="20"/>
                <w:szCs w:val="20"/>
              </w:rPr>
            </w:pPr>
            <w:r>
              <w:rPr>
                <w:rFonts w:ascii="Arial Narrow" w:hAnsi="Arial Narrow"/>
                <w:sz w:val="20"/>
                <w:szCs w:val="20"/>
              </w:rPr>
              <w:t>Ability to promote/reject module should be provided to Admin only</w:t>
            </w:r>
            <w:r w:rsidR="00B9660F">
              <w:rPr>
                <w:rFonts w:ascii="Arial Narrow" w:hAnsi="Arial Narrow"/>
                <w:sz w:val="20"/>
                <w:szCs w:val="20"/>
              </w:rPr>
              <w:t>. NOTE: The system should NOT provide a warning, if form(s) are not tested.</w:t>
            </w:r>
          </w:p>
        </w:tc>
      </w:tr>
    </w:tbl>
    <w:p w14:paraId="6E30928C" w14:textId="00ABAFB4" w:rsidR="004A4463" w:rsidRDefault="004A4463" w:rsidP="009516CC">
      <w:pPr>
        <w:rPr>
          <w:rFonts w:ascii="Arial Narrow" w:hAnsi="Arial Narrow"/>
          <w:sz w:val="20"/>
          <w:szCs w:val="20"/>
        </w:rPr>
      </w:pPr>
    </w:p>
    <w:p w14:paraId="6F2A46BB" w14:textId="3A6F415D" w:rsidR="00992A86" w:rsidRDefault="00992A86" w:rsidP="009516CC">
      <w:pPr>
        <w:rPr>
          <w:rFonts w:ascii="Arial Narrow" w:hAnsi="Arial Narrow"/>
          <w:sz w:val="20"/>
          <w:szCs w:val="20"/>
        </w:rPr>
      </w:pPr>
      <w:r w:rsidRPr="00384BCB">
        <w:rPr>
          <w:rFonts w:ascii="Arial Narrow" w:hAnsi="Arial Narrow"/>
          <w:b/>
          <w:sz w:val="20"/>
          <w:szCs w:val="20"/>
        </w:rPr>
        <w:t>Action items</w:t>
      </w:r>
      <w:r>
        <w:rPr>
          <w:rFonts w:ascii="Arial Narrow" w:hAnsi="Arial Narrow"/>
          <w:sz w:val="20"/>
          <w:szCs w:val="20"/>
        </w:rPr>
        <w:t>:</w:t>
      </w:r>
    </w:p>
    <w:tbl>
      <w:tblPr>
        <w:tblW w:w="946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530"/>
        <w:gridCol w:w="5130"/>
        <w:gridCol w:w="810"/>
        <w:gridCol w:w="1350"/>
      </w:tblGrid>
      <w:tr w:rsidR="0009703E" w:rsidRPr="00F62811" w14:paraId="7AC07986" w14:textId="77777777" w:rsidTr="0009703E">
        <w:trPr>
          <w:cantSplit/>
          <w:trHeight w:val="391"/>
          <w:tblHeader/>
        </w:trPr>
        <w:tc>
          <w:tcPr>
            <w:tcW w:w="648" w:type="dxa"/>
            <w:shd w:val="pct10" w:color="auto" w:fill="auto"/>
          </w:tcPr>
          <w:p w14:paraId="2822C634"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Item</w:t>
            </w:r>
          </w:p>
        </w:tc>
        <w:tc>
          <w:tcPr>
            <w:tcW w:w="1530" w:type="dxa"/>
            <w:shd w:val="pct10" w:color="auto" w:fill="auto"/>
          </w:tcPr>
          <w:p w14:paraId="591A77C1"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Action</w:t>
            </w:r>
          </w:p>
        </w:tc>
        <w:tc>
          <w:tcPr>
            <w:tcW w:w="5130" w:type="dxa"/>
            <w:shd w:val="pct10" w:color="auto" w:fill="auto"/>
          </w:tcPr>
          <w:p w14:paraId="67711029" w14:textId="3A89DE2C"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Related to</w:t>
            </w:r>
          </w:p>
        </w:tc>
        <w:tc>
          <w:tcPr>
            <w:tcW w:w="810" w:type="dxa"/>
            <w:shd w:val="pct10" w:color="auto" w:fill="auto"/>
          </w:tcPr>
          <w:p w14:paraId="7785E80E" w14:textId="77777777" w:rsidR="00384BCB" w:rsidRPr="00F62811" w:rsidRDefault="00384BCB" w:rsidP="00894847">
            <w:pPr>
              <w:pStyle w:val="TableHeading"/>
              <w:spacing w:line="360" w:lineRule="auto"/>
              <w:jc w:val="center"/>
              <w:rPr>
                <w:rFonts w:ascii="Cambria" w:hAnsi="Cambria"/>
                <w:sz w:val="18"/>
                <w:szCs w:val="18"/>
              </w:rPr>
            </w:pPr>
            <w:r w:rsidRPr="00F62811">
              <w:rPr>
                <w:rFonts w:ascii="Cambria" w:hAnsi="Cambria"/>
                <w:sz w:val="18"/>
                <w:szCs w:val="18"/>
              </w:rPr>
              <w:t>Status</w:t>
            </w:r>
          </w:p>
        </w:tc>
        <w:tc>
          <w:tcPr>
            <w:tcW w:w="1350" w:type="dxa"/>
            <w:shd w:val="pct10" w:color="auto" w:fill="auto"/>
          </w:tcPr>
          <w:p w14:paraId="67246841" w14:textId="599543C2" w:rsidR="00384BCB" w:rsidRPr="00F62811" w:rsidRDefault="00384BCB" w:rsidP="00894847">
            <w:pPr>
              <w:pStyle w:val="TableHeading"/>
              <w:spacing w:line="360" w:lineRule="auto"/>
              <w:jc w:val="center"/>
              <w:rPr>
                <w:rFonts w:ascii="Cambria" w:hAnsi="Cambria"/>
                <w:sz w:val="18"/>
                <w:szCs w:val="18"/>
              </w:rPr>
            </w:pPr>
            <w:r>
              <w:rPr>
                <w:rFonts w:ascii="Cambria" w:hAnsi="Cambria"/>
                <w:sz w:val="18"/>
                <w:szCs w:val="18"/>
              </w:rPr>
              <w:t>Responsible party</w:t>
            </w:r>
          </w:p>
        </w:tc>
      </w:tr>
      <w:tr w:rsidR="0009703E" w:rsidRPr="00F62811" w14:paraId="5AE57F10" w14:textId="77777777" w:rsidTr="0009703E">
        <w:trPr>
          <w:cantSplit/>
          <w:trHeight w:hRule="exact" w:val="48"/>
          <w:tblHeader/>
        </w:trPr>
        <w:tc>
          <w:tcPr>
            <w:tcW w:w="648" w:type="dxa"/>
            <w:shd w:val="pct50" w:color="auto" w:fill="auto"/>
          </w:tcPr>
          <w:p w14:paraId="450309CF" w14:textId="77777777" w:rsidR="00384BCB" w:rsidRPr="00F62811" w:rsidRDefault="00384BCB" w:rsidP="00894847">
            <w:pPr>
              <w:pStyle w:val="TableText"/>
              <w:spacing w:line="360" w:lineRule="auto"/>
              <w:rPr>
                <w:rFonts w:ascii="Cambria" w:hAnsi="Cambria"/>
                <w:sz w:val="18"/>
                <w:szCs w:val="18"/>
              </w:rPr>
            </w:pPr>
          </w:p>
        </w:tc>
        <w:tc>
          <w:tcPr>
            <w:tcW w:w="1530" w:type="dxa"/>
            <w:shd w:val="pct50" w:color="auto" w:fill="auto"/>
          </w:tcPr>
          <w:p w14:paraId="209C150E" w14:textId="77777777" w:rsidR="00384BCB" w:rsidRPr="00F62811" w:rsidRDefault="00384BCB" w:rsidP="00894847">
            <w:pPr>
              <w:pStyle w:val="TableText"/>
              <w:spacing w:line="360" w:lineRule="auto"/>
              <w:rPr>
                <w:rFonts w:ascii="Cambria" w:hAnsi="Cambria"/>
                <w:sz w:val="18"/>
                <w:szCs w:val="18"/>
              </w:rPr>
            </w:pPr>
          </w:p>
        </w:tc>
        <w:tc>
          <w:tcPr>
            <w:tcW w:w="5130" w:type="dxa"/>
            <w:shd w:val="pct50" w:color="auto" w:fill="auto"/>
          </w:tcPr>
          <w:p w14:paraId="1EE07F2C" w14:textId="77777777" w:rsidR="00384BCB" w:rsidRPr="00F62811" w:rsidRDefault="00384BCB" w:rsidP="00894847">
            <w:pPr>
              <w:pStyle w:val="TableText"/>
              <w:spacing w:line="360" w:lineRule="auto"/>
              <w:rPr>
                <w:rFonts w:ascii="Cambria" w:hAnsi="Cambria"/>
                <w:sz w:val="18"/>
                <w:szCs w:val="18"/>
              </w:rPr>
            </w:pPr>
          </w:p>
        </w:tc>
        <w:tc>
          <w:tcPr>
            <w:tcW w:w="810" w:type="dxa"/>
            <w:shd w:val="pct50" w:color="auto" w:fill="auto"/>
          </w:tcPr>
          <w:p w14:paraId="257B8098" w14:textId="77777777" w:rsidR="00384BCB" w:rsidRPr="00F62811" w:rsidRDefault="00384BCB" w:rsidP="00894847">
            <w:pPr>
              <w:pStyle w:val="TableText"/>
              <w:spacing w:line="360" w:lineRule="auto"/>
              <w:rPr>
                <w:rFonts w:ascii="Cambria" w:hAnsi="Cambria"/>
                <w:sz w:val="18"/>
                <w:szCs w:val="18"/>
              </w:rPr>
            </w:pPr>
          </w:p>
        </w:tc>
        <w:tc>
          <w:tcPr>
            <w:tcW w:w="1350" w:type="dxa"/>
            <w:shd w:val="pct50" w:color="auto" w:fill="auto"/>
          </w:tcPr>
          <w:p w14:paraId="0E01173F" w14:textId="77777777" w:rsidR="00384BCB" w:rsidRPr="00F62811" w:rsidRDefault="00384BCB" w:rsidP="00894847">
            <w:pPr>
              <w:pStyle w:val="TableText"/>
              <w:spacing w:line="360" w:lineRule="auto"/>
              <w:rPr>
                <w:rFonts w:ascii="Cambria" w:hAnsi="Cambria"/>
                <w:sz w:val="18"/>
                <w:szCs w:val="18"/>
              </w:rPr>
            </w:pPr>
          </w:p>
        </w:tc>
      </w:tr>
      <w:tr w:rsidR="0009703E" w:rsidRPr="00F62811" w14:paraId="5EB607B5" w14:textId="77777777" w:rsidTr="0009703E">
        <w:trPr>
          <w:cantSplit/>
          <w:trHeight w:val="575"/>
        </w:trPr>
        <w:tc>
          <w:tcPr>
            <w:tcW w:w="648" w:type="dxa"/>
          </w:tcPr>
          <w:p w14:paraId="314864FA" w14:textId="77777777" w:rsidR="00384BCB" w:rsidRPr="00F62811" w:rsidRDefault="00384BCB" w:rsidP="00384BCB">
            <w:pPr>
              <w:pStyle w:val="TableText"/>
              <w:numPr>
                <w:ilvl w:val="0"/>
                <w:numId w:val="25"/>
              </w:numPr>
              <w:spacing w:line="360" w:lineRule="auto"/>
              <w:rPr>
                <w:rFonts w:ascii="Cambria" w:hAnsi="Cambria"/>
                <w:sz w:val="18"/>
                <w:szCs w:val="18"/>
              </w:rPr>
            </w:pPr>
          </w:p>
        </w:tc>
        <w:tc>
          <w:tcPr>
            <w:tcW w:w="1530" w:type="dxa"/>
          </w:tcPr>
          <w:p w14:paraId="41568E55" w14:textId="04B48F2B" w:rsidR="00384BCB" w:rsidRPr="00F62811" w:rsidRDefault="00740624" w:rsidP="00740624">
            <w:pPr>
              <w:pStyle w:val="TableText"/>
              <w:spacing w:line="360" w:lineRule="auto"/>
              <w:rPr>
                <w:rFonts w:ascii="Cambria" w:hAnsi="Cambria"/>
                <w:sz w:val="18"/>
                <w:szCs w:val="18"/>
              </w:rPr>
            </w:pPr>
            <w:r>
              <w:rPr>
                <w:rFonts w:ascii="Arial Narrow" w:hAnsi="Arial Narrow"/>
                <w:sz w:val="20"/>
              </w:rPr>
              <w:t>P</w:t>
            </w:r>
            <w:r w:rsidRPr="00740624">
              <w:rPr>
                <w:rFonts w:ascii="Arial Narrow" w:hAnsi="Arial Narrow"/>
                <w:sz w:val="20"/>
              </w:rPr>
              <w:t xml:space="preserve">rovide the </w:t>
            </w:r>
            <w:r>
              <w:rPr>
                <w:rFonts w:ascii="Arial Narrow" w:hAnsi="Arial Narrow"/>
                <w:sz w:val="20"/>
              </w:rPr>
              <w:t xml:space="preserve">text for a warning </w:t>
            </w:r>
            <w:r w:rsidRPr="00740624">
              <w:rPr>
                <w:rFonts w:ascii="Arial Narrow" w:hAnsi="Arial Narrow"/>
                <w:sz w:val="20"/>
              </w:rPr>
              <w:t xml:space="preserve">message </w:t>
            </w:r>
          </w:p>
        </w:tc>
        <w:tc>
          <w:tcPr>
            <w:tcW w:w="5130" w:type="dxa"/>
          </w:tcPr>
          <w:p w14:paraId="72070DAE" w14:textId="77777777" w:rsidR="00384BCB" w:rsidRPr="00740624" w:rsidRDefault="00740624" w:rsidP="00894847">
            <w:pPr>
              <w:pStyle w:val="TableText"/>
              <w:spacing w:line="360" w:lineRule="auto"/>
              <w:rPr>
                <w:rFonts w:ascii="Arial Narrow" w:eastAsia="Calibri" w:hAnsi="Arial Narrow"/>
                <w:sz w:val="20"/>
              </w:rPr>
            </w:pPr>
            <w:r w:rsidRPr="00740624">
              <w:rPr>
                <w:rFonts w:ascii="Arial Narrow" w:eastAsia="Calibri" w:hAnsi="Arial Narrow"/>
                <w:sz w:val="20"/>
              </w:rPr>
              <w:t>See meeting minutes from 8/11/2016</w:t>
            </w:r>
          </w:p>
          <w:p w14:paraId="309F1F9B" w14:textId="04510F4D" w:rsidR="00740624" w:rsidRPr="00F62811" w:rsidRDefault="00740624" w:rsidP="00740624">
            <w:pPr>
              <w:rPr>
                <w:rFonts w:ascii="Cambria" w:hAnsi="Cambria"/>
                <w:sz w:val="18"/>
                <w:szCs w:val="18"/>
              </w:rPr>
            </w:pPr>
            <w:r>
              <w:rPr>
                <w:rFonts w:ascii="Arial Narrow" w:hAnsi="Arial Narrow"/>
                <w:sz w:val="20"/>
                <w:szCs w:val="20"/>
              </w:rPr>
              <w:t xml:space="preserve">When </w:t>
            </w:r>
            <w:proofErr w:type="spellStart"/>
            <w:r>
              <w:rPr>
                <w:rFonts w:ascii="Arial Narrow" w:hAnsi="Arial Narrow"/>
                <w:sz w:val="20"/>
                <w:szCs w:val="20"/>
              </w:rPr>
              <w:t>greensheet</w:t>
            </w:r>
            <w:proofErr w:type="spellEnd"/>
            <w:r>
              <w:rPr>
                <w:rFonts w:ascii="Arial Narrow" w:hAnsi="Arial Narrow"/>
                <w:sz w:val="20"/>
                <w:szCs w:val="20"/>
              </w:rPr>
              <w:t xml:space="preserve"> is in status “Saved” or “</w:t>
            </w:r>
            <w:proofErr w:type="spellStart"/>
            <w:r>
              <w:rPr>
                <w:rFonts w:ascii="Arial Narrow" w:hAnsi="Arial Narrow"/>
                <w:sz w:val="20"/>
                <w:szCs w:val="20"/>
              </w:rPr>
              <w:t>Unsubmitted</w:t>
            </w:r>
            <w:proofErr w:type="spellEnd"/>
            <w:r>
              <w:rPr>
                <w:rFonts w:ascii="Arial Narrow" w:hAnsi="Arial Narrow"/>
                <w:sz w:val="20"/>
                <w:szCs w:val="20"/>
              </w:rPr>
              <w:t>” and a new template is promoted from Form Builder, GreenSheets s</w:t>
            </w:r>
            <w:r w:rsidRPr="00740624">
              <w:rPr>
                <w:rFonts w:ascii="Arial Narrow" w:hAnsi="Arial Narrow"/>
                <w:sz w:val="20"/>
                <w:szCs w:val="20"/>
              </w:rPr>
              <w:t>ystem will display a warning message that the template has changed and instructions to a user.</w:t>
            </w:r>
          </w:p>
        </w:tc>
        <w:tc>
          <w:tcPr>
            <w:tcW w:w="810" w:type="dxa"/>
          </w:tcPr>
          <w:p w14:paraId="638C5725" w14:textId="30C0707A" w:rsidR="00384BCB" w:rsidRPr="00005DF4" w:rsidRDefault="00740624"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19F81E7B" w14:textId="5B010704" w:rsidR="00384BCB" w:rsidRPr="00005DF4" w:rsidRDefault="00F56CF7" w:rsidP="00894847">
            <w:pPr>
              <w:pStyle w:val="TableText"/>
              <w:spacing w:line="360" w:lineRule="auto"/>
              <w:rPr>
                <w:rFonts w:ascii="Arial Narrow" w:hAnsi="Arial Narrow"/>
                <w:sz w:val="20"/>
              </w:rPr>
            </w:pPr>
            <w:r w:rsidRPr="00005DF4">
              <w:rPr>
                <w:rFonts w:ascii="Arial Narrow" w:hAnsi="Arial Narrow"/>
                <w:sz w:val="20"/>
              </w:rPr>
              <w:t>OGA</w:t>
            </w:r>
          </w:p>
        </w:tc>
      </w:tr>
      <w:tr w:rsidR="00F56CF7" w:rsidRPr="00F62811" w14:paraId="3982EEB3" w14:textId="77777777" w:rsidTr="0009703E">
        <w:trPr>
          <w:cantSplit/>
          <w:trHeight w:val="575"/>
        </w:trPr>
        <w:tc>
          <w:tcPr>
            <w:tcW w:w="648" w:type="dxa"/>
          </w:tcPr>
          <w:p w14:paraId="1D767406" w14:textId="77777777" w:rsidR="00F56CF7" w:rsidRPr="00F62811" w:rsidRDefault="00F56CF7" w:rsidP="00384BCB">
            <w:pPr>
              <w:pStyle w:val="TableText"/>
              <w:numPr>
                <w:ilvl w:val="0"/>
                <w:numId w:val="25"/>
              </w:numPr>
              <w:spacing w:line="360" w:lineRule="auto"/>
              <w:rPr>
                <w:rFonts w:ascii="Cambria" w:hAnsi="Cambria"/>
                <w:sz w:val="18"/>
                <w:szCs w:val="18"/>
              </w:rPr>
            </w:pPr>
          </w:p>
        </w:tc>
        <w:tc>
          <w:tcPr>
            <w:tcW w:w="1530" w:type="dxa"/>
          </w:tcPr>
          <w:p w14:paraId="644DD255" w14:textId="36BFE201" w:rsidR="00F56CF7" w:rsidRPr="00F62811" w:rsidRDefault="00D03207" w:rsidP="001F3841">
            <w:pPr>
              <w:pStyle w:val="TableText"/>
              <w:spacing w:line="360" w:lineRule="auto"/>
              <w:rPr>
                <w:rFonts w:ascii="Cambria" w:hAnsi="Cambria"/>
                <w:sz w:val="18"/>
                <w:szCs w:val="18"/>
              </w:rPr>
            </w:pPr>
            <w:r>
              <w:rPr>
                <w:rFonts w:ascii="Arial Narrow" w:hAnsi="Arial Narrow"/>
                <w:sz w:val="20"/>
              </w:rPr>
              <w:t>E</w:t>
            </w:r>
            <w:r w:rsidR="001F3841">
              <w:rPr>
                <w:rFonts w:ascii="Arial Narrow" w:hAnsi="Arial Narrow"/>
                <w:sz w:val="20"/>
              </w:rPr>
              <w:t>stimate</w:t>
            </w:r>
            <w:r>
              <w:rPr>
                <w:rFonts w:ascii="Arial Narrow" w:hAnsi="Arial Narrow"/>
                <w:sz w:val="20"/>
              </w:rPr>
              <w:t xml:space="preserve"> LOE </w:t>
            </w:r>
            <w:r w:rsidR="001F3841">
              <w:rPr>
                <w:rFonts w:ascii="Arial Narrow" w:hAnsi="Arial Narrow"/>
                <w:sz w:val="20"/>
              </w:rPr>
              <w:t>for ‘copy attachments’ functionality</w:t>
            </w:r>
          </w:p>
        </w:tc>
        <w:tc>
          <w:tcPr>
            <w:tcW w:w="5130" w:type="dxa"/>
          </w:tcPr>
          <w:p w14:paraId="26DBE890" w14:textId="77777777" w:rsidR="00D03207" w:rsidRPr="00740624" w:rsidRDefault="00D03207" w:rsidP="00D03207">
            <w:pPr>
              <w:pStyle w:val="TableText"/>
              <w:spacing w:line="360" w:lineRule="auto"/>
              <w:rPr>
                <w:rFonts w:ascii="Arial Narrow" w:eastAsia="Calibri" w:hAnsi="Arial Narrow"/>
                <w:sz w:val="20"/>
              </w:rPr>
            </w:pPr>
            <w:r w:rsidRPr="00740624">
              <w:rPr>
                <w:rFonts w:ascii="Arial Narrow" w:eastAsia="Calibri" w:hAnsi="Arial Narrow"/>
                <w:sz w:val="20"/>
              </w:rPr>
              <w:t>See meeting minutes from 8/11/2016</w:t>
            </w:r>
          </w:p>
          <w:p w14:paraId="6C02B87C" w14:textId="77777777" w:rsidR="00F56CF7" w:rsidRDefault="00D03207" w:rsidP="00D03207">
            <w:pPr>
              <w:pStyle w:val="TableText"/>
              <w:spacing w:line="360" w:lineRule="auto"/>
              <w:rPr>
                <w:rFonts w:ascii="Arial Narrow" w:hAnsi="Arial Narrow"/>
                <w:sz w:val="20"/>
              </w:rPr>
            </w:pPr>
            <w:r w:rsidRPr="00127301">
              <w:rPr>
                <w:rFonts w:ascii="Arial Narrow" w:hAnsi="Arial Narrow"/>
                <w:sz w:val="20"/>
              </w:rPr>
              <w:t xml:space="preserve">The system will provide ability to copy attachments that were saved before the template has been promoted. </w:t>
            </w:r>
          </w:p>
          <w:p w14:paraId="188B0403" w14:textId="2A32E738" w:rsidR="00971A54" w:rsidRPr="00F62811" w:rsidRDefault="00971A54" w:rsidP="006A06EE">
            <w:pPr>
              <w:rPr>
                <w:rFonts w:ascii="Cambria" w:hAnsi="Cambria"/>
                <w:sz w:val="18"/>
                <w:szCs w:val="18"/>
              </w:rPr>
            </w:pPr>
            <w:r w:rsidRPr="006A06EE">
              <w:rPr>
                <w:rFonts w:ascii="Arial Narrow" w:eastAsia="Times New Roman" w:hAnsi="Arial Narrow"/>
                <w:sz w:val="20"/>
                <w:szCs w:val="20"/>
              </w:rPr>
              <w:t>Yakov: Rough LOEs for “Copy Attachments” functionality:  40h requirements + 40h development + 40h QA = 120h</w:t>
            </w:r>
          </w:p>
        </w:tc>
        <w:tc>
          <w:tcPr>
            <w:tcW w:w="810" w:type="dxa"/>
          </w:tcPr>
          <w:p w14:paraId="2825A79B" w14:textId="7F753D1C" w:rsidR="00F56CF7" w:rsidRPr="00005DF4" w:rsidRDefault="00971A54" w:rsidP="00894847">
            <w:pPr>
              <w:pStyle w:val="TableText"/>
              <w:spacing w:line="360" w:lineRule="auto"/>
              <w:rPr>
                <w:rFonts w:ascii="Arial Narrow" w:hAnsi="Arial Narrow"/>
                <w:sz w:val="20"/>
              </w:rPr>
            </w:pPr>
            <w:r>
              <w:rPr>
                <w:rFonts w:ascii="Arial Narrow" w:hAnsi="Arial Narrow"/>
                <w:sz w:val="20"/>
              </w:rPr>
              <w:t>Closed</w:t>
            </w:r>
          </w:p>
        </w:tc>
        <w:tc>
          <w:tcPr>
            <w:tcW w:w="1350" w:type="dxa"/>
          </w:tcPr>
          <w:p w14:paraId="479BA7D8" w14:textId="5AE6FAAF" w:rsidR="00F56CF7" w:rsidRPr="00005DF4" w:rsidRDefault="00F56CF7" w:rsidP="00894847">
            <w:pPr>
              <w:pStyle w:val="TableText"/>
              <w:spacing w:line="360" w:lineRule="auto"/>
              <w:rPr>
                <w:rFonts w:ascii="Arial Narrow" w:hAnsi="Arial Narrow"/>
                <w:sz w:val="20"/>
              </w:rPr>
            </w:pPr>
            <w:r w:rsidRPr="00005DF4">
              <w:rPr>
                <w:rFonts w:ascii="Arial Narrow" w:hAnsi="Arial Narrow"/>
                <w:sz w:val="20"/>
              </w:rPr>
              <w:t>CBIIT</w:t>
            </w:r>
          </w:p>
        </w:tc>
      </w:tr>
      <w:tr w:rsidR="00F56CF7" w:rsidRPr="00F62811" w14:paraId="16759B0E" w14:textId="77777777" w:rsidTr="0009703E">
        <w:trPr>
          <w:cantSplit/>
          <w:trHeight w:val="575"/>
        </w:trPr>
        <w:tc>
          <w:tcPr>
            <w:tcW w:w="648" w:type="dxa"/>
          </w:tcPr>
          <w:p w14:paraId="04E290D3" w14:textId="77777777" w:rsidR="00F56CF7" w:rsidRPr="00F62811" w:rsidRDefault="00F56CF7" w:rsidP="00384BCB">
            <w:pPr>
              <w:pStyle w:val="TableText"/>
              <w:numPr>
                <w:ilvl w:val="0"/>
                <w:numId w:val="25"/>
              </w:numPr>
              <w:spacing w:line="360" w:lineRule="auto"/>
              <w:rPr>
                <w:rFonts w:ascii="Cambria" w:hAnsi="Cambria"/>
                <w:sz w:val="18"/>
                <w:szCs w:val="18"/>
              </w:rPr>
            </w:pPr>
          </w:p>
        </w:tc>
        <w:tc>
          <w:tcPr>
            <w:tcW w:w="1530" w:type="dxa"/>
          </w:tcPr>
          <w:p w14:paraId="02DA95C5" w14:textId="55FA5877" w:rsidR="00F56CF7" w:rsidRPr="00F62811" w:rsidRDefault="001F3841" w:rsidP="001F3841">
            <w:pPr>
              <w:pStyle w:val="TableText"/>
              <w:spacing w:line="360" w:lineRule="auto"/>
              <w:rPr>
                <w:rFonts w:ascii="Cambria" w:hAnsi="Cambria"/>
                <w:sz w:val="18"/>
                <w:szCs w:val="18"/>
              </w:rPr>
            </w:pPr>
            <w:r>
              <w:rPr>
                <w:rFonts w:ascii="Arial Narrow" w:hAnsi="Arial Narrow"/>
                <w:sz w:val="20"/>
              </w:rPr>
              <w:t xml:space="preserve">Estimate LOE for building ad-hock report in </w:t>
            </w:r>
            <w:proofErr w:type="spellStart"/>
            <w:r>
              <w:rPr>
                <w:rFonts w:ascii="Arial Narrow" w:hAnsi="Arial Narrow"/>
                <w:sz w:val="20"/>
              </w:rPr>
              <w:t>QlikView</w:t>
            </w:r>
            <w:proofErr w:type="spellEnd"/>
          </w:p>
        </w:tc>
        <w:tc>
          <w:tcPr>
            <w:tcW w:w="5130" w:type="dxa"/>
          </w:tcPr>
          <w:p w14:paraId="16B05300" w14:textId="4822867D" w:rsidR="00F56CF7" w:rsidRPr="00F62811" w:rsidRDefault="00005DF4" w:rsidP="00894847">
            <w:pPr>
              <w:pStyle w:val="TableText"/>
              <w:spacing w:line="360" w:lineRule="auto"/>
              <w:rPr>
                <w:rFonts w:ascii="Cambria" w:hAnsi="Cambria"/>
                <w:sz w:val="18"/>
                <w:szCs w:val="18"/>
              </w:rPr>
            </w:pPr>
            <w:r>
              <w:rPr>
                <w:rFonts w:ascii="Arial Narrow" w:hAnsi="Arial Narrow"/>
                <w:sz w:val="20"/>
              </w:rPr>
              <w:t xml:space="preserve">CBIIT will estimate LOE for building this report in </w:t>
            </w:r>
            <w:proofErr w:type="spellStart"/>
            <w:r>
              <w:rPr>
                <w:rFonts w:ascii="Arial Narrow" w:hAnsi="Arial Narrow"/>
                <w:sz w:val="20"/>
              </w:rPr>
              <w:t>QlikView</w:t>
            </w:r>
            <w:proofErr w:type="spellEnd"/>
            <w:r>
              <w:rPr>
                <w:rFonts w:ascii="Arial Narrow" w:hAnsi="Arial Narrow"/>
                <w:sz w:val="20"/>
              </w:rPr>
              <w:t xml:space="preserve"> and have internal management discussion if it can be done by CBIIT team</w:t>
            </w:r>
          </w:p>
        </w:tc>
        <w:tc>
          <w:tcPr>
            <w:tcW w:w="810" w:type="dxa"/>
          </w:tcPr>
          <w:p w14:paraId="056CF5D5" w14:textId="6E95A80E" w:rsidR="00F56CF7" w:rsidRPr="00005DF4" w:rsidRDefault="001F3841" w:rsidP="00894847">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401F93CB" w14:textId="674F4E38" w:rsidR="00F56CF7" w:rsidRPr="00005DF4" w:rsidRDefault="00F56CF7" w:rsidP="00894847">
            <w:pPr>
              <w:pStyle w:val="TableText"/>
              <w:spacing w:line="360" w:lineRule="auto"/>
              <w:rPr>
                <w:rFonts w:ascii="Arial Narrow" w:hAnsi="Arial Narrow"/>
                <w:sz w:val="20"/>
              </w:rPr>
            </w:pPr>
            <w:r w:rsidRPr="00005DF4">
              <w:rPr>
                <w:rFonts w:ascii="Arial Narrow" w:hAnsi="Arial Narrow"/>
                <w:sz w:val="20"/>
              </w:rPr>
              <w:t>CBIIT</w:t>
            </w:r>
          </w:p>
        </w:tc>
      </w:tr>
      <w:tr w:rsidR="00C508A5" w:rsidRPr="00F62811" w14:paraId="1AE6D2E2" w14:textId="77777777" w:rsidTr="0009703E">
        <w:trPr>
          <w:cantSplit/>
          <w:trHeight w:val="575"/>
        </w:trPr>
        <w:tc>
          <w:tcPr>
            <w:tcW w:w="648" w:type="dxa"/>
          </w:tcPr>
          <w:p w14:paraId="1EDA8C21" w14:textId="77777777" w:rsidR="00C508A5" w:rsidRPr="00F62811" w:rsidRDefault="00C508A5" w:rsidP="00C508A5">
            <w:pPr>
              <w:pStyle w:val="TableText"/>
              <w:numPr>
                <w:ilvl w:val="0"/>
                <w:numId w:val="25"/>
              </w:numPr>
              <w:spacing w:line="360" w:lineRule="auto"/>
              <w:rPr>
                <w:rFonts w:ascii="Cambria" w:hAnsi="Cambria"/>
                <w:sz w:val="18"/>
                <w:szCs w:val="18"/>
              </w:rPr>
            </w:pPr>
          </w:p>
        </w:tc>
        <w:tc>
          <w:tcPr>
            <w:tcW w:w="1530" w:type="dxa"/>
          </w:tcPr>
          <w:p w14:paraId="413E9A0A" w14:textId="7986EE3D" w:rsidR="00C508A5" w:rsidRDefault="00C508A5" w:rsidP="00C508A5">
            <w:pPr>
              <w:pStyle w:val="TableText"/>
              <w:spacing w:line="360" w:lineRule="auto"/>
              <w:rPr>
                <w:rFonts w:ascii="Arial Narrow" w:hAnsi="Arial Narrow"/>
                <w:sz w:val="20"/>
              </w:rPr>
            </w:pPr>
            <w:r>
              <w:rPr>
                <w:rFonts w:ascii="Arial Narrow" w:hAnsi="Arial Narrow"/>
                <w:sz w:val="20"/>
              </w:rPr>
              <w:t xml:space="preserve">Determine </w:t>
            </w:r>
            <w:r w:rsidRPr="00516764">
              <w:rPr>
                <w:rFonts w:ascii="Arial Narrow" w:hAnsi="Arial Narrow"/>
                <w:sz w:val="20"/>
              </w:rPr>
              <w:t>WYSIWYG</w:t>
            </w:r>
            <w:r>
              <w:rPr>
                <w:rFonts w:ascii="Arial Narrow" w:hAnsi="Arial Narrow"/>
                <w:sz w:val="20"/>
              </w:rPr>
              <w:t xml:space="preserve"> controls for “Learn More” field </w:t>
            </w:r>
          </w:p>
        </w:tc>
        <w:tc>
          <w:tcPr>
            <w:tcW w:w="5130" w:type="dxa"/>
          </w:tcPr>
          <w:p w14:paraId="19A8597C" w14:textId="618CF260" w:rsidR="00C508A5" w:rsidRDefault="00C508A5" w:rsidP="00C508A5">
            <w:pPr>
              <w:pStyle w:val="TableText"/>
              <w:spacing w:line="360" w:lineRule="auto"/>
              <w:rPr>
                <w:rFonts w:ascii="Arial Narrow" w:hAnsi="Arial Narrow"/>
                <w:sz w:val="20"/>
              </w:rPr>
            </w:pPr>
            <w:r>
              <w:rPr>
                <w:rFonts w:ascii="Arial Narrow" w:hAnsi="Arial Narrow"/>
                <w:sz w:val="20"/>
              </w:rPr>
              <w:t xml:space="preserve">OGA should provide information which controls are needed in </w:t>
            </w:r>
            <w:r w:rsidRPr="00516764">
              <w:rPr>
                <w:rFonts w:ascii="Arial Narrow" w:hAnsi="Arial Narrow"/>
                <w:sz w:val="20"/>
              </w:rPr>
              <w:t>WYSIWYG editor</w:t>
            </w:r>
            <w:r>
              <w:rPr>
                <w:rFonts w:ascii="Arial Narrow" w:hAnsi="Arial Narrow"/>
                <w:sz w:val="20"/>
              </w:rPr>
              <w:t xml:space="preserve"> for “Learn More” field</w:t>
            </w:r>
          </w:p>
        </w:tc>
        <w:tc>
          <w:tcPr>
            <w:tcW w:w="810" w:type="dxa"/>
          </w:tcPr>
          <w:p w14:paraId="6A7DBA71" w14:textId="64309325" w:rsidR="00C508A5" w:rsidRPr="00005DF4" w:rsidRDefault="005E6901" w:rsidP="00C508A5">
            <w:pPr>
              <w:pStyle w:val="TableText"/>
              <w:spacing w:line="360" w:lineRule="auto"/>
              <w:rPr>
                <w:rFonts w:ascii="Arial Narrow" w:hAnsi="Arial Narrow"/>
                <w:sz w:val="20"/>
              </w:rPr>
            </w:pPr>
            <w:r>
              <w:rPr>
                <w:rFonts w:ascii="Arial Narrow" w:hAnsi="Arial Narrow"/>
                <w:sz w:val="20"/>
              </w:rPr>
              <w:t>Closed</w:t>
            </w:r>
          </w:p>
        </w:tc>
        <w:tc>
          <w:tcPr>
            <w:tcW w:w="1350" w:type="dxa"/>
          </w:tcPr>
          <w:p w14:paraId="74667D6E" w14:textId="3BB01D31" w:rsidR="00C508A5" w:rsidRPr="00005DF4" w:rsidRDefault="00C508A5" w:rsidP="00C508A5">
            <w:pPr>
              <w:pStyle w:val="TableText"/>
              <w:spacing w:line="360" w:lineRule="auto"/>
              <w:rPr>
                <w:rFonts w:ascii="Arial Narrow" w:hAnsi="Arial Narrow"/>
                <w:sz w:val="20"/>
              </w:rPr>
            </w:pPr>
            <w:r w:rsidRPr="00005DF4">
              <w:rPr>
                <w:rFonts w:ascii="Arial Narrow" w:hAnsi="Arial Narrow"/>
                <w:sz w:val="20"/>
              </w:rPr>
              <w:t>OGA</w:t>
            </w:r>
          </w:p>
        </w:tc>
      </w:tr>
      <w:tr w:rsidR="005E6901" w:rsidRPr="00F62811" w14:paraId="1C6D0463" w14:textId="77777777" w:rsidTr="0009703E">
        <w:trPr>
          <w:cantSplit/>
          <w:trHeight w:val="575"/>
        </w:trPr>
        <w:tc>
          <w:tcPr>
            <w:tcW w:w="648" w:type="dxa"/>
          </w:tcPr>
          <w:p w14:paraId="0FCB61D6" w14:textId="77777777" w:rsidR="005E6901" w:rsidRPr="00F62811" w:rsidRDefault="005E6901" w:rsidP="00C508A5">
            <w:pPr>
              <w:pStyle w:val="TableText"/>
              <w:numPr>
                <w:ilvl w:val="0"/>
                <w:numId w:val="25"/>
              </w:numPr>
              <w:spacing w:line="360" w:lineRule="auto"/>
              <w:rPr>
                <w:rFonts w:ascii="Cambria" w:hAnsi="Cambria"/>
                <w:sz w:val="18"/>
                <w:szCs w:val="18"/>
              </w:rPr>
            </w:pPr>
          </w:p>
        </w:tc>
        <w:tc>
          <w:tcPr>
            <w:tcW w:w="1530" w:type="dxa"/>
          </w:tcPr>
          <w:p w14:paraId="08750BF6" w14:textId="37895A2C" w:rsidR="005E6901" w:rsidRDefault="00772B46" w:rsidP="00C508A5">
            <w:pPr>
              <w:pStyle w:val="TableText"/>
              <w:spacing w:line="360" w:lineRule="auto"/>
              <w:rPr>
                <w:rFonts w:ascii="Arial Narrow" w:hAnsi="Arial Narrow"/>
                <w:sz w:val="20"/>
              </w:rPr>
            </w:pPr>
            <w:r>
              <w:rPr>
                <w:rFonts w:ascii="Arial Narrow" w:hAnsi="Arial Narrow"/>
                <w:sz w:val="20"/>
              </w:rPr>
              <w:t>Provide the boilerplate for email to form testers</w:t>
            </w:r>
          </w:p>
        </w:tc>
        <w:tc>
          <w:tcPr>
            <w:tcW w:w="5130" w:type="dxa"/>
          </w:tcPr>
          <w:p w14:paraId="22C1EA2A" w14:textId="77777777" w:rsidR="005E6901" w:rsidRDefault="00772B46" w:rsidP="00C508A5">
            <w:pPr>
              <w:pStyle w:val="TableText"/>
              <w:spacing w:line="360" w:lineRule="auto"/>
              <w:rPr>
                <w:rFonts w:ascii="Arial Narrow" w:hAnsi="Arial Narrow"/>
                <w:sz w:val="20"/>
              </w:rPr>
            </w:pPr>
            <w:r>
              <w:rPr>
                <w:rFonts w:ascii="Arial Narrow" w:hAnsi="Arial Narrow"/>
                <w:sz w:val="20"/>
              </w:rPr>
              <w:t>Proposed text:</w:t>
            </w:r>
          </w:p>
          <w:p w14:paraId="5CAD0D09" w14:textId="66048E8E" w:rsidR="00772B46" w:rsidRPr="00772B46" w:rsidRDefault="00772B46" w:rsidP="00772B46">
            <w:pPr>
              <w:rPr>
                <w:sz w:val="20"/>
                <w:szCs w:val="20"/>
              </w:rPr>
            </w:pPr>
            <w:r w:rsidRPr="00772B46">
              <w:rPr>
                <w:b/>
                <w:sz w:val="20"/>
                <w:szCs w:val="20"/>
              </w:rPr>
              <w:t>TO:</w:t>
            </w:r>
            <w:r w:rsidRPr="00772B46">
              <w:rPr>
                <w:sz w:val="20"/>
                <w:szCs w:val="20"/>
              </w:rPr>
              <w:t xml:space="preserve"> </w:t>
            </w:r>
          </w:p>
          <w:p w14:paraId="75DA0309" w14:textId="77777777" w:rsidR="00772B46" w:rsidRDefault="00772B46" w:rsidP="00772B46">
            <w:r w:rsidRPr="00772B46">
              <w:rPr>
                <w:b/>
                <w:sz w:val="20"/>
                <w:szCs w:val="20"/>
              </w:rPr>
              <w:t>SUBJECT:</w:t>
            </w:r>
            <w:r>
              <w:t xml:space="preserve"> </w:t>
            </w:r>
            <w:r w:rsidRPr="00772B46">
              <w:rPr>
                <w:sz w:val="20"/>
                <w:szCs w:val="20"/>
              </w:rPr>
              <w:t xml:space="preserve">Request to test the new </w:t>
            </w:r>
            <w:proofErr w:type="spellStart"/>
            <w:r w:rsidRPr="00772B46">
              <w:rPr>
                <w:sz w:val="20"/>
                <w:szCs w:val="20"/>
              </w:rPr>
              <w:t>greensheet</w:t>
            </w:r>
            <w:proofErr w:type="spellEnd"/>
            <w:r w:rsidRPr="00772B46">
              <w:rPr>
                <w:sz w:val="20"/>
                <w:szCs w:val="20"/>
              </w:rPr>
              <w:t xml:space="preserve"> form</w:t>
            </w:r>
          </w:p>
          <w:p w14:paraId="47B35845" w14:textId="33500C4E" w:rsidR="00772B46" w:rsidRPr="00772B46" w:rsidRDefault="00772B46" w:rsidP="00772B46">
            <w:pPr>
              <w:rPr>
                <w:sz w:val="20"/>
                <w:szCs w:val="20"/>
              </w:rPr>
            </w:pPr>
            <w:r w:rsidRPr="00772B46">
              <w:rPr>
                <w:b/>
                <w:sz w:val="20"/>
                <w:szCs w:val="20"/>
              </w:rPr>
              <w:t>BODY:</w:t>
            </w:r>
            <w:r>
              <w:t xml:space="preserve"> </w:t>
            </w:r>
            <w:r w:rsidRPr="00772B46">
              <w:rPr>
                <w:sz w:val="20"/>
                <w:szCs w:val="20"/>
              </w:rPr>
              <w:t>To test the form (s), p</w:t>
            </w:r>
            <w:r w:rsidRPr="00772B46">
              <w:rPr>
                <w:sz w:val="20"/>
                <w:szCs w:val="20"/>
              </w:rPr>
              <w:t>lease click:</w:t>
            </w:r>
          </w:p>
          <w:p w14:paraId="464E2D67" w14:textId="513C8A26" w:rsidR="00772B46" w:rsidRPr="00772B46" w:rsidRDefault="00772B46" w:rsidP="00772B46">
            <w:pPr>
              <w:rPr>
                <w:sz w:val="20"/>
                <w:szCs w:val="20"/>
              </w:rPr>
            </w:pPr>
            <w:r w:rsidRPr="00772B46">
              <w:rPr>
                <w:color w:val="0070C0"/>
                <w:sz w:val="20"/>
                <w:szCs w:val="20"/>
                <w:u w:val="single"/>
              </w:rPr>
              <w:t>link</w:t>
            </w:r>
            <w:r w:rsidRPr="00772B46">
              <w:rPr>
                <w:sz w:val="20"/>
                <w:szCs w:val="20"/>
              </w:rPr>
              <w:t xml:space="preserve"> to test </w:t>
            </w:r>
            <w:r w:rsidRPr="00772B46">
              <w:rPr>
                <w:color w:val="0070C0"/>
                <w:sz w:val="20"/>
                <w:szCs w:val="20"/>
                <w:u w:val="single"/>
              </w:rPr>
              <w:t>&lt;New form name 1&gt;</w:t>
            </w:r>
            <w:r w:rsidRPr="00772B46">
              <w:rPr>
                <w:color w:val="0070C0"/>
                <w:sz w:val="20"/>
                <w:szCs w:val="20"/>
              </w:rPr>
              <w:t xml:space="preserve"> - </w:t>
            </w:r>
            <w:r w:rsidRPr="00772B46">
              <w:rPr>
                <w:color w:val="0070C0"/>
                <w:sz w:val="20"/>
                <w:szCs w:val="20"/>
              </w:rPr>
              <w:t>&lt;</w:t>
            </w:r>
            <w:r w:rsidRPr="00772B46">
              <w:rPr>
                <w:color w:val="0070C0"/>
                <w:sz w:val="20"/>
                <w:szCs w:val="20"/>
              </w:rPr>
              <w:t>form type</w:t>
            </w:r>
            <w:r w:rsidRPr="00772B46">
              <w:rPr>
                <w:color w:val="0070C0"/>
                <w:sz w:val="20"/>
                <w:szCs w:val="20"/>
              </w:rPr>
              <w:t>&gt;</w:t>
            </w:r>
            <w:r w:rsidRPr="00772B46">
              <w:rPr>
                <w:color w:val="0070C0"/>
                <w:sz w:val="20"/>
                <w:szCs w:val="20"/>
              </w:rPr>
              <w:t xml:space="preserve"> </w:t>
            </w:r>
            <w:r w:rsidRPr="00772B46">
              <w:rPr>
                <w:sz w:val="20"/>
                <w:szCs w:val="20"/>
              </w:rPr>
              <w:t xml:space="preserve">for </w:t>
            </w:r>
            <w:r w:rsidRPr="00772B46">
              <w:rPr>
                <w:color w:val="0070C0"/>
                <w:sz w:val="20"/>
                <w:szCs w:val="20"/>
              </w:rPr>
              <w:t>&lt;list of related type/</w:t>
            </w:r>
            <w:proofErr w:type="spellStart"/>
            <w:r w:rsidRPr="00772B46">
              <w:rPr>
                <w:color w:val="0070C0"/>
                <w:sz w:val="20"/>
                <w:szCs w:val="20"/>
              </w:rPr>
              <w:t>mech</w:t>
            </w:r>
            <w:proofErr w:type="spellEnd"/>
            <w:r w:rsidRPr="00772B46">
              <w:rPr>
                <w:color w:val="0070C0"/>
                <w:sz w:val="20"/>
                <w:szCs w:val="20"/>
              </w:rPr>
              <w:t>(s)&gt;</w:t>
            </w:r>
          </w:p>
          <w:p w14:paraId="40309632" w14:textId="2D5A3D51" w:rsidR="00772B46" w:rsidRPr="00772B46" w:rsidRDefault="00772B46" w:rsidP="00772B46">
            <w:pPr>
              <w:rPr>
                <w:sz w:val="20"/>
                <w:szCs w:val="20"/>
              </w:rPr>
            </w:pPr>
            <w:r w:rsidRPr="00772B46">
              <w:rPr>
                <w:color w:val="0070C0"/>
                <w:sz w:val="20"/>
                <w:szCs w:val="20"/>
                <w:u w:val="single"/>
              </w:rPr>
              <w:t>link</w:t>
            </w:r>
            <w:r w:rsidRPr="00772B46">
              <w:rPr>
                <w:sz w:val="20"/>
                <w:szCs w:val="20"/>
              </w:rPr>
              <w:t xml:space="preserve"> to test </w:t>
            </w:r>
            <w:r w:rsidRPr="00772B46">
              <w:rPr>
                <w:color w:val="0070C0"/>
                <w:sz w:val="20"/>
                <w:szCs w:val="20"/>
                <w:u w:val="single"/>
              </w:rPr>
              <w:t>&lt;New form name M&gt;</w:t>
            </w:r>
            <w:r w:rsidRPr="00772B46">
              <w:rPr>
                <w:color w:val="0070C0"/>
                <w:sz w:val="20"/>
                <w:szCs w:val="20"/>
              </w:rPr>
              <w:t xml:space="preserve"> - </w:t>
            </w:r>
            <w:r w:rsidRPr="00772B46">
              <w:rPr>
                <w:color w:val="0070C0"/>
                <w:sz w:val="20"/>
                <w:szCs w:val="20"/>
              </w:rPr>
              <w:t>&lt;</w:t>
            </w:r>
            <w:r w:rsidRPr="00772B46">
              <w:rPr>
                <w:color w:val="0070C0"/>
                <w:sz w:val="20"/>
                <w:szCs w:val="20"/>
              </w:rPr>
              <w:t>form type</w:t>
            </w:r>
            <w:proofErr w:type="gramStart"/>
            <w:r w:rsidRPr="00772B46">
              <w:rPr>
                <w:color w:val="0070C0"/>
                <w:sz w:val="20"/>
                <w:szCs w:val="20"/>
              </w:rPr>
              <w:t>&gt;</w:t>
            </w:r>
            <w:r w:rsidRPr="00772B46">
              <w:rPr>
                <w:color w:val="0070C0"/>
                <w:sz w:val="20"/>
                <w:szCs w:val="20"/>
              </w:rPr>
              <w:t xml:space="preserve">  </w:t>
            </w:r>
            <w:r w:rsidRPr="00772B46">
              <w:rPr>
                <w:sz w:val="20"/>
                <w:szCs w:val="20"/>
              </w:rPr>
              <w:t>for</w:t>
            </w:r>
            <w:proofErr w:type="gramEnd"/>
            <w:r w:rsidRPr="00772B46">
              <w:rPr>
                <w:sz w:val="20"/>
                <w:szCs w:val="20"/>
              </w:rPr>
              <w:t xml:space="preserve"> </w:t>
            </w:r>
            <w:r w:rsidRPr="00772B46">
              <w:rPr>
                <w:color w:val="0070C0"/>
                <w:sz w:val="20"/>
                <w:szCs w:val="20"/>
              </w:rPr>
              <w:t>&lt;list of related type/</w:t>
            </w:r>
            <w:proofErr w:type="spellStart"/>
            <w:r w:rsidRPr="00772B46">
              <w:rPr>
                <w:color w:val="0070C0"/>
                <w:sz w:val="20"/>
                <w:szCs w:val="20"/>
              </w:rPr>
              <w:t>mech</w:t>
            </w:r>
            <w:proofErr w:type="spellEnd"/>
            <w:r w:rsidRPr="00772B46">
              <w:rPr>
                <w:color w:val="0070C0"/>
                <w:sz w:val="20"/>
                <w:szCs w:val="20"/>
              </w:rPr>
              <w:t>(s)&gt;&gt;</w:t>
            </w:r>
          </w:p>
          <w:p w14:paraId="0D589F35" w14:textId="72322338" w:rsidR="00772B46" w:rsidRDefault="00772B46" w:rsidP="00A57C57">
            <w:pPr>
              <w:rPr>
                <w:rFonts w:ascii="Arial Narrow" w:hAnsi="Arial Narrow"/>
                <w:sz w:val="20"/>
              </w:rPr>
            </w:pPr>
            <w:r w:rsidRPr="00772B46">
              <w:rPr>
                <w:sz w:val="20"/>
                <w:szCs w:val="20"/>
              </w:rPr>
              <w:t xml:space="preserve">and provide a feedback in a separate email to </w:t>
            </w:r>
            <w:r w:rsidRPr="00772B46">
              <w:rPr>
                <w:sz w:val="20"/>
                <w:szCs w:val="20"/>
              </w:rPr>
              <w:t>OGA</w:t>
            </w:r>
            <w:r w:rsidRPr="00772B46">
              <w:rPr>
                <w:sz w:val="20"/>
                <w:szCs w:val="20"/>
              </w:rPr>
              <w:t xml:space="preserve">. </w:t>
            </w:r>
          </w:p>
        </w:tc>
        <w:tc>
          <w:tcPr>
            <w:tcW w:w="810" w:type="dxa"/>
          </w:tcPr>
          <w:p w14:paraId="1BE068A2" w14:textId="169FB3A0" w:rsidR="005E6901" w:rsidRDefault="005E6901" w:rsidP="00C508A5">
            <w:pPr>
              <w:pStyle w:val="TableText"/>
              <w:spacing w:line="360" w:lineRule="auto"/>
              <w:rPr>
                <w:rFonts w:ascii="Arial Narrow" w:hAnsi="Arial Narrow"/>
                <w:sz w:val="20"/>
              </w:rPr>
            </w:pPr>
            <w:r w:rsidRPr="00005DF4">
              <w:rPr>
                <w:rFonts w:ascii="Arial Narrow" w:hAnsi="Arial Narrow"/>
                <w:sz w:val="20"/>
              </w:rPr>
              <w:t>Open</w:t>
            </w:r>
          </w:p>
        </w:tc>
        <w:tc>
          <w:tcPr>
            <w:tcW w:w="1350" w:type="dxa"/>
          </w:tcPr>
          <w:p w14:paraId="0B1AC10F" w14:textId="158907A7" w:rsidR="005E6901" w:rsidRPr="00005DF4" w:rsidRDefault="005E6901" w:rsidP="00C508A5">
            <w:pPr>
              <w:pStyle w:val="TableText"/>
              <w:spacing w:line="360" w:lineRule="auto"/>
              <w:rPr>
                <w:rFonts w:ascii="Arial Narrow" w:hAnsi="Arial Narrow"/>
                <w:sz w:val="20"/>
              </w:rPr>
            </w:pPr>
            <w:r>
              <w:rPr>
                <w:rFonts w:ascii="Arial Narrow" w:hAnsi="Arial Narrow"/>
                <w:sz w:val="20"/>
              </w:rPr>
              <w:t>OGA</w:t>
            </w:r>
          </w:p>
        </w:tc>
      </w:tr>
    </w:tbl>
    <w:p w14:paraId="592B6E57" w14:textId="77777777" w:rsidR="00992A86" w:rsidRDefault="00992A86" w:rsidP="009516CC">
      <w:pPr>
        <w:rPr>
          <w:rFonts w:ascii="Arial Narrow" w:hAnsi="Arial Narrow"/>
          <w:sz w:val="20"/>
          <w:szCs w:val="20"/>
        </w:rPr>
      </w:pPr>
    </w:p>
    <w:sectPr w:rsidR="00992A86">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13D3DA" w14:textId="77777777" w:rsidR="008E4A95" w:rsidRDefault="008E4A95" w:rsidP="009E7237">
      <w:pPr>
        <w:spacing w:after="0" w:line="240" w:lineRule="auto"/>
      </w:pPr>
      <w:r>
        <w:separator/>
      </w:r>
    </w:p>
  </w:endnote>
  <w:endnote w:type="continuationSeparator" w:id="0">
    <w:p w14:paraId="4293739E" w14:textId="77777777" w:rsidR="008E4A95" w:rsidRDefault="008E4A95" w:rsidP="009E72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39910316"/>
      <w:docPartObj>
        <w:docPartGallery w:val="Page Numbers (Bottom of Page)"/>
        <w:docPartUnique/>
      </w:docPartObj>
    </w:sdtPr>
    <w:sdtEndPr>
      <w:rPr>
        <w:noProof/>
      </w:rPr>
    </w:sdtEndPr>
    <w:sdtContent>
      <w:p w14:paraId="0900B9DD" w14:textId="30B24690" w:rsidR="009E7237" w:rsidRDefault="009E7237">
        <w:pPr>
          <w:pStyle w:val="Footer"/>
          <w:jc w:val="right"/>
        </w:pPr>
        <w:r>
          <w:fldChar w:fldCharType="begin"/>
        </w:r>
        <w:r>
          <w:instrText xml:space="preserve"> PAGE   \* MERGEFORMAT </w:instrText>
        </w:r>
        <w:r>
          <w:fldChar w:fldCharType="separate"/>
        </w:r>
        <w:r w:rsidR="005C6780">
          <w:rPr>
            <w:noProof/>
          </w:rPr>
          <w:t>4</w:t>
        </w:r>
        <w:r>
          <w:rPr>
            <w:noProof/>
          </w:rPr>
          <w:fldChar w:fldCharType="end"/>
        </w:r>
      </w:p>
    </w:sdtContent>
  </w:sdt>
  <w:p w14:paraId="1F6A957A" w14:textId="77777777" w:rsidR="009E7237" w:rsidRDefault="009E7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5D655D" w14:textId="77777777" w:rsidR="008E4A95" w:rsidRDefault="008E4A95" w:rsidP="009E7237">
      <w:pPr>
        <w:spacing w:after="0" w:line="240" w:lineRule="auto"/>
      </w:pPr>
      <w:r>
        <w:separator/>
      </w:r>
    </w:p>
  </w:footnote>
  <w:footnote w:type="continuationSeparator" w:id="0">
    <w:p w14:paraId="2EE5837E" w14:textId="77777777" w:rsidR="008E4A95" w:rsidRDefault="008E4A95" w:rsidP="009E72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8A8D7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3F26E310"/>
    <w:lvl w:ilvl="0">
      <w:numFmt w:val="bullet"/>
      <w:lvlText w:val="*"/>
      <w:lvlJc w:val="left"/>
    </w:lvl>
  </w:abstractNum>
  <w:abstractNum w:abstractNumId="2" w15:restartNumberingAfterBreak="0">
    <w:nsid w:val="00032A80"/>
    <w:multiLevelType w:val="hybridMultilevel"/>
    <w:tmpl w:val="42D2F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CE7DE4"/>
    <w:multiLevelType w:val="hybridMultilevel"/>
    <w:tmpl w:val="DAE2BB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53741A4"/>
    <w:multiLevelType w:val="hybridMultilevel"/>
    <w:tmpl w:val="DB9C9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5570F86"/>
    <w:multiLevelType w:val="hybridMultilevel"/>
    <w:tmpl w:val="6C381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8137AE8"/>
    <w:multiLevelType w:val="hybridMultilevel"/>
    <w:tmpl w:val="C0840810"/>
    <w:lvl w:ilvl="0" w:tplc="A5C2AC7A">
      <w:start w:val="1"/>
      <w:numFmt w:val="bullet"/>
      <w:lvlText w:val=""/>
      <w:lvlJc w:val="left"/>
      <w:pPr>
        <w:tabs>
          <w:tab w:val="num" w:pos="720"/>
        </w:tabs>
        <w:ind w:left="720" w:hanging="360"/>
      </w:pPr>
      <w:rPr>
        <w:rFonts w:ascii="Wingdings" w:hAnsi="Wingdings" w:hint="default"/>
      </w:rPr>
    </w:lvl>
    <w:lvl w:ilvl="1" w:tplc="78561664">
      <w:start w:val="1"/>
      <w:numFmt w:val="bullet"/>
      <w:lvlText w:val=""/>
      <w:lvlJc w:val="left"/>
      <w:pPr>
        <w:tabs>
          <w:tab w:val="num" w:pos="1440"/>
        </w:tabs>
        <w:ind w:left="1440" w:hanging="360"/>
      </w:pPr>
      <w:rPr>
        <w:rFonts w:ascii="Wingdings" w:hAnsi="Wingdings" w:hint="default"/>
      </w:rPr>
    </w:lvl>
    <w:lvl w:ilvl="2" w:tplc="7180A198">
      <w:start w:val="1"/>
      <w:numFmt w:val="bullet"/>
      <w:lvlText w:val=""/>
      <w:lvlJc w:val="left"/>
      <w:pPr>
        <w:tabs>
          <w:tab w:val="num" w:pos="2160"/>
        </w:tabs>
        <w:ind w:left="2160" w:hanging="360"/>
      </w:pPr>
      <w:rPr>
        <w:rFonts w:ascii="Wingdings" w:hAnsi="Wingdings" w:hint="default"/>
      </w:rPr>
    </w:lvl>
    <w:lvl w:ilvl="3" w:tplc="BB00A144" w:tentative="1">
      <w:start w:val="1"/>
      <w:numFmt w:val="bullet"/>
      <w:lvlText w:val=""/>
      <w:lvlJc w:val="left"/>
      <w:pPr>
        <w:tabs>
          <w:tab w:val="num" w:pos="2880"/>
        </w:tabs>
        <w:ind w:left="2880" w:hanging="360"/>
      </w:pPr>
      <w:rPr>
        <w:rFonts w:ascii="Wingdings" w:hAnsi="Wingdings" w:hint="default"/>
      </w:rPr>
    </w:lvl>
    <w:lvl w:ilvl="4" w:tplc="3E4AEC96" w:tentative="1">
      <w:start w:val="1"/>
      <w:numFmt w:val="bullet"/>
      <w:lvlText w:val=""/>
      <w:lvlJc w:val="left"/>
      <w:pPr>
        <w:tabs>
          <w:tab w:val="num" w:pos="3600"/>
        </w:tabs>
        <w:ind w:left="3600" w:hanging="360"/>
      </w:pPr>
      <w:rPr>
        <w:rFonts w:ascii="Wingdings" w:hAnsi="Wingdings" w:hint="default"/>
      </w:rPr>
    </w:lvl>
    <w:lvl w:ilvl="5" w:tplc="C76E5BA2" w:tentative="1">
      <w:start w:val="1"/>
      <w:numFmt w:val="bullet"/>
      <w:lvlText w:val=""/>
      <w:lvlJc w:val="left"/>
      <w:pPr>
        <w:tabs>
          <w:tab w:val="num" w:pos="4320"/>
        </w:tabs>
        <w:ind w:left="4320" w:hanging="360"/>
      </w:pPr>
      <w:rPr>
        <w:rFonts w:ascii="Wingdings" w:hAnsi="Wingdings" w:hint="default"/>
      </w:rPr>
    </w:lvl>
    <w:lvl w:ilvl="6" w:tplc="C2A27A18" w:tentative="1">
      <w:start w:val="1"/>
      <w:numFmt w:val="bullet"/>
      <w:lvlText w:val=""/>
      <w:lvlJc w:val="left"/>
      <w:pPr>
        <w:tabs>
          <w:tab w:val="num" w:pos="5040"/>
        </w:tabs>
        <w:ind w:left="5040" w:hanging="360"/>
      </w:pPr>
      <w:rPr>
        <w:rFonts w:ascii="Wingdings" w:hAnsi="Wingdings" w:hint="default"/>
      </w:rPr>
    </w:lvl>
    <w:lvl w:ilvl="7" w:tplc="4AC0F9A2" w:tentative="1">
      <w:start w:val="1"/>
      <w:numFmt w:val="bullet"/>
      <w:lvlText w:val=""/>
      <w:lvlJc w:val="left"/>
      <w:pPr>
        <w:tabs>
          <w:tab w:val="num" w:pos="5760"/>
        </w:tabs>
        <w:ind w:left="5760" w:hanging="360"/>
      </w:pPr>
      <w:rPr>
        <w:rFonts w:ascii="Wingdings" w:hAnsi="Wingdings" w:hint="default"/>
      </w:rPr>
    </w:lvl>
    <w:lvl w:ilvl="8" w:tplc="60E218E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271C96"/>
    <w:multiLevelType w:val="hybridMultilevel"/>
    <w:tmpl w:val="9C96AC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CF47B6"/>
    <w:multiLevelType w:val="hybridMultilevel"/>
    <w:tmpl w:val="BE74E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92064E"/>
    <w:multiLevelType w:val="hybridMultilevel"/>
    <w:tmpl w:val="01D21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A136FC"/>
    <w:multiLevelType w:val="hybridMultilevel"/>
    <w:tmpl w:val="2A9E4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62025F"/>
    <w:multiLevelType w:val="hybridMultilevel"/>
    <w:tmpl w:val="5B645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586680"/>
    <w:multiLevelType w:val="hybridMultilevel"/>
    <w:tmpl w:val="38768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2C8E11E8"/>
    <w:multiLevelType w:val="hybridMultilevel"/>
    <w:tmpl w:val="35D69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8F61DA"/>
    <w:multiLevelType w:val="hybridMultilevel"/>
    <w:tmpl w:val="CE2C1CC4"/>
    <w:lvl w:ilvl="0" w:tplc="091CD31E">
      <w:numFmt w:val="bullet"/>
      <w:lvlText w:val=""/>
      <w:lvlJc w:val="left"/>
      <w:pPr>
        <w:ind w:left="1080" w:hanging="72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7420D8"/>
    <w:multiLevelType w:val="hybridMultilevel"/>
    <w:tmpl w:val="4B70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B57066"/>
    <w:multiLevelType w:val="hybridMultilevel"/>
    <w:tmpl w:val="A8427F2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A8C2B33"/>
    <w:multiLevelType w:val="hybridMultilevel"/>
    <w:tmpl w:val="0E6EC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FE1941"/>
    <w:multiLevelType w:val="hybridMultilevel"/>
    <w:tmpl w:val="0E82D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0A1F6A"/>
    <w:multiLevelType w:val="hybridMultilevel"/>
    <w:tmpl w:val="C21E6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C43B13"/>
    <w:multiLevelType w:val="hybridMultilevel"/>
    <w:tmpl w:val="0F5E09BA"/>
    <w:lvl w:ilvl="0" w:tplc="091CD31E">
      <w:numFmt w:val="bullet"/>
      <w:lvlText w:val=""/>
      <w:lvlJc w:val="left"/>
      <w:pPr>
        <w:ind w:left="720" w:hanging="720"/>
      </w:pPr>
      <w:rPr>
        <w:rFonts w:ascii="Symbol" w:eastAsia="Calibr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16423D2"/>
    <w:multiLevelType w:val="hybridMultilevel"/>
    <w:tmpl w:val="CD9C6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9120F"/>
    <w:multiLevelType w:val="hybridMultilevel"/>
    <w:tmpl w:val="DCB6A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0394781"/>
    <w:multiLevelType w:val="hybridMultilevel"/>
    <w:tmpl w:val="DBAAAF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1E44D5"/>
    <w:multiLevelType w:val="hybridMultilevel"/>
    <w:tmpl w:val="A13E6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44F4F"/>
    <w:multiLevelType w:val="hybridMultilevel"/>
    <w:tmpl w:val="B784DF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4AC7131"/>
    <w:multiLevelType w:val="hybridMultilevel"/>
    <w:tmpl w:val="4F9A4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D687E88"/>
    <w:multiLevelType w:val="hybridMultilevel"/>
    <w:tmpl w:val="1D4AFE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E3D74D9"/>
    <w:multiLevelType w:val="hybridMultilevel"/>
    <w:tmpl w:val="4FA8611A"/>
    <w:lvl w:ilvl="0" w:tplc="796831D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EAF03FE"/>
    <w:multiLevelType w:val="hybridMultilevel"/>
    <w:tmpl w:val="94E0E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EF7403D"/>
    <w:multiLevelType w:val="hybridMultilevel"/>
    <w:tmpl w:val="870201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3E5F9F"/>
    <w:multiLevelType w:val="hybridMultilevel"/>
    <w:tmpl w:val="5588CE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32B1242"/>
    <w:multiLevelType w:val="hybridMultilevel"/>
    <w:tmpl w:val="39364A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5E0AC6"/>
    <w:multiLevelType w:val="hybridMultilevel"/>
    <w:tmpl w:val="1FC41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0E76E4"/>
    <w:multiLevelType w:val="hybridMultilevel"/>
    <w:tmpl w:val="500A1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0"/>
  </w:num>
  <w:num w:numId="3">
    <w:abstractNumId w:val="34"/>
  </w:num>
  <w:num w:numId="4">
    <w:abstractNumId w:val="10"/>
  </w:num>
  <w:num w:numId="5">
    <w:abstractNumId w:val="24"/>
  </w:num>
  <w:num w:numId="6">
    <w:abstractNumId w:val="19"/>
  </w:num>
  <w:num w:numId="7">
    <w:abstractNumId w:val="14"/>
  </w:num>
  <w:num w:numId="8">
    <w:abstractNumId w:val="20"/>
  </w:num>
  <w:num w:numId="9">
    <w:abstractNumId w:val="23"/>
  </w:num>
  <w:num w:numId="10">
    <w:abstractNumId w:val="31"/>
  </w:num>
  <w:num w:numId="11">
    <w:abstractNumId w:val="9"/>
  </w:num>
  <w:num w:numId="12">
    <w:abstractNumId w:val="0"/>
  </w:num>
  <w:num w:numId="13">
    <w:abstractNumId w:val="18"/>
  </w:num>
  <w:num w:numId="14">
    <w:abstractNumId w:val="11"/>
  </w:num>
  <w:num w:numId="15">
    <w:abstractNumId w:val="4"/>
  </w:num>
  <w:num w:numId="16">
    <w:abstractNumId w:val="21"/>
  </w:num>
  <w:num w:numId="17">
    <w:abstractNumId w:val="3"/>
  </w:num>
  <w:num w:numId="18">
    <w:abstractNumId w:val="13"/>
  </w:num>
  <w:num w:numId="19">
    <w:abstractNumId w:val="17"/>
  </w:num>
  <w:num w:numId="20">
    <w:abstractNumId w:val="6"/>
  </w:num>
  <w:num w:numId="21">
    <w:abstractNumId w:val="5"/>
  </w:num>
  <w:num w:numId="22">
    <w:abstractNumId w:val="15"/>
  </w:num>
  <w:num w:numId="23">
    <w:abstractNumId w:val="33"/>
  </w:num>
  <w:num w:numId="24">
    <w:abstractNumId w:val="32"/>
  </w:num>
  <w:num w:numId="25">
    <w:abstractNumId w:val="28"/>
  </w:num>
  <w:num w:numId="26">
    <w:abstractNumId w:val="27"/>
  </w:num>
  <w:num w:numId="27">
    <w:abstractNumId w:val="7"/>
  </w:num>
  <w:num w:numId="28">
    <w:abstractNumId w:val="12"/>
  </w:num>
  <w:num w:numId="29">
    <w:abstractNumId w:val="25"/>
  </w:num>
  <w:num w:numId="30">
    <w:abstractNumId w:val="1"/>
    <w:lvlOverride w:ilvl="0">
      <w:lvl w:ilvl="0">
        <w:numFmt w:val="bullet"/>
        <w:lvlText w:val=""/>
        <w:legacy w:legacy="1" w:legacySpace="0" w:legacyIndent="0"/>
        <w:lvlJc w:val="left"/>
        <w:rPr>
          <w:rFonts w:ascii="Symbol" w:hAnsi="Symbol" w:hint="default"/>
          <w:sz w:val="20"/>
        </w:rPr>
      </w:lvl>
    </w:lvlOverride>
  </w:num>
  <w:num w:numId="31">
    <w:abstractNumId w:val="26"/>
  </w:num>
  <w:num w:numId="32">
    <w:abstractNumId w:val="2"/>
  </w:num>
  <w:num w:numId="33">
    <w:abstractNumId w:val="22"/>
  </w:num>
  <w:num w:numId="34">
    <w:abstractNumId w:val="29"/>
  </w:num>
  <w:num w:numId="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CC"/>
    <w:rsid w:val="00003140"/>
    <w:rsid w:val="00005DF4"/>
    <w:rsid w:val="00020C4E"/>
    <w:rsid w:val="00067155"/>
    <w:rsid w:val="00067A24"/>
    <w:rsid w:val="00072389"/>
    <w:rsid w:val="00085531"/>
    <w:rsid w:val="0009703E"/>
    <w:rsid w:val="000C1A63"/>
    <w:rsid w:val="000E7E4A"/>
    <w:rsid w:val="000F649D"/>
    <w:rsid w:val="0010552D"/>
    <w:rsid w:val="00127301"/>
    <w:rsid w:val="00133706"/>
    <w:rsid w:val="00155150"/>
    <w:rsid w:val="00161E16"/>
    <w:rsid w:val="00164656"/>
    <w:rsid w:val="001937DA"/>
    <w:rsid w:val="001B5275"/>
    <w:rsid w:val="001E68E7"/>
    <w:rsid w:val="001F3841"/>
    <w:rsid w:val="00213715"/>
    <w:rsid w:val="002410A4"/>
    <w:rsid w:val="00260DA8"/>
    <w:rsid w:val="002859F6"/>
    <w:rsid w:val="002B202D"/>
    <w:rsid w:val="002B685E"/>
    <w:rsid w:val="002E6C08"/>
    <w:rsid w:val="002E79B5"/>
    <w:rsid w:val="003054FD"/>
    <w:rsid w:val="00311116"/>
    <w:rsid w:val="00333DCA"/>
    <w:rsid w:val="003372CE"/>
    <w:rsid w:val="00384BCB"/>
    <w:rsid w:val="003D06A5"/>
    <w:rsid w:val="003D4FFB"/>
    <w:rsid w:val="003F5780"/>
    <w:rsid w:val="004301CE"/>
    <w:rsid w:val="00454040"/>
    <w:rsid w:val="004601E4"/>
    <w:rsid w:val="00466BAE"/>
    <w:rsid w:val="004A4463"/>
    <w:rsid w:val="004C7AEF"/>
    <w:rsid w:val="00512B53"/>
    <w:rsid w:val="00516764"/>
    <w:rsid w:val="005472F8"/>
    <w:rsid w:val="0055417A"/>
    <w:rsid w:val="0056346C"/>
    <w:rsid w:val="00573056"/>
    <w:rsid w:val="005928D2"/>
    <w:rsid w:val="005C44CD"/>
    <w:rsid w:val="005C6780"/>
    <w:rsid w:val="005C7D76"/>
    <w:rsid w:val="005D66EF"/>
    <w:rsid w:val="005E6901"/>
    <w:rsid w:val="006166BF"/>
    <w:rsid w:val="00646DC9"/>
    <w:rsid w:val="00653E20"/>
    <w:rsid w:val="0066511F"/>
    <w:rsid w:val="006A06EE"/>
    <w:rsid w:val="006A41DA"/>
    <w:rsid w:val="0071001F"/>
    <w:rsid w:val="00710DEC"/>
    <w:rsid w:val="00712743"/>
    <w:rsid w:val="00712ED6"/>
    <w:rsid w:val="007209B3"/>
    <w:rsid w:val="00730EFC"/>
    <w:rsid w:val="00740624"/>
    <w:rsid w:val="00772B46"/>
    <w:rsid w:val="00794F78"/>
    <w:rsid w:val="007A0BFC"/>
    <w:rsid w:val="007B7ED7"/>
    <w:rsid w:val="007E0BE8"/>
    <w:rsid w:val="00803437"/>
    <w:rsid w:val="00816702"/>
    <w:rsid w:val="008E4A95"/>
    <w:rsid w:val="008F3DDA"/>
    <w:rsid w:val="008F4E6E"/>
    <w:rsid w:val="009140E6"/>
    <w:rsid w:val="009516CC"/>
    <w:rsid w:val="009526BF"/>
    <w:rsid w:val="00952F92"/>
    <w:rsid w:val="00971A54"/>
    <w:rsid w:val="009774D3"/>
    <w:rsid w:val="00983290"/>
    <w:rsid w:val="00992A86"/>
    <w:rsid w:val="009B2096"/>
    <w:rsid w:val="009E7237"/>
    <w:rsid w:val="00A24681"/>
    <w:rsid w:val="00A26304"/>
    <w:rsid w:val="00A57C57"/>
    <w:rsid w:val="00AB2027"/>
    <w:rsid w:val="00AB3D3D"/>
    <w:rsid w:val="00AC084A"/>
    <w:rsid w:val="00AC13AB"/>
    <w:rsid w:val="00AD671C"/>
    <w:rsid w:val="00B16225"/>
    <w:rsid w:val="00B523EF"/>
    <w:rsid w:val="00B705C1"/>
    <w:rsid w:val="00B75325"/>
    <w:rsid w:val="00B91BD3"/>
    <w:rsid w:val="00B9660F"/>
    <w:rsid w:val="00BE19A2"/>
    <w:rsid w:val="00BE4C86"/>
    <w:rsid w:val="00BF49AC"/>
    <w:rsid w:val="00C129E4"/>
    <w:rsid w:val="00C147A6"/>
    <w:rsid w:val="00C44E99"/>
    <w:rsid w:val="00C508A5"/>
    <w:rsid w:val="00CA2191"/>
    <w:rsid w:val="00CE566B"/>
    <w:rsid w:val="00D003A1"/>
    <w:rsid w:val="00D03207"/>
    <w:rsid w:val="00D14D79"/>
    <w:rsid w:val="00D370F4"/>
    <w:rsid w:val="00D407FC"/>
    <w:rsid w:val="00D45130"/>
    <w:rsid w:val="00D46A5C"/>
    <w:rsid w:val="00D53155"/>
    <w:rsid w:val="00D56C85"/>
    <w:rsid w:val="00D71CDC"/>
    <w:rsid w:val="00D74D79"/>
    <w:rsid w:val="00D9318C"/>
    <w:rsid w:val="00DA1673"/>
    <w:rsid w:val="00DB61D4"/>
    <w:rsid w:val="00DE7009"/>
    <w:rsid w:val="00DE750D"/>
    <w:rsid w:val="00E01135"/>
    <w:rsid w:val="00E03249"/>
    <w:rsid w:val="00E05CFB"/>
    <w:rsid w:val="00E52643"/>
    <w:rsid w:val="00ED5356"/>
    <w:rsid w:val="00ED60EF"/>
    <w:rsid w:val="00F128FF"/>
    <w:rsid w:val="00F318A0"/>
    <w:rsid w:val="00F339BF"/>
    <w:rsid w:val="00F46BDB"/>
    <w:rsid w:val="00F54386"/>
    <w:rsid w:val="00F56CF7"/>
    <w:rsid w:val="00F64F49"/>
    <w:rsid w:val="00F729B9"/>
    <w:rsid w:val="00F91A51"/>
    <w:rsid w:val="00FA1926"/>
    <w:rsid w:val="00FE7CB5"/>
    <w:rsid w:val="00F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6CF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9516CC"/>
    <w:pPr>
      <w:keepLines/>
      <w:spacing w:after="0" w:line="240" w:lineRule="auto"/>
    </w:pPr>
    <w:rPr>
      <w:rFonts w:ascii="Book Antiqua" w:eastAsia="Times New Roman" w:hAnsi="Book Antiqua"/>
      <w:sz w:val="16"/>
      <w:szCs w:val="20"/>
    </w:rPr>
  </w:style>
  <w:style w:type="paragraph" w:customStyle="1" w:styleId="TableHeading">
    <w:name w:val="Table Heading"/>
    <w:basedOn w:val="TableText"/>
    <w:rsid w:val="009516CC"/>
    <w:pPr>
      <w:spacing w:before="120" w:after="120"/>
    </w:pPr>
    <w:rPr>
      <w:b/>
    </w:rPr>
  </w:style>
  <w:style w:type="paragraph" w:styleId="NormalWeb">
    <w:name w:val="Normal (Web)"/>
    <w:basedOn w:val="Normal"/>
    <w:uiPriority w:val="99"/>
    <w:rsid w:val="009516CC"/>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9516CC"/>
    <w:pPr>
      <w:ind w:left="720"/>
      <w:contextualSpacing/>
    </w:pPr>
  </w:style>
  <w:style w:type="character" w:styleId="Hyperlink">
    <w:name w:val="Hyperlink"/>
    <w:uiPriority w:val="99"/>
    <w:unhideWhenUsed/>
    <w:rsid w:val="00DE7009"/>
    <w:rPr>
      <w:color w:val="0000FF"/>
      <w:u w:val="single"/>
    </w:rPr>
  </w:style>
  <w:style w:type="table" w:styleId="TableGrid">
    <w:name w:val="Table Grid"/>
    <w:basedOn w:val="TableNormal"/>
    <w:rsid w:val="007209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225"/>
    <w:rPr>
      <w:color w:val="954F72" w:themeColor="followedHyperlink"/>
      <w:u w:val="single"/>
    </w:rPr>
  </w:style>
  <w:style w:type="paragraph" w:styleId="BodyText">
    <w:name w:val="Body Text"/>
    <w:basedOn w:val="Normal"/>
    <w:link w:val="BodyTextChar"/>
    <w:rsid w:val="00F318A0"/>
    <w:pPr>
      <w:widowControl w:val="0"/>
      <w:autoSpaceDE w:val="0"/>
      <w:autoSpaceDN w:val="0"/>
      <w:adjustRightInd w:val="0"/>
      <w:spacing w:after="120" w:line="240" w:lineRule="atLeast"/>
    </w:pPr>
    <w:rPr>
      <w:rFonts w:ascii="Arial" w:hAnsi="Arial" w:cs="Arial"/>
      <w:bCs/>
      <w:sz w:val="20"/>
      <w:szCs w:val="20"/>
    </w:rPr>
  </w:style>
  <w:style w:type="character" w:customStyle="1" w:styleId="BodyTextChar">
    <w:name w:val="Body Text Char"/>
    <w:basedOn w:val="DefaultParagraphFont"/>
    <w:link w:val="BodyText"/>
    <w:rsid w:val="00F318A0"/>
    <w:rPr>
      <w:rFonts w:ascii="Arial" w:hAnsi="Arial" w:cs="Arial"/>
      <w:bCs/>
    </w:rPr>
  </w:style>
  <w:style w:type="paragraph" w:styleId="Header">
    <w:name w:val="header"/>
    <w:basedOn w:val="Normal"/>
    <w:link w:val="HeaderChar"/>
    <w:uiPriority w:val="99"/>
    <w:unhideWhenUsed/>
    <w:rsid w:val="009E72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237"/>
    <w:rPr>
      <w:sz w:val="22"/>
      <w:szCs w:val="22"/>
    </w:rPr>
  </w:style>
  <w:style w:type="paragraph" w:styleId="Footer">
    <w:name w:val="footer"/>
    <w:basedOn w:val="Normal"/>
    <w:link w:val="FooterChar"/>
    <w:uiPriority w:val="99"/>
    <w:unhideWhenUsed/>
    <w:rsid w:val="009E72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237"/>
    <w:rPr>
      <w:sz w:val="22"/>
      <w:szCs w:val="22"/>
    </w:rPr>
  </w:style>
  <w:style w:type="character" w:styleId="CommentReference">
    <w:name w:val="annotation reference"/>
    <w:basedOn w:val="DefaultParagraphFont"/>
    <w:uiPriority w:val="99"/>
    <w:semiHidden/>
    <w:unhideWhenUsed/>
    <w:rsid w:val="00384BCB"/>
    <w:rPr>
      <w:sz w:val="16"/>
      <w:szCs w:val="16"/>
    </w:rPr>
  </w:style>
  <w:style w:type="paragraph" w:styleId="CommentText">
    <w:name w:val="annotation text"/>
    <w:basedOn w:val="Normal"/>
    <w:link w:val="CommentTextChar"/>
    <w:uiPriority w:val="99"/>
    <w:semiHidden/>
    <w:unhideWhenUsed/>
    <w:rsid w:val="00384BCB"/>
    <w:pPr>
      <w:spacing w:after="0" w:line="240" w:lineRule="auto"/>
    </w:pPr>
    <w:rPr>
      <w:rFonts w:ascii="Book Antiqua" w:eastAsia="Times New Roman" w:hAnsi="Book Antiqua"/>
      <w:sz w:val="20"/>
      <w:szCs w:val="20"/>
    </w:rPr>
  </w:style>
  <w:style w:type="character" w:customStyle="1" w:styleId="CommentTextChar">
    <w:name w:val="Comment Text Char"/>
    <w:basedOn w:val="DefaultParagraphFont"/>
    <w:link w:val="CommentText"/>
    <w:uiPriority w:val="99"/>
    <w:semiHidden/>
    <w:rsid w:val="00384BCB"/>
    <w:rPr>
      <w:rFonts w:ascii="Book Antiqua" w:eastAsia="Times New Roman" w:hAnsi="Book Antiqua"/>
    </w:rPr>
  </w:style>
  <w:style w:type="paragraph" w:styleId="BalloonText">
    <w:name w:val="Balloon Text"/>
    <w:basedOn w:val="Normal"/>
    <w:link w:val="BalloonTextChar"/>
    <w:uiPriority w:val="99"/>
    <w:semiHidden/>
    <w:unhideWhenUsed/>
    <w:rsid w:val="00384B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4B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920060">
      <w:bodyDiv w:val="1"/>
      <w:marLeft w:val="0"/>
      <w:marRight w:val="0"/>
      <w:marTop w:val="0"/>
      <w:marBottom w:val="0"/>
      <w:divBdr>
        <w:top w:val="none" w:sz="0" w:space="0" w:color="auto"/>
        <w:left w:val="none" w:sz="0" w:space="0" w:color="auto"/>
        <w:bottom w:val="none" w:sz="0" w:space="0" w:color="auto"/>
        <w:right w:val="none" w:sz="0" w:space="0" w:color="auto"/>
      </w:divBdr>
    </w:div>
    <w:div w:id="1184712845">
      <w:bodyDiv w:val="1"/>
      <w:marLeft w:val="0"/>
      <w:marRight w:val="0"/>
      <w:marTop w:val="0"/>
      <w:marBottom w:val="0"/>
      <w:divBdr>
        <w:top w:val="none" w:sz="0" w:space="0" w:color="auto"/>
        <w:left w:val="none" w:sz="0" w:space="0" w:color="auto"/>
        <w:bottom w:val="none" w:sz="0" w:space="0" w:color="auto"/>
        <w:right w:val="none" w:sz="0" w:space="0" w:color="auto"/>
      </w:divBdr>
    </w:div>
    <w:div w:id="1402555248">
      <w:bodyDiv w:val="1"/>
      <w:marLeft w:val="0"/>
      <w:marRight w:val="0"/>
      <w:marTop w:val="0"/>
      <w:marBottom w:val="0"/>
      <w:divBdr>
        <w:top w:val="none" w:sz="0" w:space="0" w:color="auto"/>
        <w:left w:val="none" w:sz="0" w:space="0" w:color="auto"/>
        <w:bottom w:val="none" w:sz="0" w:space="0" w:color="auto"/>
        <w:right w:val="none" w:sz="0" w:space="0" w:color="auto"/>
      </w:divBdr>
      <w:divsChild>
        <w:div w:id="378357177">
          <w:marLeft w:val="360"/>
          <w:marRight w:val="0"/>
          <w:marTop w:val="0"/>
          <w:marBottom w:val="200"/>
          <w:divBdr>
            <w:top w:val="none" w:sz="0" w:space="0" w:color="auto"/>
            <w:left w:val="none" w:sz="0" w:space="0" w:color="auto"/>
            <w:bottom w:val="none" w:sz="0" w:space="0" w:color="auto"/>
            <w:right w:val="none" w:sz="0" w:space="0" w:color="auto"/>
          </w:divBdr>
        </w:div>
        <w:div w:id="501824412">
          <w:marLeft w:val="360"/>
          <w:marRight w:val="0"/>
          <w:marTop w:val="0"/>
          <w:marBottom w:val="200"/>
          <w:divBdr>
            <w:top w:val="none" w:sz="0" w:space="0" w:color="auto"/>
            <w:left w:val="none" w:sz="0" w:space="0" w:color="auto"/>
            <w:bottom w:val="none" w:sz="0" w:space="0" w:color="auto"/>
            <w:right w:val="none" w:sz="0" w:space="0" w:color="auto"/>
          </w:divBdr>
        </w:div>
        <w:div w:id="1579170461">
          <w:marLeft w:val="360"/>
          <w:marRight w:val="0"/>
          <w:marTop w:val="0"/>
          <w:marBottom w:val="200"/>
          <w:divBdr>
            <w:top w:val="none" w:sz="0" w:space="0" w:color="auto"/>
            <w:left w:val="none" w:sz="0" w:space="0" w:color="auto"/>
            <w:bottom w:val="none" w:sz="0" w:space="0" w:color="auto"/>
            <w:right w:val="none" w:sz="0" w:space="0" w:color="auto"/>
          </w:divBdr>
        </w:div>
        <w:div w:id="2003268715">
          <w:marLeft w:val="360"/>
          <w:marRight w:val="0"/>
          <w:marTop w:val="0"/>
          <w:marBottom w:val="200"/>
          <w:divBdr>
            <w:top w:val="none" w:sz="0" w:space="0" w:color="auto"/>
            <w:left w:val="none" w:sz="0" w:space="0" w:color="auto"/>
            <w:bottom w:val="none" w:sz="0" w:space="0" w:color="auto"/>
            <w:right w:val="none" w:sz="0" w:space="0" w:color="auto"/>
          </w:divBdr>
        </w:div>
      </w:divsChild>
    </w:div>
    <w:div w:id="1936740299">
      <w:bodyDiv w:val="1"/>
      <w:marLeft w:val="0"/>
      <w:marRight w:val="0"/>
      <w:marTop w:val="0"/>
      <w:marBottom w:val="0"/>
      <w:divBdr>
        <w:top w:val="none" w:sz="0" w:space="0" w:color="auto"/>
        <w:left w:val="none" w:sz="0" w:space="0" w:color="auto"/>
        <w:bottom w:val="none" w:sz="0" w:space="0" w:color="auto"/>
        <w:right w:val="none" w:sz="0" w:space="0" w:color="auto"/>
      </w:divBdr>
    </w:div>
    <w:div w:id="20280992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768</Words>
  <Characters>4381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National Cancer Institute</Company>
  <LinksUpToDate>false</LinksUpToDate>
  <CharactersWithSpaces>5139</CharactersWithSpaces>
  <SharedDoc>false</SharedDoc>
  <HLinks>
    <vt:vector size="12" baseType="variant">
      <vt:variant>
        <vt:i4>7733365</vt:i4>
      </vt:variant>
      <vt:variant>
        <vt:i4>3</vt:i4>
      </vt:variant>
      <vt:variant>
        <vt:i4>0</vt:i4>
      </vt:variant>
      <vt:variant>
        <vt:i4>5</vt:i4>
      </vt:variant>
      <vt:variant>
        <vt:lpwstr>https://ncisvn.nci.nih.gov/svn/iscs/greensheets/Requirements/Work documents/High level list of features.doc</vt:lpwstr>
      </vt:variant>
      <vt:variant>
        <vt:lpwstr/>
      </vt:variant>
      <vt:variant>
        <vt:i4>7864446</vt:i4>
      </vt:variant>
      <vt:variant>
        <vt:i4>0</vt:i4>
      </vt:variant>
      <vt:variant>
        <vt:i4>0</vt:i4>
      </vt:variant>
      <vt:variant>
        <vt:i4>5</vt:i4>
      </vt:variant>
      <vt:variant>
        <vt:lpwstr>https://wiki.nci.nih.gov/display/CBIITscimanag/GreenSheets+Analysis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Tulchinskaya, Gaby (NIH/NCI) [C]</dc:creator>
  <cp:lastModifiedBy>Tulchinskaya, Gaby (NIH/NCI) [C]</cp:lastModifiedBy>
  <cp:revision>22</cp:revision>
  <dcterms:created xsi:type="dcterms:W3CDTF">2016-10-24T14:01:00Z</dcterms:created>
  <dcterms:modified xsi:type="dcterms:W3CDTF">2016-10-24T15:17:00Z</dcterms:modified>
</cp:coreProperties>
</file>