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30" w:space="0" w:color="auto"/>
        </w:tblBorders>
        <w:tblLayout w:type="fixed"/>
        <w:tblCellMar>
          <w:left w:w="0" w:type="dxa"/>
          <w:right w:w="0" w:type="dxa"/>
        </w:tblCellMar>
        <w:tblLook w:val="0000" w:firstRow="0" w:lastRow="0" w:firstColumn="0" w:lastColumn="0" w:noHBand="0" w:noVBand="0"/>
      </w:tblPr>
      <w:tblGrid>
        <w:gridCol w:w="7200"/>
        <w:gridCol w:w="2880"/>
      </w:tblGrid>
      <w:tr w:rsidR="009516CC" w:rsidRPr="002B574B" w14:paraId="3DD0D2E2" w14:textId="77777777" w:rsidTr="00A26304">
        <w:tc>
          <w:tcPr>
            <w:tcW w:w="7200" w:type="dxa"/>
            <w:tcBorders>
              <w:top w:val="single" w:sz="30" w:space="0" w:color="auto"/>
              <w:left w:val="nil"/>
              <w:bottom w:val="nil"/>
              <w:right w:val="nil"/>
            </w:tcBorders>
          </w:tcPr>
          <w:p w14:paraId="1A79F1BF" w14:textId="77777777" w:rsidR="009516CC" w:rsidRPr="002B574B" w:rsidRDefault="009516CC" w:rsidP="00A26304">
            <w:pPr>
              <w:keepNext/>
              <w:keepLines/>
              <w:pageBreakBefore/>
              <w:rPr>
                <w:rFonts w:ascii="Arial Narrow" w:hAnsi="Arial Narrow"/>
                <w:sz w:val="32"/>
                <w:szCs w:val="32"/>
              </w:rPr>
            </w:pPr>
            <w:r w:rsidRPr="002B574B">
              <w:rPr>
                <w:rFonts w:ascii="Arial Narrow" w:hAnsi="Arial Narrow"/>
                <w:b/>
                <w:i/>
                <w:sz w:val="32"/>
                <w:szCs w:val="32"/>
              </w:rPr>
              <w:t>MEETING MINUTES</w:t>
            </w:r>
          </w:p>
        </w:tc>
        <w:tc>
          <w:tcPr>
            <w:tcW w:w="2880" w:type="dxa"/>
            <w:tcBorders>
              <w:top w:val="single" w:sz="30" w:space="0" w:color="auto"/>
              <w:left w:val="nil"/>
              <w:bottom w:val="nil"/>
              <w:right w:val="nil"/>
            </w:tcBorders>
          </w:tcPr>
          <w:p w14:paraId="533BF272" w14:textId="77777777" w:rsidR="009516CC" w:rsidRPr="002B574B" w:rsidRDefault="009516CC" w:rsidP="00A26304">
            <w:pPr>
              <w:keepNext/>
              <w:keepLines/>
              <w:pageBreakBefore/>
              <w:jc w:val="right"/>
              <w:rPr>
                <w:rFonts w:ascii="Arial Narrow" w:hAnsi="Arial Narrow"/>
              </w:rPr>
            </w:pPr>
          </w:p>
        </w:tc>
      </w:tr>
    </w:tbl>
    <w:p w14:paraId="0F370F48" w14:textId="77777777" w:rsidR="009516CC" w:rsidRPr="002B574B" w:rsidRDefault="009516CC" w:rsidP="009516CC">
      <w:pPr>
        <w:ind w:left="900" w:hanging="900"/>
        <w:rPr>
          <w:rFonts w:ascii="Arial Narrow" w:hAnsi="Arial Narrow"/>
        </w:rPr>
      </w:pPr>
      <w:r>
        <w:rPr>
          <w:rFonts w:ascii="Arial Narrow" w:hAnsi="Arial Narrow"/>
          <w:b/>
        </w:rPr>
        <w:t>SCRIBE</w:t>
      </w:r>
      <w:r w:rsidRPr="002B574B">
        <w:rPr>
          <w:rFonts w:ascii="Arial Narrow" w:hAnsi="Arial Narrow"/>
          <w:b/>
        </w:rPr>
        <w:t>:</w:t>
      </w:r>
      <w:r w:rsidRPr="002B574B">
        <w:rPr>
          <w:rFonts w:ascii="Arial Narrow" w:hAnsi="Arial Narrow"/>
        </w:rPr>
        <w:tab/>
      </w:r>
      <w:r w:rsidRPr="002B574B">
        <w:rPr>
          <w:rFonts w:ascii="Arial Narrow" w:hAnsi="Arial Narrow"/>
        </w:rPr>
        <w:tab/>
      </w:r>
      <w:r w:rsidRPr="002B574B">
        <w:rPr>
          <w:rFonts w:ascii="Arial Narrow" w:hAnsi="Arial Narrow"/>
        </w:rPr>
        <w:tab/>
      </w:r>
      <w:r w:rsidRPr="002B574B">
        <w:rPr>
          <w:rFonts w:ascii="Arial Narrow" w:hAnsi="Arial Narrow"/>
        </w:rPr>
        <w:tab/>
      </w:r>
      <w:r w:rsidRPr="002B574B">
        <w:rPr>
          <w:rFonts w:ascii="Arial Narrow" w:hAnsi="Arial Narrow"/>
        </w:rPr>
        <w:tab/>
      </w:r>
      <w:r>
        <w:rPr>
          <w:rFonts w:ascii="Arial Narrow" w:hAnsi="Arial Narrow"/>
        </w:rPr>
        <w:t>Gaby Tulchinskaya</w:t>
      </w:r>
    </w:p>
    <w:p w14:paraId="4E51F534" w14:textId="77777777" w:rsidR="009516CC" w:rsidRPr="002B574B" w:rsidRDefault="009516CC" w:rsidP="009516CC">
      <w:pPr>
        <w:tabs>
          <w:tab w:val="left" w:pos="1260"/>
          <w:tab w:val="left" w:pos="1620"/>
        </w:tabs>
        <w:rPr>
          <w:rFonts w:ascii="Arial Narrow" w:hAnsi="Arial Narrow"/>
        </w:rPr>
      </w:pPr>
      <w:r w:rsidRPr="002B574B">
        <w:rPr>
          <w:rFonts w:ascii="Arial Narrow" w:hAnsi="Arial Narrow"/>
          <w:b/>
        </w:rPr>
        <w:t>PROJECT:</w:t>
      </w:r>
      <w:r w:rsidRPr="002B574B">
        <w:rPr>
          <w:rFonts w:ascii="Arial Narrow" w:hAnsi="Arial Narrow"/>
          <w:b/>
        </w:rPr>
        <w:tab/>
      </w:r>
      <w:r w:rsidRPr="002B574B">
        <w:rPr>
          <w:rFonts w:ascii="Arial Narrow" w:hAnsi="Arial Narrow"/>
          <w:b/>
        </w:rPr>
        <w:tab/>
      </w:r>
      <w:r w:rsidRPr="002B574B">
        <w:rPr>
          <w:rFonts w:ascii="Arial Narrow" w:hAnsi="Arial Narrow"/>
          <w:b/>
        </w:rPr>
        <w:tab/>
      </w:r>
      <w:r w:rsidRPr="002B574B">
        <w:rPr>
          <w:rFonts w:ascii="Arial Narrow" w:hAnsi="Arial Narrow"/>
          <w:b/>
        </w:rPr>
        <w:tab/>
      </w:r>
      <w:r w:rsidRPr="002B574B">
        <w:rPr>
          <w:rFonts w:ascii="Arial Narrow" w:hAnsi="Arial Narrow"/>
          <w:b/>
        </w:rPr>
        <w:tab/>
      </w:r>
      <w:r>
        <w:rPr>
          <w:rFonts w:ascii="Arial Narrow" w:hAnsi="Arial Narrow"/>
        </w:rPr>
        <w:t xml:space="preserve">GreenSheets Analysis </w:t>
      </w:r>
      <w:r w:rsidRPr="002B574B">
        <w:rPr>
          <w:rFonts w:ascii="Arial Narrow" w:hAnsi="Arial Narrow"/>
        </w:rPr>
        <w:tab/>
      </w:r>
      <w:r w:rsidRPr="002B574B">
        <w:rPr>
          <w:rFonts w:ascii="Arial Narrow" w:hAnsi="Arial Narrow"/>
        </w:rPr>
        <w:tab/>
      </w:r>
      <w:r w:rsidRPr="002B574B">
        <w:rPr>
          <w:rFonts w:ascii="Arial Narrow" w:hAnsi="Arial Narrow"/>
        </w:rPr>
        <w:tab/>
      </w:r>
    </w:p>
    <w:p w14:paraId="3938A0A3" w14:textId="77777777" w:rsidR="009516CC" w:rsidRPr="002B574B" w:rsidRDefault="009516CC" w:rsidP="009516CC">
      <w:pPr>
        <w:ind w:left="900" w:hanging="900"/>
        <w:rPr>
          <w:rFonts w:ascii="Arial Narrow" w:hAnsi="Arial Narrow"/>
          <w:i/>
          <w:color w:val="0000FF"/>
        </w:rPr>
      </w:pPr>
      <w:r w:rsidRPr="002B574B">
        <w:rPr>
          <w:rFonts w:ascii="Arial Narrow" w:hAnsi="Arial Narrow"/>
          <w:b/>
        </w:rPr>
        <w:t>MEETING NAME:</w:t>
      </w:r>
      <w:r w:rsidRPr="002B574B">
        <w:rPr>
          <w:rFonts w:ascii="Arial Narrow" w:hAnsi="Arial Narrow"/>
        </w:rPr>
        <w:tab/>
      </w:r>
      <w:r w:rsidRPr="002B574B">
        <w:rPr>
          <w:rFonts w:ascii="Arial Narrow" w:hAnsi="Arial Narrow"/>
        </w:rPr>
        <w:tab/>
      </w:r>
      <w:r w:rsidRPr="002B574B">
        <w:rPr>
          <w:rFonts w:ascii="Arial Narrow" w:hAnsi="Arial Narrow"/>
        </w:rPr>
        <w:tab/>
      </w:r>
      <w:r>
        <w:rPr>
          <w:rFonts w:ascii="Arial Narrow" w:hAnsi="Arial Narrow"/>
        </w:rPr>
        <w:t>GreenSheets Analysis Status Meeting</w:t>
      </w:r>
    </w:p>
    <w:p w14:paraId="4C775166" w14:textId="77777777" w:rsidR="009516CC" w:rsidRPr="002B574B" w:rsidRDefault="009516CC" w:rsidP="009516CC">
      <w:pPr>
        <w:ind w:left="3600" w:hanging="3600"/>
        <w:rPr>
          <w:rFonts w:ascii="Arial Narrow" w:hAnsi="Arial Narrow"/>
        </w:rPr>
      </w:pPr>
      <w:r w:rsidRPr="002B574B">
        <w:rPr>
          <w:rFonts w:ascii="Arial Narrow" w:hAnsi="Arial Narrow"/>
          <w:b/>
        </w:rPr>
        <w:t xml:space="preserve">ATTENDEES:                  </w:t>
      </w:r>
      <w:r w:rsidRPr="002B574B">
        <w:rPr>
          <w:rFonts w:ascii="Arial Narrow" w:hAnsi="Arial Narrow"/>
          <w:b/>
        </w:rPr>
        <w:tab/>
      </w:r>
      <w:r w:rsidRPr="002B574B">
        <w:rPr>
          <w:rFonts w:ascii="Arial Narrow" w:hAnsi="Arial Narrow"/>
        </w:rPr>
        <w:t>CBIIT: Gerald Momplaisir, Nelya Gunina, Subashini Varadarajan</w:t>
      </w:r>
      <w:r>
        <w:rPr>
          <w:rFonts w:ascii="Arial Narrow" w:hAnsi="Arial Narrow"/>
        </w:rPr>
        <w:t>, Jennifer Kwok, Yakov Polonsky, Larry Brem, Gaby Tulchinskaya, Sunita Menon, Iris Hunt, Doug Kanoza, Dinesh Reddy, Sheng Zhao</w:t>
      </w:r>
      <w:r w:rsidRPr="002B574B">
        <w:rPr>
          <w:rFonts w:ascii="Arial Narrow" w:hAnsi="Arial Narrow"/>
        </w:rPr>
        <w:t>.</w:t>
      </w:r>
    </w:p>
    <w:p w14:paraId="187A9B23" w14:textId="77777777" w:rsidR="009516CC" w:rsidRPr="002B574B" w:rsidRDefault="009516CC" w:rsidP="009516CC">
      <w:pPr>
        <w:tabs>
          <w:tab w:val="left" w:pos="1260"/>
          <w:tab w:val="left" w:pos="1620"/>
        </w:tabs>
        <w:rPr>
          <w:rFonts w:ascii="Arial Narrow" w:hAnsi="Arial Narrow"/>
        </w:rPr>
      </w:pPr>
      <w:r w:rsidRPr="002B574B">
        <w:rPr>
          <w:rFonts w:ascii="Arial Narrow" w:hAnsi="Arial Narrow"/>
          <w:b/>
        </w:rPr>
        <w:t>MEETING DATE/LOCATION:</w:t>
      </w:r>
      <w:r w:rsidRPr="002B574B">
        <w:rPr>
          <w:rFonts w:ascii="Arial Narrow" w:hAnsi="Arial Narrow"/>
        </w:rPr>
        <w:tab/>
      </w:r>
      <w:r w:rsidRPr="002B574B">
        <w:rPr>
          <w:rFonts w:ascii="Arial Narrow" w:hAnsi="Arial Narrow"/>
        </w:rPr>
        <w:tab/>
        <w:t>0</w:t>
      </w:r>
      <w:r>
        <w:rPr>
          <w:rFonts w:ascii="Arial Narrow" w:hAnsi="Arial Narrow"/>
        </w:rPr>
        <w:t>5</w:t>
      </w:r>
      <w:r w:rsidRPr="002B574B">
        <w:rPr>
          <w:rFonts w:ascii="Arial Narrow" w:hAnsi="Arial Narrow"/>
        </w:rPr>
        <w:t>/</w:t>
      </w:r>
      <w:r>
        <w:rPr>
          <w:rFonts w:ascii="Arial Narrow" w:hAnsi="Arial Narrow"/>
        </w:rPr>
        <w:t>11</w:t>
      </w:r>
      <w:r w:rsidRPr="002B574B">
        <w:rPr>
          <w:rFonts w:ascii="Arial Narrow" w:hAnsi="Arial Narrow"/>
        </w:rPr>
        <w:t>/201</w:t>
      </w:r>
      <w:r>
        <w:rPr>
          <w:rFonts w:ascii="Arial Narrow" w:hAnsi="Arial Narrow"/>
        </w:rPr>
        <w:t>6</w:t>
      </w:r>
      <w:r w:rsidRPr="002B574B">
        <w:rPr>
          <w:rFonts w:ascii="Arial Narrow" w:hAnsi="Arial Narrow"/>
        </w:rPr>
        <w:t xml:space="preserve">; </w:t>
      </w:r>
      <w:r w:rsidRPr="009516CC">
        <w:rPr>
          <w:rFonts w:ascii="Arial Narrow" w:hAnsi="Arial Narrow"/>
        </w:rPr>
        <w:t>9609 Medical Center Dr.</w:t>
      </w:r>
      <w:r w:rsidRPr="002B574B">
        <w:rPr>
          <w:rFonts w:ascii="Arial Narrow" w:hAnsi="Arial Narrow"/>
        </w:rPr>
        <w:t xml:space="preserve">, Meeting Room # </w:t>
      </w:r>
      <w:r>
        <w:rPr>
          <w:rFonts w:ascii="Arial Narrow" w:hAnsi="Arial Narrow"/>
        </w:rPr>
        <w:t>1W032</w:t>
      </w:r>
    </w:p>
    <w:p w14:paraId="329E4277" w14:textId="77777777" w:rsidR="009516CC" w:rsidRPr="002B574B" w:rsidRDefault="009516CC" w:rsidP="009516CC">
      <w:pPr>
        <w:pBdr>
          <w:bottom w:val="single" w:sz="12" w:space="0" w:color="auto"/>
        </w:pBdr>
        <w:rPr>
          <w:rFonts w:ascii="Arial Narrow" w:hAnsi="Arial Narrow"/>
        </w:rPr>
      </w:pPr>
    </w:p>
    <w:p w14:paraId="7C68A445" w14:textId="77777777" w:rsidR="009516CC" w:rsidRPr="003D4FFB" w:rsidRDefault="009516CC" w:rsidP="009516CC">
      <w:pPr>
        <w:rPr>
          <w:rFonts w:ascii="Arial Narrow" w:hAnsi="Arial Narrow"/>
          <w:sz w:val="20"/>
          <w:szCs w:val="20"/>
        </w:rPr>
      </w:pPr>
      <w:r w:rsidRPr="003D4FFB">
        <w:rPr>
          <w:rFonts w:ascii="Arial Narrow" w:hAnsi="Arial Narrow"/>
          <w:sz w:val="20"/>
          <w:szCs w:val="20"/>
        </w:rPr>
        <w:t>The purpose of this meeting was to discuss the following:</w:t>
      </w:r>
    </w:p>
    <w:p w14:paraId="5572F17D" w14:textId="77777777" w:rsidR="009516CC" w:rsidRPr="003D4FFB" w:rsidRDefault="009516CC" w:rsidP="009516CC">
      <w:pPr>
        <w:numPr>
          <w:ilvl w:val="0"/>
          <w:numId w:val="6"/>
        </w:numPr>
        <w:autoSpaceDE w:val="0"/>
        <w:autoSpaceDN w:val="0"/>
        <w:adjustRightInd w:val="0"/>
        <w:rPr>
          <w:rFonts w:ascii="Arial Narrow" w:hAnsi="Arial Narrow"/>
          <w:sz w:val="20"/>
          <w:szCs w:val="20"/>
        </w:rPr>
      </w:pPr>
      <w:r w:rsidRPr="003D4FFB">
        <w:rPr>
          <w:rFonts w:ascii="Arial Narrow" w:hAnsi="Arial Narrow"/>
          <w:sz w:val="20"/>
          <w:szCs w:val="20"/>
        </w:rPr>
        <w:t>Project organization overview</w:t>
      </w:r>
    </w:p>
    <w:p w14:paraId="35A71D28" w14:textId="77777777" w:rsidR="009516CC" w:rsidRPr="003D4FFB" w:rsidRDefault="009516CC" w:rsidP="009516CC">
      <w:pPr>
        <w:numPr>
          <w:ilvl w:val="0"/>
          <w:numId w:val="6"/>
        </w:numPr>
        <w:autoSpaceDE w:val="0"/>
        <w:autoSpaceDN w:val="0"/>
        <w:adjustRightInd w:val="0"/>
        <w:rPr>
          <w:rFonts w:ascii="Arial Narrow" w:hAnsi="Arial Narrow"/>
          <w:sz w:val="20"/>
          <w:szCs w:val="20"/>
        </w:rPr>
      </w:pPr>
      <w:r w:rsidRPr="003D4FFB">
        <w:rPr>
          <w:rFonts w:ascii="Arial Narrow" w:hAnsi="Arial Narrow"/>
          <w:sz w:val="20"/>
          <w:szCs w:val="20"/>
        </w:rPr>
        <w:t>Progress update</w:t>
      </w:r>
    </w:p>
    <w:p w14:paraId="67164BB7" w14:textId="77777777" w:rsidR="009516CC" w:rsidRPr="003D4FFB" w:rsidRDefault="009516CC" w:rsidP="009516CC">
      <w:pPr>
        <w:numPr>
          <w:ilvl w:val="0"/>
          <w:numId w:val="6"/>
        </w:numPr>
        <w:autoSpaceDE w:val="0"/>
        <w:autoSpaceDN w:val="0"/>
        <w:adjustRightInd w:val="0"/>
        <w:rPr>
          <w:rFonts w:ascii="Arial Narrow" w:hAnsi="Arial Narrow"/>
          <w:sz w:val="20"/>
          <w:szCs w:val="20"/>
        </w:rPr>
      </w:pPr>
      <w:r w:rsidRPr="003D4FFB">
        <w:rPr>
          <w:rFonts w:ascii="Arial Narrow" w:hAnsi="Arial Narrow"/>
          <w:sz w:val="20"/>
          <w:szCs w:val="20"/>
        </w:rPr>
        <w:t>Overview of GreenSheets high level features</w:t>
      </w:r>
    </w:p>
    <w:p w14:paraId="5D63908F" w14:textId="77777777" w:rsidR="009516CC" w:rsidRPr="003D4FFB" w:rsidRDefault="009516CC" w:rsidP="009516CC">
      <w:pPr>
        <w:numPr>
          <w:ilvl w:val="0"/>
          <w:numId w:val="6"/>
        </w:numPr>
        <w:autoSpaceDE w:val="0"/>
        <w:autoSpaceDN w:val="0"/>
        <w:adjustRightInd w:val="0"/>
        <w:rPr>
          <w:rFonts w:ascii="Arial Narrow" w:hAnsi="Arial Narrow"/>
          <w:sz w:val="20"/>
          <w:szCs w:val="20"/>
        </w:rPr>
      </w:pPr>
      <w:r w:rsidRPr="003D4FFB">
        <w:rPr>
          <w:rFonts w:ascii="Arial Narrow" w:hAnsi="Arial Narrow"/>
          <w:sz w:val="20"/>
          <w:szCs w:val="20"/>
        </w:rPr>
        <w:t>Next Steps</w:t>
      </w:r>
    </w:p>
    <w:p w14:paraId="4FAD9910" w14:textId="77777777" w:rsidR="009516CC" w:rsidRPr="003D4FFB" w:rsidRDefault="009516CC" w:rsidP="009516CC">
      <w:pPr>
        <w:rPr>
          <w:rFonts w:ascii="Arial Narrow" w:eastAsia="Times New Roman" w:hAnsi="Arial Narrow"/>
          <w:b/>
          <w:sz w:val="20"/>
          <w:szCs w:val="20"/>
          <w:u w:val="single"/>
        </w:rPr>
      </w:pPr>
      <w:r w:rsidRPr="003D4FFB">
        <w:rPr>
          <w:rFonts w:ascii="Arial Narrow" w:hAnsi="Arial Narrow"/>
          <w:sz w:val="20"/>
          <w:szCs w:val="20"/>
        </w:rPr>
        <w:t xml:space="preserve"> </w:t>
      </w:r>
      <w:r w:rsidRPr="003D4FFB">
        <w:rPr>
          <w:rFonts w:ascii="Arial Narrow" w:eastAsia="Times New Roman" w:hAnsi="Arial Narrow"/>
          <w:b/>
          <w:sz w:val="20"/>
          <w:szCs w:val="20"/>
          <w:u w:val="single"/>
        </w:rPr>
        <w:t>Project organization overview:</w:t>
      </w:r>
      <w:r w:rsidR="00DE7009" w:rsidRPr="003D4FFB">
        <w:rPr>
          <w:rFonts w:ascii="Arial Narrow" w:eastAsia="Times New Roman" w:hAnsi="Arial Narrow"/>
          <w:b/>
          <w:sz w:val="20"/>
          <w:szCs w:val="20"/>
          <w:u w:val="single"/>
        </w:rPr>
        <w:t xml:space="preserve"> </w:t>
      </w:r>
      <w:r w:rsidR="00DE7009" w:rsidRPr="003D4FFB">
        <w:rPr>
          <w:rFonts w:ascii="Arial Narrow" w:hAnsi="Arial Narrow"/>
          <w:sz w:val="20"/>
          <w:szCs w:val="20"/>
        </w:rPr>
        <w:t xml:space="preserve">Yakov presented Wiki page created for this project, explained how it is related to JIRA, </w:t>
      </w:r>
      <w:r w:rsidR="00D74D79" w:rsidRPr="003D4FFB">
        <w:rPr>
          <w:rFonts w:ascii="Arial Narrow" w:hAnsi="Arial Narrow"/>
          <w:sz w:val="20"/>
          <w:szCs w:val="20"/>
        </w:rPr>
        <w:t>and described</w:t>
      </w:r>
      <w:r w:rsidR="00DE7009" w:rsidRPr="003D4FFB">
        <w:rPr>
          <w:rFonts w:ascii="Arial Narrow" w:hAnsi="Arial Narrow"/>
          <w:sz w:val="20"/>
          <w:szCs w:val="20"/>
        </w:rPr>
        <w:t xml:space="preserve"> the major created tasks, their assignments and statuses</w:t>
      </w:r>
      <w:r w:rsidR="00D74D79" w:rsidRPr="003D4FFB">
        <w:rPr>
          <w:rFonts w:ascii="Arial Narrow" w:hAnsi="Arial Narrow"/>
          <w:sz w:val="20"/>
          <w:szCs w:val="20"/>
        </w:rPr>
        <w:t xml:space="preserve">. Additional clarification was provided regarding task statuses and resolutions. </w:t>
      </w:r>
      <w:r w:rsidR="00DE7009" w:rsidRPr="003D4FFB">
        <w:rPr>
          <w:rFonts w:ascii="Arial Narrow" w:hAnsi="Arial Narrow"/>
          <w:sz w:val="20"/>
          <w:szCs w:val="20"/>
        </w:rPr>
        <w:t xml:space="preserve"> </w:t>
      </w:r>
      <w:hyperlink r:id="rId5" w:history="1">
        <w:r w:rsidR="00DE7009" w:rsidRPr="003D4FFB">
          <w:rPr>
            <w:rStyle w:val="Hyperlink"/>
            <w:rFonts w:ascii="Arial Narrow" w:hAnsi="Arial Narrow"/>
            <w:sz w:val="20"/>
            <w:szCs w:val="20"/>
          </w:rPr>
          <w:t>https://wiki.nci.nih.gov/display/CBIITscimanag/GreenSheets+Analysis</w:t>
        </w:r>
      </w:hyperlink>
      <w:r w:rsidR="00DE7009" w:rsidRPr="003D4FFB">
        <w:rPr>
          <w:rFonts w:ascii="Arial Narrow" w:hAnsi="Arial Narrow"/>
          <w:sz w:val="20"/>
          <w:szCs w:val="20"/>
        </w:rPr>
        <w:t xml:space="preserve"> </w:t>
      </w:r>
    </w:p>
    <w:p w14:paraId="51D5CFDB" w14:textId="77777777" w:rsidR="00D74D79" w:rsidRPr="003D4FFB" w:rsidRDefault="00DE7009" w:rsidP="009516CC">
      <w:pPr>
        <w:pStyle w:val="NormalWeb"/>
        <w:jc w:val="both"/>
        <w:rPr>
          <w:rFonts w:ascii="Arial Narrow" w:eastAsia="Calibri" w:hAnsi="Arial Narrow"/>
          <w:sz w:val="20"/>
          <w:szCs w:val="20"/>
        </w:rPr>
      </w:pPr>
      <w:r w:rsidRPr="003D4FFB">
        <w:rPr>
          <w:rFonts w:ascii="Arial Narrow" w:hAnsi="Arial Narrow"/>
          <w:b/>
          <w:sz w:val="20"/>
          <w:szCs w:val="20"/>
          <w:u w:val="single"/>
        </w:rPr>
        <w:t>Progress update</w:t>
      </w:r>
      <w:r w:rsidR="009516CC" w:rsidRPr="003D4FFB">
        <w:rPr>
          <w:rFonts w:ascii="Arial Narrow" w:hAnsi="Arial Narrow"/>
          <w:b/>
          <w:sz w:val="20"/>
          <w:szCs w:val="20"/>
          <w:u w:val="single"/>
        </w:rPr>
        <w:t>:</w:t>
      </w:r>
      <w:r w:rsidR="009516CC" w:rsidRPr="003D4FFB">
        <w:rPr>
          <w:rFonts w:ascii="Arial Narrow" w:hAnsi="Arial Narrow"/>
          <w:sz w:val="20"/>
          <w:szCs w:val="20"/>
        </w:rPr>
        <w:t xml:space="preserve"> </w:t>
      </w:r>
      <w:r w:rsidR="009526BF" w:rsidRPr="003D4FFB">
        <w:rPr>
          <w:rFonts w:ascii="Arial Narrow" w:hAnsi="Arial Narrow"/>
          <w:sz w:val="20"/>
          <w:szCs w:val="20"/>
        </w:rPr>
        <w:t xml:space="preserve">Yakov </w:t>
      </w:r>
      <w:r w:rsidR="00D74D79" w:rsidRPr="003D4FFB">
        <w:rPr>
          <w:rFonts w:ascii="Arial Narrow" w:hAnsi="Arial Narrow"/>
          <w:sz w:val="20"/>
          <w:szCs w:val="20"/>
        </w:rPr>
        <w:t xml:space="preserve">presented JIRA </w:t>
      </w:r>
      <w:r w:rsidR="00D74D79" w:rsidRPr="003D4FFB">
        <w:rPr>
          <w:rFonts w:ascii="Arial Narrow" w:eastAsia="Calibri" w:hAnsi="Arial Narrow"/>
          <w:sz w:val="20"/>
          <w:szCs w:val="20"/>
        </w:rPr>
        <w:t>agile board</w:t>
      </w:r>
      <w:r w:rsidR="009516CC" w:rsidRPr="003D4FFB">
        <w:rPr>
          <w:rFonts w:ascii="Arial Narrow" w:eastAsia="Calibri" w:hAnsi="Arial Narrow"/>
          <w:sz w:val="20"/>
          <w:szCs w:val="20"/>
        </w:rPr>
        <w:t>.</w:t>
      </w:r>
      <w:r w:rsidR="00D74D79" w:rsidRPr="003D4FFB">
        <w:rPr>
          <w:rFonts w:ascii="Arial Narrow" w:eastAsia="Calibri" w:hAnsi="Arial Narrow"/>
          <w:sz w:val="20"/>
          <w:szCs w:val="20"/>
        </w:rPr>
        <w:t xml:space="preserve"> As of 05/11/2016 twenty tasks are created, covering requirements, reverse engineering, issues and design. Five tasks have status “work started”. </w:t>
      </w:r>
    </w:p>
    <w:p w14:paraId="1293E49F" w14:textId="77777777" w:rsidR="003372CE" w:rsidRPr="003D4FFB" w:rsidRDefault="00D74D79" w:rsidP="009516CC">
      <w:pPr>
        <w:pStyle w:val="NormalWeb"/>
        <w:jc w:val="both"/>
        <w:rPr>
          <w:rFonts w:ascii="Arial Narrow" w:hAnsi="Arial Narrow"/>
          <w:sz w:val="20"/>
          <w:szCs w:val="20"/>
        </w:rPr>
      </w:pPr>
      <w:r w:rsidRPr="003D4FFB">
        <w:rPr>
          <w:rFonts w:ascii="Arial Narrow" w:hAnsi="Arial Narrow"/>
          <w:b/>
          <w:sz w:val="20"/>
          <w:szCs w:val="20"/>
          <w:u w:val="single"/>
        </w:rPr>
        <w:t>Overview of GreenSheets high level features:</w:t>
      </w:r>
      <w:r w:rsidRPr="003D4FFB">
        <w:rPr>
          <w:rFonts w:ascii="Arial Narrow" w:hAnsi="Arial Narrow"/>
          <w:sz w:val="20"/>
          <w:szCs w:val="20"/>
        </w:rPr>
        <w:t xml:space="preserve"> Gaby presented an overview of GreenSheets high level features. Please refer to </w:t>
      </w:r>
      <w:r w:rsidR="003372CE" w:rsidRPr="003D4FFB">
        <w:rPr>
          <w:rFonts w:ascii="Arial Narrow" w:hAnsi="Arial Narrow"/>
          <w:sz w:val="20"/>
          <w:szCs w:val="20"/>
        </w:rPr>
        <w:t xml:space="preserve">SVN </w:t>
      </w:r>
    </w:p>
    <w:p w14:paraId="4EB655FE" w14:textId="77777777" w:rsidR="003372CE" w:rsidRPr="003D4FFB" w:rsidRDefault="003372CE" w:rsidP="009516CC">
      <w:pPr>
        <w:pStyle w:val="NormalWeb"/>
        <w:jc w:val="both"/>
        <w:rPr>
          <w:rFonts w:ascii="Arial" w:hAnsi="Arial" w:cs="Arial"/>
          <w:color w:val="333333"/>
          <w:sz w:val="20"/>
          <w:szCs w:val="20"/>
          <w:lang w:val="en"/>
        </w:rPr>
      </w:pPr>
      <w:hyperlink r:id="rId6" w:history="1">
        <w:r w:rsidRPr="003D4FFB">
          <w:rPr>
            <w:rStyle w:val="Hyperlink"/>
            <w:rFonts w:ascii="Arial" w:hAnsi="Arial" w:cs="Arial"/>
            <w:sz w:val="20"/>
            <w:szCs w:val="20"/>
            <w:lang w:val="en"/>
          </w:rPr>
          <w:t>https://ncisvn.nci.nih.gov/svn/iscs/greensheets/Requirements/Work%20documents/High level list of features.doc</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7237"/>
      </w:tblGrid>
      <w:tr w:rsidR="007209B3" w:rsidRPr="00A26304" w14:paraId="7F6DBD98" w14:textId="77777777" w:rsidTr="00A26304">
        <w:tc>
          <w:tcPr>
            <w:tcW w:w="2178" w:type="dxa"/>
            <w:shd w:val="clear" w:color="auto" w:fill="EEECE1"/>
          </w:tcPr>
          <w:p w14:paraId="440DCDE3" w14:textId="77777777" w:rsidR="007209B3" w:rsidRPr="00A26304" w:rsidRDefault="007209B3" w:rsidP="00A26304">
            <w:pPr>
              <w:pStyle w:val="NormalWeb"/>
              <w:jc w:val="both"/>
              <w:rPr>
                <w:rFonts w:ascii="Arial Narrow" w:hAnsi="Arial Narrow"/>
                <w:sz w:val="20"/>
                <w:szCs w:val="20"/>
              </w:rPr>
            </w:pPr>
            <w:r w:rsidRPr="00A26304">
              <w:rPr>
                <w:rFonts w:ascii="Arial Narrow" w:hAnsi="Arial Narrow"/>
                <w:sz w:val="20"/>
                <w:szCs w:val="20"/>
              </w:rPr>
              <w:t>Comments provided by:</w:t>
            </w:r>
          </w:p>
        </w:tc>
        <w:tc>
          <w:tcPr>
            <w:tcW w:w="7398" w:type="dxa"/>
            <w:shd w:val="clear" w:color="auto" w:fill="EEECE1"/>
          </w:tcPr>
          <w:p w14:paraId="60A0446C" w14:textId="77777777" w:rsidR="007209B3" w:rsidRPr="00A26304" w:rsidRDefault="007209B3" w:rsidP="00A26304">
            <w:pPr>
              <w:pStyle w:val="NormalWeb"/>
              <w:jc w:val="both"/>
              <w:rPr>
                <w:rFonts w:ascii="Arial Narrow" w:hAnsi="Arial Narrow"/>
                <w:sz w:val="20"/>
                <w:szCs w:val="20"/>
              </w:rPr>
            </w:pPr>
            <w:r w:rsidRPr="00A26304">
              <w:rPr>
                <w:rFonts w:ascii="Arial Narrow" w:hAnsi="Arial Narrow"/>
                <w:sz w:val="20"/>
                <w:szCs w:val="20"/>
              </w:rPr>
              <w:t>Comment</w:t>
            </w:r>
          </w:p>
        </w:tc>
      </w:tr>
      <w:tr w:rsidR="007209B3" w:rsidRPr="00A26304" w14:paraId="0A3B078E" w14:textId="77777777" w:rsidTr="00A26304">
        <w:tc>
          <w:tcPr>
            <w:tcW w:w="2178" w:type="dxa"/>
            <w:shd w:val="clear" w:color="auto" w:fill="auto"/>
          </w:tcPr>
          <w:p w14:paraId="300F72AC" w14:textId="77777777" w:rsidR="007209B3" w:rsidRPr="00A26304" w:rsidRDefault="007209B3" w:rsidP="00A26304">
            <w:pPr>
              <w:pStyle w:val="NormalWeb"/>
              <w:jc w:val="both"/>
              <w:rPr>
                <w:rFonts w:ascii="Arial Narrow" w:hAnsi="Arial Narrow"/>
                <w:sz w:val="20"/>
                <w:szCs w:val="20"/>
              </w:rPr>
            </w:pPr>
            <w:r w:rsidRPr="00A26304">
              <w:rPr>
                <w:rFonts w:ascii="Arial Narrow" w:hAnsi="Arial Narrow"/>
                <w:sz w:val="20"/>
                <w:szCs w:val="20"/>
              </w:rPr>
              <w:t>Nelya Gunina</w:t>
            </w:r>
          </w:p>
        </w:tc>
        <w:tc>
          <w:tcPr>
            <w:tcW w:w="7398" w:type="dxa"/>
            <w:shd w:val="clear" w:color="auto" w:fill="auto"/>
          </w:tcPr>
          <w:p w14:paraId="5BAEED1A" w14:textId="26C6227C" w:rsidR="007209B3" w:rsidRPr="00A26304" w:rsidRDefault="007209B3" w:rsidP="00A26304">
            <w:pPr>
              <w:pStyle w:val="NormalWeb"/>
              <w:numPr>
                <w:ilvl w:val="0"/>
                <w:numId w:val="8"/>
              </w:numPr>
              <w:jc w:val="both"/>
              <w:rPr>
                <w:rFonts w:ascii="Arial Narrow" w:hAnsi="Arial Narrow"/>
                <w:sz w:val="20"/>
                <w:szCs w:val="20"/>
              </w:rPr>
            </w:pPr>
            <w:r w:rsidRPr="00A26304">
              <w:rPr>
                <w:rFonts w:ascii="Arial Narrow" w:hAnsi="Arial Narrow"/>
                <w:sz w:val="20"/>
                <w:szCs w:val="20"/>
              </w:rPr>
              <w:t xml:space="preserve">User roles must be validated by reverse engineering. In the future phases we need to ask business owners if changes to the role’s restrictions/capabilities are needed. </w:t>
            </w:r>
            <w:r w:rsidR="00164656">
              <w:rPr>
                <w:rFonts w:ascii="Arial Narrow" w:hAnsi="Arial Narrow"/>
                <w:sz w:val="20"/>
                <w:szCs w:val="20"/>
              </w:rPr>
              <w:t xml:space="preserve">Check </w:t>
            </w:r>
            <w:r w:rsidR="00B705C1">
              <w:rPr>
                <w:rFonts w:ascii="Arial Narrow" w:hAnsi="Arial Narrow"/>
                <w:sz w:val="20"/>
                <w:szCs w:val="20"/>
              </w:rPr>
              <w:t xml:space="preserve">if “read-only” role is needed. </w:t>
            </w:r>
            <w:r w:rsidRPr="00A26304">
              <w:rPr>
                <w:rFonts w:ascii="Arial Narrow" w:hAnsi="Arial Narrow"/>
                <w:sz w:val="20"/>
                <w:szCs w:val="20"/>
              </w:rPr>
              <w:t>There is an initiative to rethink roles and assignments for all I2E systems.</w:t>
            </w:r>
          </w:p>
          <w:p w14:paraId="60CAD642" w14:textId="77777777" w:rsidR="007209B3" w:rsidRPr="00A26304" w:rsidRDefault="007209B3" w:rsidP="00A26304">
            <w:pPr>
              <w:pStyle w:val="NormalWeb"/>
              <w:numPr>
                <w:ilvl w:val="0"/>
                <w:numId w:val="8"/>
              </w:numPr>
              <w:jc w:val="both"/>
              <w:rPr>
                <w:rFonts w:ascii="Arial Narrow" w:hAnsi="Arial Narrow"/>
                <w:sz w:val="20"/>
                <w:szCs w:val="20"/>
              </w:rPr>
            </w:pPr>
            <w:r w:rsidRPr="00A26304">
              <w:rPr>
                <w:rFonts w:ascii="Arial Narrow" w:hAnsi="Arial Narrow"/>
                <w:sz w:val="20"/>
                <w:szCs w:val="20"/>
              </w:rPr>
              <w:t>Most users navigate to GreenSheets system via eGrants. In the future phases we need to clarify if this is due to business workflow or training issue and if any changes are needed to make navigation more convenient.</w:t>
            </w:r>
          </w:p>
          <w:p w14:paraId="608A9DAE" w14:textId="77777777" w:rsidR="00CE566B" w:rsidRPr="00A26304" w:rsidRDefault="007209B3" w:rsidP="00A26304">
            <w:pPr>
              <w:pStyle w:val="NormalWeb"/>
              <w:numPr>
                <w:ilvl w:val="0"/>
                <w:numId w:val="8"/>
              </w:numPr>
              <w:jc w:val="both"/>
              <w:rPr>
                <w:rFonts w:ascii="Arial Narrow" w:hAnsi="Arial Narrow"/>
                <w:sz w:val="20"/>
                <w:szCs w:val="20"/>
              </w:rPr>
            </w:pPr>
            <w:r w:rsidRPr="00A26304">
              <w:rPr>
                <w:rFonts w:ascii="Arial Narrow" w:hAnsi="Arial Narrow"/>
                <w:sz w:val="20"/>
                <w:szCs w:val="20"/>
              </w:rPr>
              <w:t xml:space="preserve">Super user role has been created in the past for troubleshooting purposes. </w:t>
            </w:r>
            <w:r w:rsidR="00CE566B" w:rsidRPr="00A26304">
              <w:rPr>
                <w:rFonts w:ascii="Arial Narrow" w:hAnsi="Arial Narrow"/>
                <w:sz w:val="20"/>
                <w:szCs w:val="20"/>
              </w:rPr>
              <w:t>In the future phases we need to find a way to perform troubleshooting in PRODUCTION without actually assuming the user’s identity.</w:t>
            </w:r>
          </w:p>
          <w:p w14:paraId="40D01825" w14:textId="77777777" w:rsidR="007209B3" w:rsidRPr="00A26304" w:rsidRDefault="00CE566B" w:rsidP="00A26304">
            <w:pPr>
              <w:pStyle w:val="NormalWeb"/>
              <w:numPr>
                <w:ilvl w:val="0"/>
                <w:numId w:val="8"/>
              </w:numPr>
              <w:jc w:val="both"/>
              <w:rPr>
                <w:rFonts w:ascii="Arial Narrow" w:hAnsi="Arial Narrow"/>
                <w:sz w:val="20"/>
                <w:szCs w:val="20"/>
              </w:rPr>
            </w:pPr>
            <w:r w:rsidRPr="00A26304">
              <w:rPr>
                <w:rFonts w:ascii="Arial Narrow" w:hAnsi="Arial Narrow"/>
                <w:sz w:val="20"/>
                <w:szCs w:val="20"/>
              </w:rPr>
              <w:lastRenderedPageBreak/>
              <w:t xml:space="preserve">Non-functional requirements might change in the future  </w:t>
            </w:r>
            <w:r w:rsidR="007209B3" w:rsidRPr="00A26304">
              <w:rPr>
                <w:rFonts w:ascii="Arial Narrow" w:hAnsi="Arial Narrow"/>
                <w:sz w:val="20"/>
                <w:szCs w:val="20"/>
              </w:rPr>
              <w:t xml:space="preserve">    </w:t>
            </w:r>
          </w:p>
        </w:tc>
      </w:tr>
      <w:tr w:rsidR="007209B3" w:rsidRPr="00A26304" w14:paraId="4E2B3578" w14:textId="77777777" w:rsidTr="00A26304">
        <w:tc>
          <w:tcPr>
            <w:tcW w:w="2178" w:type="dxa"/>
            <w:shd w:val="clear" w:color="auto" w:fill="auto"/>
          </w:tcPr>
          <w:p w14:paraId="159D8A56" w14:textId="77777777" w:rsidR="007209B3" w:rsidRPr="00A26304" w:rsidRDefault="00CE566B" w:rsidP="00A26304">
            <w:pPr>
              <w:pStyle w:val="NormalWeb"/>
              <w:jc w:val="both"/>
              <w:rPr>
                <w:rFonts w:ascii="Arial Narrow" w:hAnsi="Arial Narrow"/>
                <w:sz w:val="20"/>
                <w:szCs w:val="20"/>
              </w:rPr>
            </w:pPr>
            <w:r w:rsidRPr="00A26304">
              <w:rPr>
                <w:rFonts w:ascii="Arial Narrow" w:hAnsi="Arial Narrow"/>
                <w:sz w:val="20"/>
                <w:szCs w:val="20"/>
              </w:rPr>
              <w:lastRenderedPageBreak/>
              <w:t>Whole group</w:t>
            </w:r>
          </w:p>
        </w:tc>
        <w:tc>
          <w:tcPr>
            <w:tcW w:w="7398" w:type="dxa"/>
            <w:shd w:val="clear" w:color="auto" w:fill="auto"/>
          </w:tcPr>
          <w:p w14:paraId="57D0BE1D" w14:textId="77777777" w:rsidR="007209B3" w:rsidRPr="00A26304" w:rsidRDefault="00CE566B" w:rsidP="00A26304">
            <w:pPr>
              <w:pStyle w:val="NormalWeb"/>
              <w:numPr>
                <w:ilvl w:val="0"/>
                <w:numId w:val="10"/>
              </w:numPr>
              <w:jc w:val="both"/>
              <w:rPr>
                <w:rFonts w:ascii="Arial Narrow" w:hAnsi="Arial Narrow"/>
                <w:sz w:val="20"/>
                <w:szCs w:val="20"/>
              </w:rPr>
            </w:pPr>
            <w:r w:rsidRPr="00A26304">
              <w:rPr>
                <w:rFonts w:ascii="Arial Narrow" w:hAnsi="Arial Narrow"/>
                <w:sz w:val="20"/>
                <w:szCs w:val="20"/>
              </w:rPr>
              <w:t xml:space="preserve">Need reverse engineering validations for Diversity Supplements PD role. One possibility is that this is hardcoded </w:t>
            </w:r>
            <w:proofErr w:type="gramStart"/>
            <w:r w:rsidRPr="00A26304">
              <w:rPr>
                <w:rFonts w:ascii="Menlo" w:hAnsi="Menlo" w:cs="Menlo"/>
                <w:b/>
                <w:bCs/>
                <w:color w:val="000080"/>
                <w:sz w:val="20"/>
                <w:szCs w:val="20"/>
              </w:rPr>
              <w:t>minoritysupplements.userids</w:t>
            </w:r>
            <w:proofErr w:type="gramEnd"/>
            <w:r w:rsidRPr="00A26304">
              <w:rPr>
                <w:rFonts w:ascii="Menlo" w:hAnsi="Menlo" w:cs="Menlo"/>
                <w:color w:val="000000"/>
                <w:sz w:val="20"/>
                <w:szCs w:val="20"/>
              </w:rPr>
              <w:t>=</w:t>
            </w:r>
            <w:r w:rsidRPr="00A26304">
              <w:rPr>
                <w:rFonts w:ascii="Menlo" w:hAnsi="Menlo" w:cs="Menlo"/>
                <w:b/>
                <w:bCs/>
                <w:color w:val="008000"/>
                <w:sz w:val="20"/>
                <w:szCs w:val="20"/>
              </w:rPr>
              <w:t xml:space="preserve">OGUNBIYIP; </w:t>
            </w:r>
            <w:r w:rsidRPr="00A26304">
              <w:rPr>
                <w:rFonts w:ascii="Arial Narrow" w:hAnsi="Arial Narrow"/>
                <w:sz w:val="20"/>
                <w:szCs w:val="20"/>
              </w:rPr>
              <w:t>another possibility is that this is related to CRCHD.</w:t>
            </w:r>
          </w:p>
          <w:p w14:paraId="7E1A3333" w14:textId="77777777" w:rsidR="00CE566B" w:rsidRPr="00A26304" w:rsidRDefault="00CE566B" w:rsidP="00A26304">
            <w:pPr>
              <w:pStyle w:val="NormalWeb"/>
              <w:numPr>
                <w:ilvl w:val="0"/>
                <w:numId w:val="10"/>
              </w:numPr>
              <w:jc w:val="both"/>
              <w:rPr>
                <w:rFonts w:ascii="Arial Narrow" w:hAnsi="Arial Narrow"/>
                <w:sz w:val="20"/>
                <w:szCs w:val="20"/>
              </w:rPr>
            </w:pPr>
            <w:r w:rsidRPr="00A26304">
              <w:rPr>
                <w:rFonts w:ascii="Arial Narrow" w:hAnsi="Arial Narrow"/>
                <w:sz w:val="20"/>
                <w:szCs w:val="20"/>
              </w:rPr>
              <w:t>Need reverse engineering validations for PD – Cancer Activity Monitor role.</w:t>
            </w:r>
          </w:p>
        </w:tc>
      </w:tr>
      <w:tr w:rsidR="007209B3" w:rsidRPr="00A26304" w14:paraId="0E04ED8B" w14:textId="77777777" w:rsidTr="00A26304">
        <w:tc>
          <w:tcPr>
            <w:tcW w:w="2178" w:type="dxa"/>
            <w:shd w:val="clear" w:color="auto" w:fill="auto"/>
          </w:tcPr>
          <w:p w14:paraId="6AAF25DE" w14:textId="77777777" w:rsidR="007209B3" w:rsidRPr="00A26304" w:rsidRDefault="00CE566B" w:rsidP="00A26304">
            <w:pPr>
              <w:pStyle w:val="NormalWeb"/>
              <w:jc w:val="both"/>
              <w:rPr>
                <w:rFonts w:ascii="Arial Narrow" w:hAnsi="Arial Narrow"/>
                <w:sz w:val="20"/>
                <w:szCs w:val="20"/>
              </w:rPr>
            </w:pPr>
            <w:r w:rsidRPr="00A26304">
              <w:rPr>
                <w:rFonts w:ascii="Arial Narrow" w:hAnsi="Arial Narrow"/>
                <w:sz w:val="20"/>
                <w:szCs w:val="20"/>
              </w:rPr>
              <w:t>Sheng Zhao</w:t>
            </w:r>
            <w:bookmarkStart w:id="0" w:name="_GoBack"/>
            <w:bookmarkEnd w:id="0"/>
          </w:p>
        </w:tc>
        <w:tc>
          <w:tcPr>
            <w:tcW w:w="7398" w:type="dxa"/>
            <w:shd w:val="clear" w:color="auto" w:fill="auto"/>
          </w:tcPr>
          <w:p w14:paraId="5C4C975B" w14:textId="77777777" w:rsidR="00CE566B" w:rsidRPr="00A26304" w:rsidRDefault="00CE566B" w:rsidP="00A26304">
            <w:pPr>
              <w:pStyle w:val="NormalWeb"/>
              <w:numPr>
                <w:ilvl w:val="0"/>
                <w:numId w:val="9"/>
              </w:numPr>
              <w:jc w:val="both"/>
              <w:rPr>
                <w:rFonts w:ascii="Arial Narrow" w:hAnsi="Arial Narrow"/>
                <w:sz w:val="20"/>
                <w:szCs w:val="20"/>
              </w:rPr>
            </w:pPr>
            <w:r w:rsidRPr="00A26304">
              <w:rPr>
                <w:rFonts w:ascii="Arial Narrow" w:hAnsi="Arial Narrow"/>
                <w:sz w:val="20"/>
                <w:szCs w:val="20"/>
              </w:rPr>
              <w:t>Email notification to Support Staff about redundant records (can be duplicate greensheets) is actually going to NOW list.</w:t>
            </w:r>
          </w:p>
          <w:p w14:paraId="01575282" w14:textId="77777777" w:rsidR="007209B3" w:rsidRPr="00A26304" w:rsidRDefault="00CE566B" w:rsidP="00A26304">
            <w:pPr>
              <w:pStyle w:val="NormalWeb"/>
              <w:numPr>
                <w:ilvl w:val="0"/>
                <w:numId w:val="9"/>
              </w:numPr>
              <w:jc w:val="both"/>
              <w:rPr>
                <w:rFonts w:ascii="Arial Narrow" w:hAnsi="Arial Narrow"/>
                <w:sz w:val="20"/>
                <w:szCs w:val="20"/>
              </w:rPr>
            </w:pPr>
            <w:r w:rsidRPr="00A26304">
              <w:rPr>
                <w:rFonts w:ascii="Arial Narrow" w:hAnsi="Arial Narrow"/>
                <w:sz w:val="20"/>
                <w:szCs w:val="20"/>
              </w:rPr>
              <w:t>Attachment Reconciliation report is run daily and weekly and exists for a long time</w:t>
            </w:r>
          </w:p>
        </w:tc>
      </w:tr>
      <w:tr w:rsidR="007209B3" w:rsidRPr="00A26304" w14:paraId="013D4518" w14:textId="77777777" w:rsidTr="00A26304">
        <w:tc>
          <w:tcPr>
            <w:tcW w:w="2178" w:type="dxa"/>
            <w:shd w:val="clear" w:color="auto" w:fill="auto"/>
          </w:tcPr>
          <w:p w14:paraId="6E199655" w14:textId="336DE29C" w:rsidR="007209B3" w:rsidRPr="00A26304" w:rsidRDefault="00CE566B" w:rsidP="003D4FFB">
            <w:pPr>
              <w:pStyle w:val="NormalWeb"/>
              <w:rPr>
                <w:rFonts w:ascii="Arial Narrow" w:hAnsi="Arial Narrow"/>
                <w:sz w:val="20"/>
                <w:szCs w:val="20"/>
              </w:rPr>
            </w:pPr>
            <w:r w:rsidRPr="00A26304">
              <w:rPr>
                <w:rFonts w:ascii="Arial Narrow" w:hAnsi="Arial Narrow"/>
                <w:sz w:val="20"/>
                <w:szCs w:val="20"/>
              </w:rPr>
              <w:t>Nelya Gunina/</w:t>
            </w:r>
            <w:r w:rsidR="003D4FFB" w:rsidRPr="00A26304">
              <w:rPr>
                <w:rFonts w:ascii="Arial Narrow" w:hAnsi="Arial Narrow"/>
                <w:sz w:val="20"/>
                <w:szCs w:val="20"/>
              </w:rPr>
              <w:t>Sheng Zhao</w:t>
            </w:r>
            <w:r w:rsidR="00B705C1">
              <w:rPr>
                <w:rFonts w:ascii="Arial Narrow" w:hAnsi="Arial Narrow"/>
                <w:sz w:val="20"/>
                <w:szCs w:val="20"/>
              </w:rPr>
              <w:t>/Gerald</w:t>
            </w:r>
          </w:p>
        </w:tc>
        <w:tc>
          <w:tcPr>
            <w:tcW w:w="7398" w:type="dxa"/>
            <w:shd w:val="clear" w:color="auto" w:fill="auto"/>
          </w:tcPr>
          <w:p w14:paraId="66A91FFE" w14:textId="1A25B3C2" w:rsidR="007209B3" w:rsidRPr="00A26304" w:rsidRDefault="003D4FFB" w:rsidP="00A26304">
            <w:pPr>
              <w:pStyle w:val="NormalWeb"/>
              <w:jc w:val="both"/>
              <w:rPr>
                <w:rFonts w:ascii="Arial Narrow" w:hAnsi="Arial Narrow"/>
                <w:sz w:val="20"/>
                <w:szCs w:val="20"/>
              </w:rPr>
            </w:pPr>
            <w:r w:rsidRPr="00A26304">
              <w:rPr>
                <w:rFonts w:ascii="Arial Narrow" w:hAnsi="Arial Narrow"/>
                <w:sz w:val="20"/>
                <w:szCs w:val="20"/>
              </w:rPr>
              <w:t xml:space="preserve">In the past we had a big issue with disappearing greensheets (missing answers). Sheng explain that possible reason for this issue was switch to a different database connection tool after CBIIT migration to Shady Grove and described the measures taken to prevent this issue in the future. Nelya wants to make sure that this issue is not going to appear again. </w:t>
            </w:r>
            <w:r w:rsidR="00B705C1">
              <w:rPr>
                <w:rFonts w:ascii="Arial Narrow" w:hAnsi="Arial Narrow"/>
                <w:sz w:val="20"/>
                <w:szCs w:val="20"/>
              </w:rPr>
              <w:t>Gerald thinks that double-click is the reason (uncompleted transactions).</w:t>
            </w:r>
          </w:p>
        </w:tc>
      </w:tr>
    </w:tbl>
    <w:p w14:paraId="269059D3" w14:textId="77777777" w:rsidR="009516CC" w:rsidRDefault="009516CC" w:rsidP="009516CC">
      <w:pPr>
        <w:pStyle w:val="NormalWeb"/>
        <w:jc w:val="both"/>
        <w:rPr>
          <w:rFonts w:ascii="Arial Narrow" w:hAnsi="Arial Narrow"/>
          <w:b/>
          <w:sz w:val="22"/>
          <w:szCs w:val="22"/>
          <w:u w:val="single"/>
        </w:rPr>
      </w:pPr>
    </w:p>
    <w:p w14:paraId="0AD2BEA9" w14:textId="77777777" w:rsidR="00A26304" w:rsidRDefault="009516CC" w:rsidP="009516CC">
      <w:pPr>
        <w:rPr>
          <w:rFonts w:ascii="Arial Narrow" w:hAnsi="Arial Narrow"/>
          <w:b/>
        </w:rPr>
      </w:pPr>
      <w:r w:rsidRPr="002B574B">
        <w:rPr>
          <w:rFonts w:ascii="Arial Narrow" w:hAnsi="Arial Narrow"/>
          <w:b/>
          <w:u w:val="single"/>
        </w:rPr>
        <w:t>NEXT STEPS:</w:t>
      </w:r>
      <w:r w:rsidRPr="002B574B">
        <w:rPr>
          <w:rFonts w:ascii="Arial Narrow" w:hAnsi="Arial Narrow"/>
          <w:b/>
        </w:rPr>
        <w:t xml:space="preserve">  </w:t>
      </w:r>
    </w:p>
    <w:p w14:paraId="51E9118D" w14:textId="77777777" w:rsidR="00A26304" w:rsidRDefault="00A26304" w:rsidP="00A26304">
      <w:pPr>
        <w:numPr>
          <w:ilvl w:val="0"/>
          <w:numId w:val="11"/>
        </w:numPr>
        <w:rPr>
          <w:rFonts w:ascii="Arial Narrow" w:hAnsi="Arial Narrow"/>
          <w:sz w:val="20"/>
          <w:szCs w:val="20"/>
        </w:rPr>
      </w:pPr>
      <w:r>
        <w:rPr>
          <w:rFonts w:ascii="Arial Narrow" w:hAnsi="Arial Narrow"/>
          <w:sz w:val="20"/>
          <w:szCs w:val="20"/>
        </w:rPr>
        <w:t>New tasks will be created and assigned for each high level feature (reverse engineering) and we will start looking at each feature in depth. Findings will be documented (requirements and code).</w:t>
      </w:r>
    </w:p>
    <w:p w14:paraId="75534099" w14:textId="77777777" w:rsidR="00A26304" w:rsidRDefault="00A26304" w:rsidP="00A26304">
      <w:pPr>
        <w:numPr>
          <w:ilvl w:val="0"/>
          <w:numId w:val="11"/>
        </w:numPr>
        <w:rPr>
          <w:rFonts w:ascii="Arial Narrow" w:hAnsi="Arial Narrow"/>
          <w:sz w:val="20"/>
          <w:szCs w:val="20"/>
        </w:rPr>
      </w:pPr>
      <w:r>
        <w:rPr>
          <w:rFonts w:ascii="Arial Narrow" w:hAnsi="Arial Narrow"/>
          <w:sz w:val="20"/>
          <w:szCs w:val="20"/>
        </w:rPr>
        <w:t>List of existing issues from NOW list will be compiled, analyzed and prioritized.</w:t>
      </w:r>
    </w:p>
    <w:p w14:paraId="15E2252C" w14:textId="77777777" w:rsidR="009516CC" w:rsidRPr="00A26304" w:rsidRDefault="00A26304" w:rsidP="00A26304">
      <w:pPr>
        <w:numPr>
          <w:ilvl w:val="0"/>
          <w:numId w:val="11"/>
        </w:numPr>
        <w:rPr>
          <w:rFonts w:ascii="Arial Narrow" w:hAnsi="Arial Narrow"/>
          <w:sz w:val="20"/>
          <w:szCs w:val="20"/>
        </w:rPr>
      </w:pPr>
      <w:r w:rsidRPr="00A26304">
        <w:rPr>
          <w:rFonts w:ascii="Arial Narrow" w:hAnsi="Arial Narrow"/>
          <w:sz w:val="20"/>
          <w:szCs w:val="20"/>
        </w:rPr>
        <w:t>Progress updates meetings will be scheduled on weekly basis</w:t>
      </w:r>
      <w:r w:rsidR="009516CC" w:rsidRPr="00A26304">
        <w:rPr>
          <w:rFonts w:ascii="Arial Narrow" w:hAnsi="Arial Narrow"/>
          <w:sz w:val="20"/>
          <w:szCs w:val="20"/>
        </w:rPr>
        <w:t>.</w:t>
      </w:r>
    </w:p>
    <w:p w14:paraId="1FB8B891" w14:textId="77777777" w:rsidR="009516CC" w:rsidRPr="002B574B" w:rsidRDefault="009516CC" w:rsidP="009516CC">
      <w:pPr>
        <w:rPr>
          <w:rFonts w:ascii="Arial Narrow" w:hAnsi="Arial Narrow"/>
          <w:b/>
          <w:u w:val="single"/>
        </w:rPr>
      </w:pPr>
    </w:p>
    <w:p w14:paraId="0C8D5344" w14:textId="77777777" w:rsidR="00FA1926" w:rsidRDefault="00FA1926"/>
    <w:sectPr w:rsidR="00FA1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ook Antiqua">
    <w:panose1 w:val="02040602050305030304"/>
    <w:charset w:val="00"/>
    <w:family w:val="auto"/>
    <w:pitch w:val="variable"/>
    <w:sig w:usb0="00000287" w:usb1="00000000"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8A8D7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A92064E"/>
    <w:multiLevelType w:val="hybridMultilevel"/>
    <w:tmpl w:val="01D21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A136FC"/>
    <w:multiLevelType w:val="hybridMultilevel"/>
    <w:tmpl w:val="2A9E4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8F61DA"/>
    <w:multiLevelType w:val="hybridMultilevel"/>
    <w:tmpl w:val="CE2C1CC4"/>
    <w:lvl w:ilvl="0" w:tplc="091CD31E">
      <w:numFmt w:val="bullet"/>
      <w:lvlText w:val=""/>
      <w:lvlJc w:val="left"/>
      <w:pPr>
        <w:ind w:left="1080" w:hanging="72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B57066"/>
    <w:multiLevelType w:val="hybridMultilevel"/>
    <w:tmpl w:val="A8427F2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E0A1F6A"/>
    <w:multiLevelType w:val="hybridMultilevel"/>
    <w:tmpl w:val="C21E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C43B13"/>
    <w:multiLevelType w:val="hybridMultilevel"/>
    <w:tmpl w:val="0F5E09BA"/>
    <w:lvl w:ilvl="0" w:tplc="091CD31E">
      <w:numFmt w:val="bullet"/>
      <w:lvlText w:val=""/>
      <w:lvlJc w:val="left"/>
      <w:pPr>
        <w:ind w:left="720" w:hanging="72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0394781"/>
    <w:multiLevelType w:val="hybridMultilevel"/>
    <w:tmpl w:val="DBAAA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31E44D5"/>
    <w:multiLevelType w:val="hybridMultilevel"/>
    <w:tmpl w:val="A13E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F7403D"/>
    <w:multiLevelType w:val="hybridMultilevel"/>
    <w:tmpl w:val="870201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3E5F9F"/>
    <w:multiLevelType w:val="hybridMultilevel"/>
    <w:tmpl w:val="5588C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C0E76E4"/>
    <w:multiLevelType w:val="hybridMultilevel"/>
    <w:tmpl w:val="500A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1"/>
  </w:num>
  <w:num w:numId="4">
    <w:abstractNumId w:val="2"/>
  </w:num>
  <w:num w:numId="5">
    <w:abstractNumId w:val="8"/>
  </w:num>
  <w:num w:numId="6">
    <w:abstractNumId w:val="5"/>
  </w:num>
  <w:num w:numId="7">
    <w:abstractNumId w:val="3"/>
  </w:num>
  <w:num w:numId="8">
    <w:abstractNumId w:val="6"/>
  </w:num>
  <w:num w:numId="9">
    <w:abstractNumId w:val="7"/>
  </w:num>
  <w:num w:numId="10">
    <w:abstractNumId w:val="10"/>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6CC"/>
    <w:rsid w:val="00164656"/>
    <w:rsid w:val="002859F6"/>
    <w:rsid w:val="003372CE"/>
    <w:rsid w:val="003D4FFB"/>
    <w:rsid w:val="007209B3"/>
    <w:rsid w:val="009516CC"/>
    <w:rsid w:val="009526BF"/>
    <w:rsid w:val="00A26304"/>
    <w:rsid w:val="00B705C1"/>
    <w:rsid w:val="00CE566B"/>
    <w:rsid w:val="00D407FC"/>
    <w:rsid w:val="00D74D79"/>
    <w:rsid w:val="00DE7009"/>
    <w:rsid w:val="00FA1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6CF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9516CC"/>
    <w:pPr>
      <w:keepLines/>
      <w:spacing w:after="0" w:line="240" w:lineRule="auto"/>
    </w:pPr>
    <w:rPr>
      <w:rFonts w:ascii="Book Antiqua" w:eastAsia="Times New Roman" w:hAnsi="Book Antiqua"/>
      <w:sz w:val="16"/>
      <w:szCs w:val="20"/>
    </w:rPr>
  </w:style>
  <w:style w:type="paragraph" w:customStyle="1" w:styleId="TableHeading">
    <w:name w:val="Table Heading"/>
    <w:basedOn w:val="TableText"/>
    <w:rsid w:val="009516CC"/>
    <w:pPr>
      <w:spacing w:before="120" w:after="120"/>
    </w:pPr>
    <w:rPr>
      <w:b/>
    </w:rPr>
  </w:style>
  <w:style w:type="paragraph" w:styleId="NormalWeb">
    <w:name w:val="Normal (Web)"/>
    <w:basedOn w:val="Normal"/>
    <w:uiPriority w:val="99"/>
    <w:rsid w:val="009516CC"/>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9516CC"/>
    <w:pPr>
      <w:ind w:left="720"/>
      <w:contextualSpacing/>
    </w:pPr>
  </w:style>
  <w:style w:type="character" w:styleId="Hyperlink">
    <w:name w:val="Hyperlink"/>
    <w:uiPriority w:val="99"/>
    <w:unhideWhenUsed/>
    <w:rsid w:val="00DE7009"/>
    <w:rPr>
      <w:color w:val="0000FF"/>
      <w:u w:val="single"/>
    </w:rPr>
  </w:style>
  <w:style w:type="table" w:styleId="TableGrid">
    <w:name w:val="Table Grid"/>
    <w:basedOn w:val="TableNormal"/>
    <w:uiPriority w:val="59"/>
    <w:rsid w:val="007209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7128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iki.nci.nih.gov/display/CBIITscimanag/GreenSheets+Analysis" TargetMode="External"/><Relationship Id="rId6" Type="http://schemas.openxmlformats.org/officeDocument/2006/relationships/hyperlink" Target="https://ncisvn.nci.nih.gov/svn/iscs/greensheets/Requirements/Work%20documents/High%20level%20list%20of%20features.do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556</Words>
  <Characters>3171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National Cancer Institute</Company>
  <LinksUpToDate>false</LinksUpToDate>
  <CharactersWithSpaces>3720</CharactersWithSpaces>
  <SharedDoc>false</SharedDoc>
  <HLinks>
    <vt:vector size="12" baseType="variant">
      <vt:variant>
        <vt:i4>7733365</vt:i4>
      </vt:variant>
      <vt:variant>
        <vt:i4>3</vt:i4>
      </vt:variant>
      <vt:variant>
        <vt:i4>0</vt:i4>
      </vt:variant>
      <vt:variant>
        <vt:i4>5</vt:i4>
      </vt:variant>
      <vt:variant>
        <vt:lpwstr>https://ncisvn.nci.nih.gov/svn/iscs/greensheets/Requirements/Work documents/High level list of features.doc</vt:lpwstr>
      </vt:variant>
      <vt:variant>
        <vt:lpwstr/>
      </vt:variant>
      <vt:variant>
        <vt:i4>7864446</vt:i4>
      </vt:variant>
      <vt:variant>
        <vt:i4>0</vt:i4>
      </vt:variant>
      <vt:variant>
        <vt:i4>0</vt:i4>
      </vt:variant>
      <vt:variant>
        <vt:i4>5</vt:i4>
      </vt:variant>
      <vt:variant>
        <vt:lpwstr>https://wiki.nci.nih.gov/display/CBIITscimanag/GreenSheets+Analysis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cp:lastModifiedBy>Polonsky, Yakov (NIH/NCI) [C]</cp:lastModifiedBy>
  <cp:revision>3</cp:revision>
  <dcterms:created xsi:type="dcterms:W3CDTF">2016-05-11T20:41:00Z</dcterms:created>
  <dcterms:modified xsi:type="dcterms:W3CDTF">2016-05-11T20:45:00Z</dcterms:modified>
</cp:coreProperties>
</file>