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1F1" w:rsidRDefault="00DA21F1" w:rsidP="00DA21F1">
      <w:pPr>
        <w:pStyle w:val="Title"/>
      </w:pPr>
      <w:r>
        <w:t xml:space="preserve">Accommodation of Revised </w:t>
      </w:r>
      <w:r w:rsidR="0003659B">
        <w:t xml:space="preserve">Awards </w:t>
      </w:r>
      <w:r>
        <w:t>discussion</w:t>
      </w:r>
    </w:p>
    <w:p w:rsidR="00DA21F1" w:rsidRDefault="00DA21F1" w:rsidP="00B108EF">
      <w:pPr>
        <w:pStyle w:val="Heading2"/>
      </w:pPr>
    </w:p>
    <w:p w:rsidR="007F1E72" w:rsidRDefault="007F1E72" w:rsidP="00B108EF">
      <w:pPr>
        <w:pStyle w:val="Heading2"/>
        <w:rPr>
          <w:b/>
          <w:color w:val="auto"/>
        </w:rPr>
      </w:pPr>
      <w:r>
        <w:rPr>
          <w:b/>
          <w:color w:val="auto"/>
        </w:rPr>
        <w:t xml:space="preserve">Goal: </w:t>
      </w:r>
    </w:p>
    <w:p w:rsidR="007F1E72" w:rsidRPr="007F1E72" w:rsidRDefault="007F1E72" w:rsidP="00B108EF">
      <w:pPr>
        <w:pStyle w:val="Heading2"/>
        <w:rPr>
          <w:rFonts w:asciiTheme="minorHAnsi" w:eastAsiaTheme="minorHAnsi" w:hAnsiTheme="minorHAnsi" w:cstheme="minorBidi"/>
          <w:color w:val="auto"/>
          <w:sz w:val="22"/>
          <w:szCs w:val="22"/>
        </w:rPr>
      </w:pPr>
      <w:r w:rsidRPr="007F1E72">
        <w:rPr>
          <w:rFonts w:asciiTheme="minorHAnsi" w:eastAsiaTheme="minorHAnsi" w:hAnsiTheme="minorHAnsi" w:cstheme="minorBidi"/>
          <w:color w:val="auto"/>
          <w:sz w:val="22"/>
          <w:szCs w:val="22"/>
          <w:u w:val="single"/>
        </w:rPr>
        <w:t>On conceptual level</w:t>
      </w:r>
      <w:r w:rsidRPr="007F1E72">
        <w:rPr>
          <w:rFonts w:asciiTheme="minorHAnsi" w:eastAsiaTheme="minorHAnsi" w:hAnsiTheme="minorHAnsi" w:cstheme="minorBidi"/>
          <w:color w:val="auto"/>
          <w:sz w:val="22"/>
          <w:szCs w:val="22"/>
        </w:rPr>
        <w:t xml:space="preserve"> discuss the options for accommodation of revised awards. </w:t>
      </w:r>
      <w:r>
        <w:rPr>
          <w:rFonts w:asciiTheme="minorHAnsi" w:eastAsiaTheme="minorHAnsi" w:hAnsiTheme="minorHAnsi" w:cstheme="minorBidi"/>
          <w:color w:val="auto"/>
          <w:sz w:val="22"/>
          <w:szCs w:val="22"/>
        </w:rPr>
        <w:t xml:space="preserve">Selected option will affect database structure. </w:t>
      </w:r>
    </w:p>
    <w:p w:rsidR="007F1E72" w:rsidRPr="007F1E72" w:rsidRDefault="007F1E72" w:rsidP="007F1E72"/>
    <w:p w:rsidR="00D21A22" w:rsidRPr="0003659B" w:rsidRDefault="00B108EF" w:rsidP="00B108EF">
      <w:pPr>
        <w:pStyle w:val="Heading2"/>
        <w:rPr>
          <w:b/>
          <w:color w:val="auto"/>
        </w:rPr>
      </w:pPr>
      <w:r w:rsidRPr="0003659B">
        <w:rPr>
          <w:b/>
          <w:color w:val="auto"/>
        </w:rPr>
        <w:t>Agenda:</w:t>
      </w:r>
    </w:p>
    <w:p w:rsidR="00B108EF" w:rsidRDefault="00B108EF" w:rsidP="00B108EF">
      <w:pPr>
        <w:pStyle w:val="ListParagraph"/>
        <w:numPr>
          <w:ilvl w:val="0"/>
          <w:numId w:val="4"/>
        </w:numPr>
      </w:pPr>
      <w:r>
        <w:t>Visuals for discussion</w:t>
      </w:r>
      <w:r w:rsidR="0003659B">
        <w:t xml:space="preserve"> of options</w:t>
      </w:r>
    </w:p>
    <w:p w:rsidR="0003659B" w:rsidRDefault="0003659B" w:rsidP="0003659B">
      <w:pPr>
        <w:pStyle w:val="ListParagraph"/>
        <w:numPr>
          <w:ilvl w:val="0"/>
          <w:numId w:val="4"/>
        </w:numPr>
      </w:pPr>
      <w:r>
        <w:t xml:space="preserve">Overall business questions </w:t>
      </w:r>
    </w:p>
    <w:p w:rsidR="0003659B" w:rsidRDefault="007F1E72" w:rsidP="00B108EF">
      <w:pPr>
        <w:pStyle w:val="ListParagraph"/>
        <w:numPr>
          <w:ilvl w:val="0"/>
          <w:numId w:val="4"/>
        </w:numPr>
      </w:pPr>
      <w:r>
        <w:t>I</w:t>
      </w:r>
      <w:r w:rsidR="0003659B">
        <w:t>f possible =&gt; Selection of the option</w:t>
      </w:r>
    </w:p>
    <w:p w:rsidR="0003659B" w:rsidRDefault="0003659B" w:rsidP="0003659B">
      <w:pPr>
        <w:pStyle w:val="ListParagraph"/>
      </w:pPr>
    </w:p>
    <w:p w:rsidR="0003659B" w:rsidRPr="007F1E72" w:rsidRDefault="0003659B" w:rsidP="007F1E72">
      <w:pPr>
        <w:rPr>
          <w:rFonts w:asciiTheme="majorHAnsi" w:eastAsiaTheme="majorEastAsia" w:hAnsiTheme="majorHAnsi" w:cstheme="majorBidi"/>
          <w:b/>
          <w:sz w:val="26"/>
          <w:szCs w:val="26"/>
        </w:rPr>
      </w:pPr>
      <w:r w:rsidRPr="007F1E72">
        <w:rPr>
          <w:rFonts w:asciiTheme="majorHAnsi" w:eastAsiaTheme="majorEastAsia" w:hAnsiTheme="majorHAnsi" w:cstheme="majorBidi"/>
          <w:b/>
          <w:sz w:val="26"/>
          <w:szCs w:val="26"/>
        </w:rPr>
        <w:t>Help materials portion:</w:t>
      </w:r>
    </w:p>
    <w:p w:rsidR="0003659B" w:rsidRDefault="0003659B" w:rsidP="00B108EF">
      <w:pPr>
        <w:pStyle w:val="ListParagraph"/>
        <w:numPr>
          <w:ilvl w:val="0"/>
          <w:numId w:val="4"/>
        </w:numPr>
      </w:pPr>
      <w:r>
        <w:t>If option is selected and time permits =&gt; questions specific to a selected option</w:t>
      </w:r>
    </w:p>
    <w:p w:rsidR="00B108EF" w:rsidRDefault="0003659B" w:rsidP="00B108EF">
      <w:pPr>
        <w:pStyle w:val="ListParagraph"/>
        <w:numPr>
          <w:ilvl w:val="0"/>
          <w:numId w:val="4"/>
        </w:numPr>
      </w:pPr>
      <w:r>
        <w:t xml:space="preserve">If needed =&gt; </w:t>
      </w:r>
      <w:r w:rsidR="00B108EF">
        <w:t>Reference to existing rules (how the system works), if needed</w:t>
      </w:r>
    </w:p>
    <w:p w:rsidR="00CC49F8" w:rsidRDefault="00CC49F8" w:rsidP="00CC49F8"/>
    <w:p w:rsidR="009473C4" w:rsidRDefault="00CC49F8" w:rsidP="00CC49F8">
      <w:pPr>
        <w:pStyle w:val="BodyText"/>
        <w:rPr>
          <w:color w:val="FF0000"/>
        </w:rPr>
      </w:pPr>
      <w:r w:rsidRPr="00CC49F8">
        <w:rPr>
          <w:color w:val="FF0000"/>
        </w:rPr>
        <w:t>NOTE: Proposed options are based on the information that</w:t>
      </w:r>
      <w:r w:rsidR="009473C4">
        <w:rPr>
          <w:color w:val="FF0000"/>
        </w:rPr>
        <w:t>:</w:t>
      </w:r>
    </w:p>
    <w:p w:rsidR="009473C4" w:rsidRDefault="009473C4" w:rsidP="009473C4">
      <w:pPr>
        <w:pStyle w:val="BodyText"/>
        <w:numPr>
          <w:ilvl w:val="0"/>
          <w:numId w:val="11"/>
        </w:numPr>
        <w:rPr>
          <w:color w:val="FF0000"/>
        </w:rPr>
      </w:pPr>
      <w:r>
        <w:rPr>
          <w:color w:val="FF0000"/>
        </w:rPr>
        <w:t>Grant can have only 1 AWARD action (not in Closed status)</w:t>
      </w:r>
    </w:p>
    <w:p w:rsidR="009473C4" w:rsidRDefault="009473C4" w:rsidP="009473C4">
      <w:pPr>
        <w:pStyle w:val="BodyText"/>
        <w:numPr>
          <w:ilvl w:val="0"/>
          <w:numId w:val="11"/>
        </w:numPr>
        <w:rPr>
          <w:color w:val="FF0000"/>
        </w:rPr>
      </w:pPr>
      <w:r>
        <w:rPr>
          <w:color w:val="FF0000"/>
        </w:rPr>
        <w:t>Grant can have multiple REVISION actions</w:t>
      </w:r>
    </w:p>
    <w:p w:rsidR="00425996" w:rsidRDefault="009473C4" w:rsidP="009473C4">
      <w:pPr>
        <w:pStyle w:val="BodyText"/>
        <w:numPr>
          <w:ilvl w:val="0"/>
          <w:numId w:val="11"/>
        </w:numPr>
        <w:rPr>
          <w:color w:val="FF0000"/>
        </w:rPr>
      </w:pPr>
      <w:r>
        <w:rPr>
          <w:color w:val="FF0000"/>
        </w:rPr>
        <w:t>T</w:t>
      </w:r>
      <w:r w:rsidR="00CC49F8" w:rsidRPr="00CC49F8">
        <w:rPr>
          <w:color w:val="FF0000"/>
        </w:rPr>
        <w:t xml:space="preserve">he same </w:t>
      </w:r>
      <w:r w:rsidR="00DB6198">
        <w:rPr>
          <w:color w:val="FF0000"/>
        </w:rPr>
        <w:t>set of question</w:t>
      </w:r>
      <w:r w:rsidR="00CC49F8" w:rsidRPr="00CC49F8">
        <w:rPr>
          <w:color w:val="FF0000"/>
        </w:rPr>
        <w:t xml:space="preserve"> (questionnaire) will be used for ALL revision actions for </w:t>
      </w:r>
      <w:r w:rsidR="009C0417">
        <w:rPr>
          <w:color w:val="FF0000"/>
        </w:rPr>
        <w:t>ALL</w:t>
      </w:r>
      <w:r w:rsidR="00CC49F8" w:rsidRPr="00CC49F8">
        <w:rPr>
          <w:color w:val="FF0000"/>
        </w:rPr>
        <w:t xml:space="preserve"> type/mechanisms</w:t>
      </w:r>
    </w:p>
    <w:p w:rsidR="009473C4" w:rsidRDefault="00425996" w:rsidP="009473C4">
      <w:pPr>
        <w:pStyle w:val="BodyText"/>
        <w:numPr>
          <w:ilvl w:val="0"/>
          <w:numId w:val="11"/>
        </w:numPr>
        <w:rPr>
          <w:color w:val="FF0000"/>
        </w:rPr>
      </w:pPr>
      <w:r>
        <w:rPr>
          <w:color w:val="FF0000"/>
        </w:rPr>
        <w:t xml:space="preserve">Only GMS have revision </w:t>
      </w:r>
      <w:r w:rsidRPr="00CC49F8">
        <w:rPr>
          <w:color w:val="FF0000"/>
        </w:rPr>
        <w:t>questionnaire</w:t>
      </w:r>
    </w:p>
    <w:p w:rsidR="00CC49F8" w:rsidRPr="00CC49F8" w:rsidRDefault="00CC49F8" w:rsidP="00CC49F8">
      <w:pPr>
        <w:pStyle w:val="BodyText"/>
        <w:rPr>
          <w:color w:val="FF0000"/>
        </w:rPr>
      </w:pPr>
      <w:r>
        <w:rPr>
          <w:color w:val="FF0000"/>
        </w:rPr>
        <w:t>Please confirm.</w:t>
      </w:r>
      <w:r w:rsidR="00847214">
        <w:rPr>
          <w:color w:val="FF0000"/>
        </w:rPr>
        <w:t xml:space="preserve"> </w:t>
      </w:r>
      <w:r w:rsidR="00847214" w:rsidRPr="00DF7A62">
        <w:rPr>
          <w:color w:val="FF0000"/>
          <w:highlight w:val="yellow"/>
        </w:rPr>
        <w:t>- Confirmed</w:t>
      </w:r>
    </w:p>
    <w:p w:rsidR="00CC49F8" w:rsidRDefault="00CC49F8" w:rsidP="00CC49F8"/>
    <w:p w:rsidR="00915953" w:rsidRDefault="00915953"/>
    <w:p w:rsidR="003D55A2" w:rsidRDefault="003D55A2" w:rsidP="003D55A2">
      <w:pPr>
        <w:pStyle w:val="Heading2"/>
        <w:jc w:val="center"/>
      </w:pPr>
      <w:r>
        <w:lastRenderedPageBreak/>
        <w:t>Visuals</w:t>
      </w:r>
      <w:r w:rsidR="00B108EF">
        <w:t xml:space="preserve"> for discussion</w:t>
      </w:r>
    </w:p>
    <w:p w:rsidR="00915953" w:rsidRPr="00915953" w:rsidRDefault="00915953">
      <w:pPr>
        <w:rPr>
          <w:b/>
        </w:rPr>
      </w:pPr>
      <w:r w:rsidRPr="00915953">
        <w:rPr>
          <w:b/>
        </w:rPr>
        <w:t xml:space="preserve">Option </w:t>
      </w:r>
      <w:r w:rsidR="00E57221">
        <w:rPr>
          <w:b/>
        </w:rPr>
        <w:t>1</w:t>
      </w:r>
      <w:r w:rsidRPr="00915953">
        <w:rPr>
          <w:b/>
        </w:rPr>
        <w:t>: Add revision checklist in GPMATS (s</w:t>
      </w:r>
      <w:r w:rsidR="00543E5D">
        <w:rPr>
          <w:b/>
        </w:rPr>
        <w:t>imilar as Triage Questionnaire)</w:t>
      </w:r>
      <w:r w:rsidR="00326340">
        <w:rPr>
          <w:b/>
        </w:rPr>
        <w:t xml:space="preserve">  </w:t>
      </w:r>
    </w:p>
    <w:p w:rsidR="00915953" w:rsidRDefault="00915953">
      <w:r>
        <w:rPr>
          <w:noProof/>
        </w:rPr>
        <w:drawing>
          <wp:inline distT="0" distB="0" distL="0" distR="0" wp14:anchorId="11E229D9" wp14:editId="2C6C2A46">
            <wp:extent cx="4613031" cy="32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599" t="11807" r="23035" b="20007"/>
                    <a:stretch/>
                  </pic:blipFill>
                  <pic:spPr bwMode="auto">
                    <a:xfrm>
                      <a:off x="0" y="0"/>
                      <a:ext cx="4707514" cy="33097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0F04E5" wp14:editId="5C8437FD">
            <wp:extent cx="4495800" cy="196049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30" t="69328" r="31241"/>
                    <a:stretch/>
                  </pic:blipFill>
                  <pic:spPr bwMode="auto">
                    <a:xfrm>
                      <a:off x="0" y="0"/>
                      <a:ext cx="4608319" cy="2009565"/>
                    </a:xfrm>
                    <a:prstGeom prst="rect">
                      <a:avLst/>
                    </a:prstGeom>
                    <a:ln>
                      <a:noFill/>
                    </a:ln>
                    <a:extLst>
                      <a:ext uri="{53640926-AAD7-44D8-BBD7-CCE9431645EC}">
                        <a14:shadowObscured xmlns:a14="http://schemas.microsoft.com/office/drawing/2010/main"/>
                      </a:ext>
                    </a:extLst>
                  </pic:spPr>
                </pic:pic>
              </a:graphicData>
            </a:graphic>
          </wp:inline>
        </w:drawing>
      </w:r>
    </w:p>
    <w:p w:rsidR="00E57221" w:rsidRPr="00653D8E" w:rsidRDefault="003D55A2" w:rsidP="00653D8E">
      <w:pPr>
        <w:rPr>
          <w:b/>
        </w:rPr>
      </w:pPr>
      <w:r>
        <w:rPr>
          <w:b/>
        </w:rPr>
        <w:lastRenderedPageBreak/>
        <w:t>Option</w:t>
      </w:r>
      <w:r w:rsidR="00E57221">
        <w:rPr>
          <w:b/>
        </w:rPr>
        <w:t xml:space="preserve"> 2</w:t>
      </w:r>
      <w:r w:rsidRPr="00915953">
        <w:rPr>
          <w:b/>
        </w:rPr>
        <w:t>:</w:t>
      </w:r>
      <w:r>
        <w:rPr>
          <w:b/>
        </w:rPr>
        <w:t xml:space="preserve"> </w:t>
      </w:r>
      <w:r w:rsidRPr="003D55A2">
        <w:rPr>
          <w:b/>
        </w:rPr>
        <w:t xml:space="preserve">Allow additional GMS </w:t>
      </w:r>
      <w:proofErr w:type="spellStart"/>
      <w:r w:rsidRPr="003D55A2">
        <w:rPr>
          <w:b/>
        </w:rPr>
        <w:t>greensheet</w:t>
      </w:r>
      <w:proofErr w:type="spellEnd"/>
      <w:r w:rsidRPr="003D55A2">
        <w:rPr>
          <w:b/>
        </w:rPr>
        <w:t xml:space="preserve">(s) in </w:t>
      </w:r>
      <w:proofErr w:type="spellStart"/>
      <w:r w:rsidRPr="003D55A2">
        <w:rPr>
          <w:b/>
        </w:rPr>
        <w:t>GreenSheets</w:t>
      </w:r>
      <w:proofErr w:type="spellEnd"/>
      <w:r w:rsidR="00653D8E">
        <w:rPr>
          <w:b/>
        </w:rPr>
        <w:t xml:space="preserve"> for revision; </w:t>
      </w:r>
      <w:r w:rsidR="00E57221" w:rsidRPr="00653D8E">
        <w:rPr>
          <w:b/>
        </w:rPr>
        <w:t>different form type will be used for AWARD and REVISION actions</w:t>
      </w:r>
    </w:p>
    <w:p w:rsidR="00856C5D" w:rsidRDefault="00856C5D">
      <w:pPr>
        <w:rPr>
          <w:b/>
        </w:rPr>
      </w:pPr>
      <w:r>
        <w:rPr>
          <w:noProof/>
        </w:rPr>
        <w:drawing>
          <wp:inline distT="0" distB="0" distL="0" distR="0" wp14:anchorId="1D7FB0F1" wp14:editId="46B3C11A">
            <wp:extent cx="7790203" cy="1288111"/>
            <wp:effectExtent l="0" t="0" r="127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8111" b="63413"/>
                    <a:stretch/>
                  </pic:blipFill>
                  <pic:spPr bwMode="auto">
                    <a:xfrm>
                      <a:off x="0" y="0"/>
                      <a:ext cx="7872637" cy="130174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12325" w:type="dxa"/>
        <w:tblLayout w:type="fixed"/>
        <w:tblLook w:val="04A0" w:firstRow="1" w:lastRow="0" w:firstColumn="1" w:lastColumn="0" w:noHBand="0" w:noVBand="1"/>
      </w:tblPr>
      <w:tblGrid>
        <w:gridCol w:w="895"/>
        <w:gridCol w:w="450"/>
        <w:gridCol w:w="900"/>
        <w:gridCol w:w="720"/>
        <w:gridCol w:w="630"/>
        <w:gridCol w:w="720"/>
        <w:gridCol w:w="810"/>
        <w:gridCol w:w="990"/>
        <w:gridCol w:w="990"/>
        <w:gridCol w:w="990"/>
        <w:gridCol w:w="990"/>
        <w:gridCol w:w="540"/>
        <w:gridCol w:w="630"/>
        <w:gridCol w:w="810"/>
        <w:gridCol w:w="630"/>
        <w:gridCol w:w="630"/>
      </w:tblGrid>
      <w:tr w:rsidR="00B108EF" w:rsidRPr="00DE195C" w:rsidTr="00ED1BD5">
        <w:tc>
          <w:tcPr>
            <w:tcW w:w="895"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Grant Number</w:t>
            </w:r>
          </w:p>
        </w:tc>
        <w:tc>
          <w:tcPr>
            <w:tcW w:w="45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CA</w:t>
            </w:r>
          </w:p>
        </w:tc>
        <w:tc>
          <w:tcPr>
            <w:tcW w:w="90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Budget Start Date</w:t>
            </w:r>
          </w:p>
        </w:tc>
        <w:tc>
          <w:tcPr>
            <w:tcW w:w="72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Spec</w:t>
            </w:r>
          </w:p>
        </w:tc>
        <w:tc>
          <w:tcPr>
            <w:tcW w:w="63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proofErr w:type="spellStart"/>
            <w:r w:rsidRPr="00DE195C">
              <w:rPr>
                <w:b/>
                <w:sz w:val="14"/>
                <w:szCs w:val="14"/>
                <w:u w:val="single"/>
              </w:rPr>
              <w:t>Bkup</w:t>
            </w:r>
            <w:proofErr w:type="spellEnd"/>
            <w:r w:rsidRPr="00DE195C">
              <w:rPr>
                <w:b/>
                <w:sz w:val="14"/>
                <w:szCs w:val="14"/>
                <w:u w:val="single"/>
              </w:rPr>
              <w:t xml:space="preserve"> Spec</w:t>
            </w:r>
          </w:p>
        </w:tc>
        <w:tc>
          <w:tcPr>
            <w:tcW w:w="72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PD</w:t>
            </w:r>
          </w:p>
        </w:tc>
        <w:tc>
          <w:tcPr>
            <w:tcW w:w="81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PI</w:t>
            </w:r>
          </w:p>
        </w:tc>
        <w:tc>
          <w:tcPr>
            <w:tcW w:w="990" w:type="dxa"/>
            <w:shd w:val="clear" w:color="auto" w:fill="EEECE1" w:themeFill="background2"/>
          </w:tcPr>
          <w:p w:rsidR="00B108EF" w:rsidRDefault="00B108EF" w:rsidP="00ED1BD5">
            <w:pPr>
              <w:pStyle w:val="BodyText"/>
              <w:rPr>
                <w:b/>
                <w:color w:val="FF0000"/>
                <w:sz w:val="14"/>
                <w:szCs w:val="14"/>
              </w:rPr>
            </w:pPr>
            <w:r>
              <w:rPr>
                <w:b/>
                <w:color w:val="FF0000"/>
                <w:sz w:val="14"/>
                <w:szCs w:val="14"/>
              </w:rPr>
              <w:t>GPMATS Action Type</w:t>
            </w:r>
          </w:p>
        </w:tc>
        <w:tc>
          <w:tcPr>
            <w:tcW w:w="990" w:type="dxa"/>
            <w:shd w:val="clear" w:color="auto" w:fill="EEECE1" w:themeFill="background2"/>
          </w:tcPr>
          <w:p w:rsidR="00B108EF" w:rsidRPr="007B2B4E" w:rsidRDefault="00B108EF" w:rsidP="00ED1BD5">
            <w:pPr>
              <w:pStyle w:val="BodyText"/>
              <w:rPr>
                <w:b/>
                <w:sz w:val="14"/>
                <w:szCs w:val="14"/>
              </w:rPr>
            </w:pPr>
            <w:r>
              <w:rPr>
                <w:b/>
                <w:color w:val="FF0000"/>
                <w:sz w:val="14"/>
                <w:szCs w:val="14"/>
              </w:rPr>
              <w:t>OGA Award Release date</w:t>
            </w:r>
          </w:p>
        </w:tc>
        <w:tc>
          <w:tcPr>
            <w:tcW w:w="990" w:type="dxa"/>
            <w:shd w:val="clear" w:color="auto" w:fill="EEECE1" w:themeFill="background2"/>
          </w:tcPr>
          <w:p w:rsidR="00B108EF" w:rsidRPr="00DE195C" w:rsidRDefault="00B108EF" w:rsidP="00ED1BD5">
            <w:pPr>
              <w:pStyle w:val="BodyText"/>
              <w:rPr>
                <w:b/>
                <w:sz w:val="14"/>
                <w:szCs w:val="14"/>
                <w:u w:val="single"/>
              </w:rPr>
            </w:pPr>
            <w:proofErr w:type="spellStart"/>
            <w:r w:rsidRPr="00DE195C">
              <w:rPr>
                <w:b/>
                <w:sz w:val="14"/>
                <w:szCs w:val="14"/>
                <w:u w:val="single"/>
              </w:rPr>
              <w:t>Pgm</w:t>
            </w:r>
            <w:proofErr w:type="spellEnd"/>
            <w:r w:rsidRPr="00DE195C">
              <w:rPr>
                <w:b/>
                <w:sz w:val="14"/>
                <w:szCs w:val="14"/>
                <w:u w:val="single"/>
              </w:rPr>
              <w:t xml:space="preserve"> GS Status</w:t>
            </w:r>
          </w:p>
        </w:tc>
        <w:tc>
          <w:tcPr>
            <w:tcW w:w="990" w:type="dxa"/>
            <w:shd w:val="clear" w:color="auto" w:fill="EEECE1" w:themeFill="background2"/>
          </w:tcPr>
          <w:p w:rsidR="00B108EF" w:rsidRPr="00DE195C" w:rsidRDefault="00B108EF" w:rsidP="00ED1BD5">
            <w:pPr>
              <w:pStyle w:val="BodyText"/>
              <w:rPr>
                <w:b/>
                <w:sz w:val="14"/>
                <w:szCs w:val="14"/>
                <w:u w:val="single"/>
              </w:rPr>
            </w:pPr>
            <w:proofErr w:type="spellStart"/>
            <w:r w:rsidRPr="00DE195C">
              <w:rPr>
                <w:b/>
                <w:sz w:val="14"/>
                <w:szCs w:val="14"/>
                <w:u w:val="single"/>
              </w:rPr>
              <w:t>Pgm</w:t>
            </w:r>
            <w:proofErr w:type="spellEnd"/>
            <w:r w:rsidRPr="00DE195C">
              <w:rPr>
                <w:b/>
                <w:sz w:val="14"/>
                <w:szCs w:val="14"/>
                <w:u w:val="single"/>
              </w:rPr>
              <w:t xml:space="preserve"> GS Submitted date</w:t>
            </w:r>
          </w:p>
        </w:tc>
        <w:tc>
          <w:tcPr>
            <w:tcW w:w="540" w:type="dxa"/>
            <w:shd w:val="clear" w:color="auto" w:fill="EEECE1" w:themeFill="background2"/>
          </w:tcPr>
          <w:p w:rsidR="00B108EF" w:rsidRPr="00DE195C" w:rsidRDefault="00B108EF" w:rsidP="00ED1BD5">
            <w:pPr>
              <w:pStyle w:val="BodyText"/>
              <w:rPr>
                <w:b/>
                <w:sz w:val="14"/>
                <w:szCs w:val="14"/>
                <w:u w:val="single"/>
              </w:rPr>
            </w:pPr>
          </w:p>
        </w:tc>
        <w:tc>
          <w:tcPr>
            <w:tcW w:w="630" w:type="dxa"/>
            <w:shd w:val="clear" w:color="auto" w:fill="EEECE1" w:themeFill="background2"/>
          </w:tcPr>
          <w:p w:rsidR="00B108EF" w:rsidRPr="00DE195C" w:rsidRDefault="00B108EF" w:rsidP="00ED1BD5">
            <w:pPr>
              <w:pStyle w:val="BodyText"/>
              <w:rPr>
                <w:b/>
                <w:sz w:val="14"/>
                <w:szCs w:val="14"/>
              </w:rPr>
            </w:pPr>
            <w:proofErr w:type="spellStart"/>
            <w:r w:rsidRPr="00DE195C">
              <w:rPr>
                <w:b/>
                <w:sz w:val="14"/>
                <w:szCs w:val="14"/>
              </w:rPr>
              <w:t>Pgm</w:t>
            </w:r>
            <w:proofErr w:type="spellEnd"/>
            <w:r w:rsidRPr="00DE195C">
              <w:rPr>
                <w:b/>
                <w:sz w:val="14"/>
                <w:szCs w:val="14"/>
              </w:rPr>
              <w:t xml:space="preserve"> GS Lock</w:t>
            </w:r>
          </w:p>
        </w:tc>
        <w:tc>
          <w:tcPr>
            <w:tcW w:w="810" w:type="dxa"/>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GMS GS Status</w:t>
            </w:r>
          </w:p>
        </w:tc>
        <w:tc>
          <w:tcPr>
            <w:tcW w:w="630" w:type="dxa"/>
            <w:shd w:val="clear" w:color="auto" w:fill="EEECE1" w:themeFill="background2"/>
          </w:tcPr>
          <w:p w:rsidR="00B108EF" w:rsidRPr="00DE195C" w:rsidRDefault="00B108EF" w:rsidP="00ED1BD5">
            <w:pPr>
              <w:pStyle w:val="BodyText"/>
              <w:rPr>
                <w:b/>
                <w:sz w:val="14"/>
                <w:szCs w:val="14"/>
              </w:rPr>
            </w:pPr>
          </w:p>
        </w:tc>
        <w:tc>
          <w:tcPr>
            <w:tcW w:w="630" w:type="dxa"/>
            <w:shd w:val="clear" w:color="auto" w:fill="EEECE1" w:themeFill="background2"/>
          </w:tcPr>
          <w:p w:rsidR="00B108EF" w:rsidRPr="00DE195C" w:rsidRDefault="00B108EF" w:rsidP="00ED1BD5">
            <w:pPr>
              <w:pStyle w:val="BodyText"/>
              <w:rPr>
                <w:b/>
                <w:sz w:val="14"/>
                <w:szCs w:val="14"/>
              </w:rPr>
            </w:pPr>
            <w:r w:rsidRPr="00DE195C">
              <w:rPr>
                <w:b/>
                <w:sz w:val="14"/>
                <w:szCs w:val="14"/>
              </w:rPr>
              <w:t>GMS GS Lock</w:t>
            </w:r>
          </w:p>
        </w:tc>
      </w:tr>
      <w:tr w:rsidR="00B108EF" w:rsidRPr="00DE195C" w:rsidTr="00ED1BD5">
        <w:tc>
          <w:tcPr>
            <w:tcW w:w="895" w:type="dxa"/>
            <w:vMerge w:val="restart"/>
            <w:tcBorders>
              <w:bottom w:val="thinThickSmallGap" w:sz="12" w:space="0" w:color="auto"/>
            </w:tcBorders>
          </w:tcPr>
          <w:p w:rsidR="00B108EF" w:rsidRPr="008F6FF9" w:rsidRDefault="00B108EF" w:rsidP="00ED1BD5">
            <w:pPr>
              <w:pStyle w:val="BodyText"/>
              <w:rPr>
                <w:sz w:val="14"/>
                <w:szCs w:val="14"/>
                <w:u w:val="single"/>
              </w:rPr>
            </w:pPr>
            <w:r w:rsidRPr="008F6FF9">
              <w:rPr>
                <w:color w:val="0070C0"/>
                <w:sz w:val="14"/>
                <w:szCs w:val="14"/>
                <w:u w:val="single"/>
              </w:rPr>
              <w:t>1R01CA202987-01</w:t>
            </w:r>
          </w:p>
        </w:tc>
        <w:tc>
          <w:tcPr>
            <w:tcW w:w="450" w:type="dxa"/>
            <w:vMerge w:val="restart"/>
            <w:tcBorders>
              <w:bottom w:val="thinThickSmallGap" w:sz="12" w:space="0" w:color="auto"/>
            </w:tcBorders>
          </w:tcPr>
          <w:p w:rsidR="00B108EF" w:rsidRPr="00DE195C" w:rsidRDefault="00B108EF" w:rsidP="00ED1BD5">
            <w:pPr>
              <w:pStyle w:val="BodyText"/>
              <w:rPr>
                <w:sz w:val="14"/>
                <w:szCs w:val="14"/>
              </w:rPr>
            </w:pPr>
            <w:r w:rsidRPr="00DE195C">
              <w:rPr>
                <w:sz w:val="14"/>
                <w:szCs w:val="14"/>
              </w:rPr>
              <w:t>IM</w:t>
            </w:r>
          </w:p>
        </w:tc>
        <w:tc>
          <w:tcPr>
            <w:tcW w:w="900" w:type="dxa"/>
            <w:vMerge w:val="restart"/>
            <w:tcBorders>
              <w:bottom w:val="thinThickSmallGap" w:sz="12" w:space="0" w:color="auto"/>
            </w:tcBorders>
          </w:tcPr>
          <w:p w:rsidR="00B108EF" w:rsidRPr="00DE195C" w:rsidRDefault="00B108EF" w:rsidP="00ED1BD5">
            <w:pPr>
              <w:pStyle w:val="BodyText"/>
              <w:rPr>
                <w:sz w:val="14"/>
                <w:szCs w:val="14"/>
              </w:rPr>
            </w:pPr>
            <w:r>
              <w:rPr>
                <w:sz w:val="14"/>
                <w:szCs w:val="14"/>
              </w:rPr>
              <w:t>12/01/2016</w:t>
            </w:r>
          </w:p>
        </w:tc>
        <w:tc>
          <w:tcPr>
            <w:tcW w:w="720" w:type="dxa"/>
            <w:vMerge w:val="restart"/>
            <w:tcBorders>
              <w:bottom w:val="thinThickSmallGap" w:sz="12" w:space="0" w:color="auto"/>
            </w:tcBorders>
          </w:tcPr>
          <w:p w:rsidR="00B108EF" w:rsidRPr="00DE195C" w:rsidRDefault="00B108EF" w:rsidP="00ED1BD5">
            <w:pPr>
              <w:pStyle w:val="BodyText"/>
              <w:rPr>
                <w:sz w:val="14"/>
                <w:szCs w:val="14"/>
              </w:rPr>
            </w:pPr>
            <w:r w:rsidRPr="00DE195C">
              <w:rPr>
                <w:sz w:val="14"/>
                <w:szCs w:val="14"/>
              </w:rPr>
              <w:t>Taylor, Oswald</w:t>
            </w:r>
          </w:p>
        </w:tc>
        <w:tc>
          <w:tcPr>
            <w:tcW w:w="630" w:type="dxa"/>
            <w:vMerge w:val="restart"/>
            <w:tcBorders>
              <w:bottom w:val="thinThickSmallGap" w:sz="12" w:space="0" w:color="auto"/>
            </w:tcBorders>
          </w:tcPr>
          <w:p w:rsidR="00B108EF" w:rsidRPr="00DE195C" w:rsidRDefault="00B108EF" w:rsidP="00ED1BD5">
            <w:pPr>
              <w:pStyle w:val="BodyText"/>
              <w:rPr>
                <w:sz w:val="14"/>
                <w:szCs w:val="14"/>
              </w:rPr>
            </w:pPr>
            <w:r>
              <w:rPr>
                <w:sz w:val="14"/>
                <w:szCs w:val="14"/>
              </w:rPr>
              <w:t>Clark, Patty</w:t>
            </w:r>
          </w:p>
        </w:tc>
        <w:tc>
          <w:tcPr>
            <w:tcW w:w="720" w:type="dxa"/>
            <w:vMerge w:val="restart"/>
            <w:tcBorders>
              <w:bottom w:val="thinThickSmallGap" w:sz="12" w:space="0" w:color="auto"/>
            </w:tcBorders>
          </w:tcPr>
          <w:p w:rsidR="00B108EF" w:rsidRPr="00DE195C" w:rsidRDefault="00B108EF" w:rsidP="00ED1BD5">
            <w:pPr>
              <w:pStyle w:val="BodyText"/>
              <w:rPr>
                <w:sz w:val="14"/>
                <w:szCs w:val="14"/>
              </w:rPr>
            </w:pPr>
            <w:r>
              <w:rPr>
                <w:sz w:val="14"/>
                <w:szCs w:val="14"/>
              </w:rPr>
              <w:t>Liu, Grace</w:t>
            </w:r>
          </w:p>
        </w:tc>
        <w:tc>
          <w:tcPr>
            <w:tcW w:w="810" w:type="dxa"/>
            <w:vMerge w:val="restart"/>
            <w:tcBorders>
              <w:bottom w:val="thinThickSmallGap" w:sz="12" w:space="0" w:color="auto"/>
            </w:tcBorders>
          </w:tcPr>
          <w:p w:rsidR="00B108EF" w:rsidRPr="00DE195C" w:rsidRDefault="00B108EF" w:rsidP="00ED1BD5">
            <w:pPr>
              <w:pStyle w:val="BodyText"/>
              <w:rPr>
                <w:sz w:val="14"/>
                <w:szCs w:val="14"/>
              </w:rPr>
            </w:pPr>
            <w:r>
              <w:rPr>
                <w:sz w:val="14"/>
                <w:szCs w:val="14"/>
              </w:rPr>
              <w:t>Tran, David</w:t>
            </w:r>
          </w:p>
        </w:tc>
        <w:tc>
          <w:tcPr>
            <w:tcW w:w="990" w:type="dxa"/>
          </w:tcPr>
          <w:p w:rsidR="00B108EF" w:rsidRPr="00957DE7" w:rsidRDefault="00B108EF" w:rsidP="00ED1BD5">
            <w:pPr>
              <w:pStyle w:val="BodyText"/>
              <w:rPr>
                <w:color w:val="FF0000"/>
                <w:sz w:val="14"/>
                <w:szCs w:val="14"/>
              </w:rPr>
            </w:pPr>
            <w:r w:rsidRPr="00957DE7">
              <w:rPr>
                <w:color w:val="FF0000"/>
                <w:sz w:val="14"/>
                <w:szCs w:val="14"/>
              </w:rPr>
              <w:t>Award</w:t>
            </w:r>
          </w:p>
        </w:tc>
        <w:tc>
          <w:tcPr>
            <w:tcW w:w="990" w:type="dxa"/>
          </w:tcPr>
          <w:p w:rsidR="00B108EF" w:rsidRPr="00090862" w:rsidRDefault="00B108EF" w:rsidP="00ED1BD5">
            <w:pPr>
              <w:pStyle w:val="BodyText"/>
              <w:rPr>
                <w:color w:val="FF0000"/>
                <w:sz w:val="14"/>
                <w:szCs w:val="14"/>
              </w:rPr>
            </w:pPr>
            <w:r w:rsidRPr="00090862">
              <w:rPr>
                <w:color w:val="FF0000"/>
                <w:sz w:val="14"/>
                <w:szCs w:val="14"/>
              </w:rPr>
              <w:t>5/29/2015</w:t>
            </w:r>
          </w:p>
        </w:tc>
        <w:tc>
          <w:tcPr>
            <w:tcW w:w="990" w:type="dxa"/>
          </w:tcPr>
          <w:p w:rsidR="00B108EF" w:rsidRPr="00DE195C" w:rsidRDefault="00B108EF" w:rsidP="00ED1BD5">
            <w:pPr>
              <w:pStyle w:val="BodyText"/>
              <w:rPr>
                <w:sz w:val="14"/>
                <w:szCs w:val="14"/>
              </w:rPr>
            </w:pPr>
            <w:r>
              <w:rPr>
                <w:sz w:val="14"/>
                <w:szCs w:val="14"/>
              </w:rPr>
              <w:t>FROZEN</w:t>
            </w:r>
          </w:p>
        </w:tc>
        <w:tc>
          <w:tcPr>
            <w:tcW w:w="990" w:type="dxa"/>
          </w:tcPr>
          <w:p w:rsidR="00B108EF" w:rsidRPr="00DE195C" w:rsidRDefault="00B108EF" w:rsidP="00ED1BD5">
            <w:pPr>
              <w:pStyle w:val="BodyText"/>
              <w:rPr>
                <w:sz w:val="14"/>
                <w:szCs w:val="14"/>
              </w:rPr>
            </w:pPr>
            <w:r>
              <w:rPr>
                <w:sz w:val="14"/>
                <w:szCs w:val="14"/>
              </w:rPr>
              <w:t>11/04/2016</w:t>
            </w:r>
          </w:p>
        </w:tc>
        <w:tc>
          <w:tcPr>
            <w:tcW w:w="540" w:type="dxa"/>
          </w:tcPr>
          <w:p w:rsidR="00B108EF" w:rsidRPr="00DE195C" w:rsidRDefault="00B108EF" w:rsidP="00ED1BD5">
            <w:pPr>
              <w:pStyle w:val="BodyText"/>
              <w:rPr>
                <w:sz w:val="14"/>
                <w:szCs w:val="14"/>
              </w:rPr>
            </w:pPr>
            <w:r>
              <w:object w:dxaOrig="732" w:dyaOrig="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16.8pt" o:ole="">
                  <v:imagedata r:id="rId10" o:title=""/>
                </v:shape>
                <o:OLEObject Type="Embed" ProgID="PBrush" ShapeID="_x0000_i1025" DrawAspect="Content" ObjectID="_1531225221" r:id="rId11"/>
              </w:object>
            </w:r>
          </w:p>
        </w:tc>
        <w:tc>
          <w:tcPr>
            <w:tcW w:w="630" w:type="dxa"/>
          </w:tcPr>
          <w:p w:rsidR="00B108EF" w:rsidRPr="00DE195C" w:rsidRDefault="00B108EF" w:rsidP="00ED1BD5">
            <w:pPr>
              <w:pStyle w:val="BodyText"/>
              <w:rPr>
                <w:sz w:val="14"/>
                <w:szCs w:val="14"/>
              </w:rPr>
            </w:pPr>
            <w:r>
              <w:object w:dxaOrig="420" w:dyaOrig="432">
                <v:shape id="_x0000_i1026" type="#_x0000_t75" style="width:16.4pt;height:16.8pt" o:ole="">
                  <v:imagedata r:id="rId12" o:title=""/>
                </v:shape>
                <o:OLEObject Type="Embed" ProgID="PBrush" ShapeID="_x0000_i1026" DrawAspect="Content" ObjectID="_1531225222" r:id="rId13"/>
              </w:object>
            </w:r>
          </w:p>
        </w:tc>
        <w:tc>
          <w:tcPr>
            <w:tcW w:w="810" w:type="dxa"/>
          </w:tcPr>
          <w:p w:rsidR="00B108EF" w:rsidRPr="00DE195C" w:rsidRDefault="00B108EF" w:rsidP="00ED1BD5">
            <w:pPr>
              <w:pStyle w:val="BodyText"/>
              <w:rPr>
                <w:sz w:val="14"/>
                <w:szCs w:val="14"/>
              </w:rPr>
            </w:pPr>
            <w:r>
              <w:rPr>
                <w:sz w:val="14"/>
                <w:szCs w:val="14"/>
              </w:rPr>
              <w:t>FROZEN</w:t>
            </w:r>
          </w:p>
        </w:tc>
        <w:tc>
          <w:tcPr>
            <w:tcW w:w="630" w:type="dxa"/>
          </w:tcPr>
          <w:p w:rsidR="00B108EF" w:rsidRPr="00DE195C" w:rsidRDefault="00B108EF" w:rsidP="00ED1BD5">
            <w:pPr>
              <w:pStyle w:val="BodyText"/>
              <w:rPr>
                <w:sz w:val="14"/>
                <w:szCs w:val="14"/>
              </w:rPr>
            </w:pPr>
            <w:r>
              <w:object w:dxaOrig="732" w:dyaOrig="528">
                <v:shape id="_x0000_i1027" type="#_x0000_t75" style="width:24.4pt;height:18pt" o:ole="">
                  <v:imagedata r:id="rId10" o:title=""/>
                </v:shape>
                <o:OLEObject Type="Embed" ProgID="PBrush" ShapeID="_x0000_i1027" DrawAspect="Content" ObjectID="_1531225223" r:id="rId14"/>
              </w:object>
            </w:r>
          </w:p>
        </w:tc>
        <w:tc>
          <w:tcPr>
            <w:tcW w:w="630" w:type="dxa"/>
          </w:tcPr>
          <w:p w:rsidR="00B108EF" w:rsidRPr="00DE195C" w:rsidRDefault="00B108EF" w:rsidP="00ED1BD5">
            <w:pPr>
              <w:pStyle w:val="BodyText"/>
              <w:rPr>
                <w:sz w:val="14"/>
                <w:szCs w:val="14"/>
              </w:rPr>
            </w:pPr>
          </w:p>
        </w:tc>
      </w:tr>
      <w:tr w:rsidR="00B108EF" w:rsidRPr="00DE195C" w:rsidTr="00ED1BD5">
        <w:tc>
          <w:tcPr>
            <w:tcW w:w="895" w:type="dxa"/>
            <w:vMerge/>
            <w:tcBorders>
              <w:bottom w:val="thinThickSmallGap" w:sz="12" w:space="0" w:color="auto"/>
            </w:tcBorders>
          </w:tcPr>
          <w:p w:rsidR="00B108EF" w:rsidRPr="00DE195C" w:rsidRDefault="00B108EF" w:rsidP="00ED1BD5">
            <w:pPr>
              <w:pStyle w:val="BodyText"/>
              <w:rPr>
                <w:sz w:val="14"/>
                <w:szCs w:val="14"/>
              </w:rPr>
            </w:pPr>
          </w:p>
        </w:tc>
        <w:tc>
          <w:tcPr>
            <w:tcW w:w="450" w:type="dxa"/>
            <w:vMerge/>
            <w:tcBorders>
              <w:bottom w:val="thinThickSmallGap" w:sz="12" w:space="0" w:color="auto"/>
            </w:tcBorders>
          </w:tcPr>
          <w:p w:rsidR="00B108EF" w:rsidRPr="00DE195C" w:rsidRDefault="00B108EF" w:rsidP="00ED1BD5">
            <w:pPr>
              <w:pStyle w:val="BodyText"/>
              <w:rPr>
                <w:sz w:val="14"/>
                <w:szCs w:val="14"/>
              </w:rPr>
            </w:pPr>
          </w:p>
        </w:tc>
        <w:tc>
          <w:tcPr>
            <w:tcW w:w="90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63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810" w:type="dxa"/>
            <w:vMerge/>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single" w:sz="4" w:space="0" w:color="auto"/>
            </w:tcBorders>
          </w:tcPr>
          <w:p w:rsidR="00B108EF" w:rsidRPr="00957DE7" w:rsidRDefault="00B108EF" w:rsidP="00ED1BD5">
            <w:pPr>
              <w:pStyle w:val="BodyText"/>
              <w:rPr>
                <w:color w:val="FF0000"/>
                <w:sz w:val="14"/>
                <w:szCs w:val="14"/>
              </w:rPr>
            </w:pPr>
            <w:r w:rsidRPr="00957DE7">
              <w:rPr>
                <w:color w:val="FF0000"/>
                <w:sz w:val="14"/>
                <w:szCs w:val="14"/>
              </w:rPr>
              <w:t>Revision</w:t>
            </w:r>
            <w:r>
              <w:rPr>
                <w:color w:val="FF0000"/>
                <w:sz w:val="14"/>
                <w:szCs w:val="14"/>
              </w:rPr>
              <w:t>/</w:t>
            </w:r>
            <w:r w:rsidRPr="00957DE7">
              <w:rPr>
                <w:color w:val="FF0000"/>
                <w:sz w:val="14"/>
                <w:szCs w:val="14"/>
              </w:rPr>
              <w:t xml:space="preserve"> Term change</w:t>
            </w:r>
          </w:p>
        </w:tc>
        <w:tc>
          <w:tcPr>
            <w:tcW w:w="990" w:type="dxa"/>
            <w:tcBorders>
              <w:bottom w:val="single" w:sz="4" w:space="0" w:color="auto"/>
            </w:tcBorders>
          </w:tcPr>
          <w:p w:rsidR="00B108EF" w:rsidRPr="00090862" w:rsidRDefault="00B108EF" w:rsidP="00ED1BD5">
            <w:pPr>
              <w:pStyle w:val="BodyText"/>
              <w:rPr>
                <w:color w:val="FF0000"/>
                <w:sz w:val="14"/>
                <w:szCs w:val="14"/>
              </w:rPr>
            </w:pPr>
            <w:r w:rsidRPr="00090862">
              <w:rPr>
                <w:color w:val="FF0000"/>
                <w:sz w:val="14"/>
                <w:szCs w:val="14"/>
              </w:rPr>
              <w:t>2/03/2016</w:t>
            </w:r>
          </w:p>
        </w:tc>
        <w:tc>
          <w:tcPr>
            <w:tcW w:w="990" w:type="dxa"/>
            <w:tcBorders>
              <w:bottom w:val="single" w:sz="4" w:space="0" w:color="auto"/>
            </w:tcBorders>
          </w:tcPr>
          <w:p w:rsidR="00B108EF" w:rsidRPr="00DE195C" w:rsidRDefault="00B108EF" w:rsidP="00ED1BD5">
            <w:pPr>
              <w:pStyle w:val="BodyText"/>
              <w:rPr>
                <w:sz w:val="14"/>
                <w:szCs w:val="14"/>
              </w:rPr>
            </w:pPr>
          </w:p>
        </w:tc>
        <w:tc>
          <w:tcPr>
            <w:tcW w:w="990" w:type="dxa"/>
            <w:tcBorders>
              <w:bottom w:val="single" w:sz="4" w:space="0" w:color="auto"/>
            </w:tcBorders>
          </w:tcPr>
          <w:p w:rsidR="00B108EF" w:rsidRPr="00DE195C" w:rsidRDefault="00B108EF" w:rsidP="00ED1BD5">
            <w:pPr>
              <w:pStyle w:val="BodyText"/>
              <w:rPr>
                <w:sz w:val="14"/>
                <w:szCs w:val="14"/>
              </w:rPr>
            </w:pPr>
          </w:p>
        </w:tc>
        <w:tc>
          <w:tcPr>
            <w:tcW w:w="540" w:type="dxa"/>
            <w:tcBorders>
              <w:bottom w:val="single" w:sz="4" w:space="0" w:color="auto"/>
            </w:tcBorders>
          </w:tcPr>
          <w:p w:rsidR="00B108EF" w:rsidRPr="00DE195C" w:rsidRDefault="00B108EF" w:rsidP="00ED1BD5">
            <w:pPr>
              <w:pStyle w:val="BodyText"/>
              <w:rPr>
                <w:sz w:val="14"/>
                <w:szCs w:val="14"/>
              </w:rPr>
            </w:pPr>
          </w:p>
        </w:tc>
        <w:tc>
          <w:tcPr>
            <w:tcW w:w="630" w:type="dxa"/>
            <w:tcBorders>
              <w:bottom w:val="single" w:sz="4" w:space="0" w:color="auto"/>
            </w:tcBorders>
          </w:tcPr>
          <w:p w:rsidR="00B108EF" w:rsidRPr="00DE195C" w:rsidRDefault="00B108EF" w:rsidP="00ED1BD5">
            <w:pPr>
              <w:pStyle w:val="BodyText"/>
              <w:rPr>
                <w:sz w:val="14"/>
                <w:szCs w:val="14"/>
              </w:rPr>
            </w:pPr>
          </w:p>
        </w:tc>
        <w:tc>
          <w:tcPr>
            <w:tcW w:w="810" w:type="dxa"/>
            <w:tcBorders>
              <w:bottom w:val="single" w:sz="4" w:space="0" w:color="auto"/>
            </w:tcBorders>
          </w:tcPr>
          <w:p w:rsidR="00B108EF" w:rsidRPr="00DE195C" w:rsidRDefault="00B108EF" w:rsidP="00ED1BD5">
            <w:pPr>
              <w:pStyle w:val="BodyText"/>
              <w:rPr>
                <w:sz w:val="14"/>
                <w:szCs w:val="14"/>
              </w:rPr>
            </w:pPr>
            <w:r>
              <w:rPr>
                <w:sz w:val="14"/>
                <w:szCs w:val="14"/>
              </w:rPr>
              <w:t>FROZEN</w:t>
            </w:r>
          </w:p>
        </w:tc>
        <w:tc>
          <w:tcPr>
            <w:tcW w:w="630" w:type="dxa"/>
            <w:tcBorders>
              <w:bottom w:val="single" w:sz="4" w:space="0" w:color="auto"/>
            </w:tcBorders>
          </w:tcPr>
          <w:p w:rsidR="00B108EF" w:rsidRPr="00DE195C" w:rsidRDefault="00B108EF" w:rsidP="00ED1BD5">
            <w:pPr>
              <w:pStyle w:val="BodyText"/>
              <w:rPr>
                <w:sz w:val="14"/>
                <w:szCs w:val="14"/>
              </w:rPr>
            </w:pPr>
            <w:r>
              <w:object w:dxaOrig="732" w:dyaOrig="528">
                <v:shape id="_x0000_i1028" type="#_x0000_t75" style="width:24pt;height:17.6pt" o:ole="">
                  <v:imagedata r:id="rId10" o:title=""/>
                </v:shape>
                <o:OLEObject Type="Embed" ProgID="PBrush" ShapeID="_x0000_i1028" DrawAspect="Content" ObjectID="_1531225224" r:id="rId15"/>
              </w:object>
            </w:r>
          </w:p>
        </w:tc>
        <w:tc>
          <w:tcPr>
            <w:tcW w:w="630" w:type="dxa"/>
            <w:tcBorders>
              <w:bottom w:val="single" w:sz="4" w:space="0" w:color="auto"/>
            </w:tcBorders>
          </w:tcPr>
          <w:p w:rsidR="00B108EF" w:rsidRPr="00DE195C" w:rsidRDefault="00B108EF" w:rsidP="00ED1BD5">
            <w:pPr>
              <w:pStyle w:val="BodyText"/>
              <w:rPr>
                <w:sz w:val="14"/>
                <w:szCs w:val="14"/>
              </w:rPr>
            </w:pPr>
          </w:p>
        </w:tc>
      </w:tr>
      <w:tr w:rsidR="00B108EF" w:rsidRPr="00DE195C" w:rsidTr="00ED1BD5">
        <w:tc>
          <w:tcPr>
            <w:tcW w:w="895" w:type="dxa"/>
            <w:vMerge/>
            <w:tcBorders>
              <w:bottom w:val="thinThickSmallGap" w:sz="12" w:space="0" w:color="auto"/>
            </w:tcBorders>
          </w:tcPr>
          <w:p w:rsidR="00B108EF" w:rsidRPr="00DE195C" w:rsidRDefault="00B108EF" w:rsidP="00ED1BD5">
            <w:pPr>
              <w:pStyle w:val="BodyText"/>
              <w:rPr>
                <w:sz w:val="14"/>
                <w:szCs w:val="14"/>
              </w:rPr>
            </w:pPr>
          </w:p>
        </w:tc>
        <w:tc>
          <w:tcPr>
            <w:tcW w:w="450" w:type="dxa"/>
            <w:vMerge/>
            <w:tcBorders>
              <w:bottom w:val="thinThickSmallGap" w:sz="12" w:space="0" w:color="auto"/>
            </w:tcBorders>
          </w:tcPr>
          <w:p w:rsidR="00B108EF" w:rsidRPr="00DE195C" w:rsidRDefault="00B108EF" w:rsidP="00ED1BD5">
            <w:pPr>
              <w:pStyle w:val="BodyText"/>
              <w:rPr>
                <w:sz w:val="14"/>
                <w:szCs w:val="14"/>
              </w:rPr>
            </w:pPr>
          </w:p>
        </w:tc>
        <w:tc>
          <w:tcPr>
            <w:tcW w:w="90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63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810" w:type="dxa"/>
            <w:vMerge/>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thinThickSmallGap" w:sz="12" w:space="0" w:color="auto"/>
            </w:tcBorders>
          </w:tcPr>
          <w:p w:rsidR="00B108EF" w:rsidRPr="00957DE7" w:rsidRDefault="00B108EF" w:rsidP="00ED1BD5">
            <w:pPr>
              <w:pStyle w:val="BodyText"/>
              <w:rPr>
                <w:color w:val="FF0000"/>
                <w:sz w:val="14"/>
                <w:szCs w:val="14"/>
              </w:rPr>
            </w:pPr>
            <w:r w:rsidRPr="00957DE7">
              <w:rPr>
                <w:color w:val="FF0000"/>
                <w:sz w:val="14"/>
                <w:szCs w:val="14"/>
              </w:rPr>
              <w:t>Revision</w:t>
            </w:r>
            <w:r>
              <w:rPr>
                <w:color w:val="FF0000"/>
                <w:sz w:val="14"/>
                <w:szCs w:val="14"/>
              </w:rPr>
              <w:t>/</w:t>
            </w:r>
            <w:r w:rsidRPr="00957DE7">
              <w:rPr>
                <w:color w:val="FF0000"/>
                <w:sz w:val="14"/>
                <w:szCs w:val="14"/>
              </w:rPr>
              <w:t xml:space="preserve"> Co-fund</w:t>
            </w:r>
          </w:p>
        </w:tc>
        <w:tc>
          <w:tcPr>
            <w:tcW w:w="990" w:type="dxa"/>
            <w:tcBorders>
              <w:bottom w:val="thinThickSmallGap" w:sz="12" w:space="0" w:color="auto"/>
            </w:tcBorders>
          </w:tcPr>
          <w:p w:rsidR="00B108EF" w:rsidRPr="00090862" w:rsidRDefault="00B108EF" w:rsidP="00ED1BD5">
            <w:pPr>
              <w:pStyle w:val="BodyText"/>
              <w:rPr>
                <w:color w:val="FF0000"/>
                <w:sz w:val="14"/>
                <w:szCs w:val="14"/>
              </w:rPr>
            </w:pPr>
          </w:p>
        </w:tc>
        <w:tc>
          <w:tcPr>
            <w:tcW w:w="990" w:type="dxa"/>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thinThickSmallGap" w:sz="12" w:space="0" w:color="auto"/>
            </w:tcBorders>
          </w:tcPr>
          <w:p w:rsidR="00B108EF" w:rsidRPr="00DE195C" w:rsidRDefault="00B108EF" w:rsidP="00ED1BD5">
            <w:pPr>
              <w:pStyle w:val="BodyText"/>
              <w:rPr>
                <w:sz w:val="14"/>
                <w:szCs w:val="14"/>
              </w:rPr>
            </w:pPr>
          </w:p>
        </w:tc>
        <w:tc>
          <w:tcPr>
            <w:tcW w:w="540" w:type="dxa"/>
            <w:tcBorders>
              <w:bottom w:val="thinThickSmallGap" w:sz="12" w:space="0" w:color="auto"/>
            </w:tcBorders>
          </w:tcPr>
          <w:p w:rsidR="00B108EF" w:rsidRPr="00DE195C" w:rsidRDefault="00B108EF" w:rsidP="00ED1BD5">
            <w:pPr>
              <w:pStyle w:val="BodyText"/>
              <w:rPr>
                <w:sz w:val="14"/>
                <w:szCs w:val="14"/>
              </w:rPr>
            </w:pPr>
          </w:p>
        </w:tc>
        <w:tc>
          <w:tcPr>
            <w:tcW w:w="630" w:type="dxa"/>
            <w:tcBorders>
              <w:bottom w:val="thinThickSmallGap" w:sz="12" w:space="0" w:color="auto"/>
            </w:tcBorders>
          </w:tcPr>
          <w:p w:rsidR="00B108EF" w:rsidRPr="00DE195C" w:rsidRDefault="00B108EF" w:rsidP="00ED1BD5">
            <w:pPr>
              <w:pStyle w:val="BodyText"/>
              <w:rPr>
                <w:sz w:val="14"/>
                <w:szCs w:val="14"/>
              </w:rPr>
            </w:pPr>
          </w:p>
        </w:tc>
        <w:tc>
          <w:tcPr>
            <w:tcW w:w="810" w:type="dxa"/>
            <w:tcBorders>
              <w:bottom w:val="thinThickSmallGap" w:sz="12" w:space="0" w:color="auto"/>
            </w:tcBorders>
          </w:tcPr>
          <w:p w:rsidR="00B108EF" w:rsidRPr="00DE195C" w:rsidRDefault="00B108EF" w:rsidP="00ED1BD5">
            <w:pPr>
              <w:pStyle w:val="BodyText"/>
              <w:rPr>
                <w:sz w:val="14"/>
                <w:szCs w:val="14"/>
              </w:rPr>
            </w:pPr>
            <w:r>
              <w:rPr>
                <w:sz w:val="14"/>
                <w:szCs w:val="14"/>
              </w:rPr>
              <w:t>SAVED</w:t>
            </w:r>
          </w:p>
        </w:tc>
        <w:tc>
          <w:tcPr>
            <w:tcW w:w="630" w:type="dxa"/>
            <w:tcBorders>
              <w:bottom w:val="thinThickSmallGap" w:sz="12" w:space="0" w:color="auto"/>
            </w:tcBorders>
          </w:tcPr>
          <w:p w:rsidR="00B108EF" w:rsidRPr="00DE195C" w:rsidRDefault="00B108EF" w:rsidP="00ED1BD5">
            <w:pPr>
              <w:pStyle w:val="BodyText"/>
              <w:rPr>
                <w:sz w:val="14"/>
                <w:szCs w:val="14"/>
              </w:rPr>
            </w:pPr>
            <w:r>
              <w:rPr>
                <w:noProof/>
              </w:rPr>
              <w:drawing>
                <wp:inline distT="0" distB="0" distL="0" distR="0" wp14:anchorId="7913DF5F" wp14:editId="0A6D3FDE">
                  <wp:extent cx="304800" cy="23796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887" cy="243494"/>
                          </a:xfrm>
                          <a:prstGeom prst="rect">
                            <a:avLst/>
                          </a:prstGeom>
                          <a:noFill/>
                          <a:ln>
                            <a:noFill/>
                          </a:ln>
                        </pic:spPr>
                      </pic:pic>
                    </a:graphicData>
                  </a:graphic>
                </wp:inline>
              </w:drawing>
            </w:r>
          </w:p>
        </w:tc>
        <w:tc>
          <w:tcPr>
            <w:tcW w:w="630" w:type="dxa"/>
            <w:tcBorders>
              <w:bottom w:val="thinThickSmallGap" w:sz="12" w:space="0" w:color="auto"/>
            </w:tcBorders>
          </w:tcPr>
          <w:p w:rsidR="00B108EF" w:rsidRPr="00DE195C" w:rsidRDefault="00B108EF" w:rsidP="00ED1BD5">
            <w:pPr>
              <w:pStyle w:val="BodyText"/>
              <w:rPr>
                <w:sz w:val="14"/>
                <w:szCs w:val="14"/>
              </w:rPr>
            </w:pPr>
          </w:p>
        </w:tc>
      </w:tr>
      <w:tr w:rsidR="00B108EF" w:rsidRPr="00DE195C" w:rsidTr="00ED1BD5">
        <w:tc>
          <w:tcPr>
            <w:tcW w:w="895" w:type="dxa"/>
            <w:tcBorders>
              <w:top w:val="thinThickSmallGap" w:sz="12" w:space="0" w:color="auto"/>
              <w:bottom w:val="thinThickSmallGap" w:sz="12" w:space="0" w:color="auto"/>
            </w:tcBorders>
            <w:shd w:val="clear" w:color="auto" w:fill="DAEEF3" w:themeFill="accent5" w:themeFillTint="33"/>
          </w:tcPr>
          <w:p w:rsidR="00B108EF" w:rsidRPr="008F6FF9" w:rsidRDefault="00B108EF" w:rsidP="00ED1BD5">
            <w:pPr>
              <w:pStyle w:val="BodyText"/>
              <w:rPr>
                <w:color w:val="0070C0"/>
                <w:sz w:val="14"/>
                <w:szCs w:val="14"/>
                <w:u w:val="single"/>
              </w:rPr>
            </w:pPr>
            <w:r w:rsidRPr="008F6FF9">
              <w:rPr>
                <w:color w:val="0070C0"/>
                <w:sz w:val="14"/>
                <w:szCs w:val="14"/>
                <w:u w:val="single"/>
              </w:rPr>
              <w:t>5R01CA123456-04</w:t>
            </w:r>
          </w:p>
        </w:tc>
        <w:tc>
          <w:tcPr>
            <w:tcW w:w="45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CE</w:t>
            </w:r>
          </w:p>
        </w:tc>
        <w:tc>
          <w:tcPr>
            <w:tcW w:w="90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12/01/2016</w:t>
            </w:r>
          </w:p>
        </w:tc>
        <w:tc>
          <w:tcPr>
            <w:tcW w:w="72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Clark, Patty</w:t>
            </w:r>
          </w:p>
        </w:tc>
        <w:tc>
          <w:tcPr>
            <w:tcW w:w="63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Perry, Carol</w:t>
            </w:r>
          </w:p>
        </w:tc>
        <w:tc>
          <w:tcPr>
            <w:tcW w:w="72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Hubbard, Leah</w:t>
            </w:r>
          </w:p>
        </w:tc>
        <w:tc>
          <w:tcPr>
            <w:tcW w:w="81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 xml:space="preserve">Wu, </w:t>
            </w:r>
            <w:proofErr w:type="spellStart"/>
            <w:r>
              <w:rPr>
                <w:sz w:val="14"/>
                <w:szCs w:val="14"/>
              </w:rPr>
              <w:t>Tzyy</w:t>
            </w:r>
            <w:proofErr w:type="spellEnd"/>
          </w:p>
        </w:tc>
        <w:tc>
          <w:tcPr>
            <w:tcW w:w="990" w:type="dxa"/>
            <w:tcBorders>
              <w:top w:val="thinThickSmallGap" w:sz="12" w:space="0" w:color="auto"/>
              <w:bottom w:val="thinThickSmallGap" w:sz="12" w:space="0" w:color="auto"/>
            </w:tcBorders>
            <w:shd w:val="clear" w:color="auto" w:fill="DAEEF3" w:themeFill="accent5" w:themeFillTint="33"/>
          </w:tcPr>
          <w:p w:rsidR="00B108EF" w:rsidRPr="00957DE7" w:rsidRDefault="00B108EF" w:rsidP="00ED1BD5">
            <w:pPr>
              <w:pStyle w:val="BodyText"/>
              <w:rPr>
                <w:color w:val="FF0000"/>
                <w:sz w:val="14"/>
                <w:szCs w:val="14"/>
              </w:rPr>
            </w:pPr>
            <w:r w:rsidRPr="00957DE7">
              <w:rPr>
                <w:color w:val="FF0000"/>
                <w:sz w:val="14"/>
                <w:szCs w:val="14"/>
              </w:rPr>
              <w:t>Award</w:t>
            </w:r>
          </w:p>
        </w:tc>
        <w:tc>
          <w:tcPr>
            <w:tcW w:w="990" w:type="dxa"/>
            <w:tcBorders>
              <w:top w:val="thinThickSmallGap" w:sz="12" w:space="0" w:color="auto"/>
              <w:bottom w:val="thinThickSmallGap" w:sz="12" w:space="0" w:color="auto"/>
            </w:tcBorders>
            <w:shd w:val="clear" w:color="auto" w:fill="DAEEF3" w:themeFill="accent5" w:themeFillTint="33"/>
          </w:tcPr>
          <w:p w:rsidR="00B108EF" w:rsidRPr="00090862" w:rsidRDefault="00B108EF" w:rsidP="00ED1BD5">
            <w:pPr>
              <w:pStyle w:val="BodyText"/>
              <w:rPr>
                <w:color w:val="FF0000"/>
                <w:sz w:val="14"/>
                <w:szCs w:val="14"/>
              </w:rPr>
            </w:pPr>
          </w:p>
        </w:tc>
        <w:tc>
          <w:tcPr>
            <w:tcW w:w="99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SUBMITTED</w:t>
            </w:r>
          </w:p>
        </w:tc>
        <w:tc>
          <w:tcPr>
            <w:tcW w:w="99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11/04/2016</w:t>
            </w:r>
          </w:p>
        </w:tc>
        <w:tc>
          <w:tcPr>
            <w:tcW w:w="54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object w:dxaOrig="804" w:dyaOrig="540">
                <v:shape id="_x0000_i1029" type="#_x0000_t75" style="width:20.8pt;height:14.4pt" o:ole="">
                  <v:imagedata r:id="rId17" o:title=""/>
                </v:shape>
                <o:OLEObject Type="Embed" ProgID="PBrush" ShapeID="_x0000_i1029" DrawAspect="Content" ObjectID="_1531225225" r:id="rId18"/>
              </w:object>
            </w:r>
          </w:p>
        </w:tc>
        <w:tc>
          <w:tcPr>
            <w:tcW w:w="63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object w:dxaOrig="420" w:dyaOrig="432">
                <v:shape id="_x0000_i1030" type="#_x0000_t75" style="width:14pt;height:14pt" o:ole="">
                  <v:imagedata r:id="rId12" o:title=""/>
                </v:shape>
                <o:OLEObject Type="Embed" ProgID="PBrush" ShapeID="_x0000_i1030" DrawAspect="Content" ObjectID="_1531225226" r:id="rId19"/>
              </w:object>
            </w:r>
          </w:p>
        </w:tc>
        <w:tc>
          <w:tcPr>
            <w:tcW w:w="81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SAVED</w:t>
            </w:r>
          </w:p>
        </w:tc>
        <w:tc>
          <w:tcPr>
            <w:tcW w:w="63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noProof/>
              </w:rPr>
              <w:drawing>
                <wp:inline distT="0" distB="0" distL="0" distR="0" wp14:anchorId="1C37E0F9" wp14:editId="26BE6236">
                  <wp:extent cx="304800" cy="237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887" cy="243494"/>
                          </a:xfrm>
                          <a:prstGeom prst="rect">
                            <a:avLst/>
                          </a:prstGeom>
                          <a:noFill/>
                          <a:ln>
                            <a:noFill/>
                          </a:ln>
                        </pic:spPr>
                      </pic:pic>
                    </a:graphicData>
                  </a:graphic>
                </wp:inline>
              </w:drawing>
            </w:r>
          </w:p>
        </w:tc>
        <w:tc>
          <w:tcPr>
            <w:tcW w:w="63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p>
        </w:tc>
      </w:tr>
      <w:tr w:rsidR="00B108EF" w:rsidRPr="00DE195C" w:rsidTr="00ED1BD5">
        <w:tc>
          <w:tcPr>
            <w:tcW w:w="895" w:type="dxa"/>
            <w:vMerge w:val="restart"/>
            <w:tcBorders>
              <w:top w:val="thinThickSmallGap" w:sz="12" w:space="0" w:color="auto"/>
              <w:bottom w:val="thinThickSmallGap" w:sz="12" w:space="0" w:color="auto"/>
            </w:tcBorders>
          </w:tcPr>
          <w:p w:rsidR="00B108EF" w:rsidRPr="008F6FF9" w:rsidRDefault="00B108EF" w:rsidP="00ED1BD5">
            <w:pPr>
              <w:pStyle w:val="BodyText"/>
              <w:rPr>
                <w:color w:val="0070C0"/>
                <w:sz w:val="14"/>
                <w:szCs w:val="14"/>
                <w:u w:val="single"/>
              </w:rPr>
            </w:pPr>
            <w:r w:rsidRPr="008F6FF9">
              <w:rPr>
                <w:color w:val="0070C0"/>
                <w:sz w:val="14"/>
                <w:szCs w:val="14"/>
                <w:u w:val="single"/>
              </w:rPr>
              <w:t>5R01CA077476-03A1</w:t>
            </w:r>
          </w:p>
        </w:tc>
        <w:tc>
          <w:tcPr>
            <w:tcW w:w="45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CB</w:t>
            </w:r>
          </w:p>
        </w:tc>
        <w:tc>
          <w:tcPr>
            <w:tcW w:w="90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12/01/2016</w:t>
            </w:r>
          </w:p>
        </w:tc>
        <w:tc>
          <w:tcPr>
            <w:tcW w:w="72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Clark, Patty</w:t>
            </w:r>
          </w:p>
        </w:tc>
        <w:tc>
          <w:tcPr>
            <w:tcW w:w="63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p>
        </w:tc>
        <w:tc>
          <w:tcPr>
            <w:tcW w:w="72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Hubbard, Leah</w:t>
            </w:r>
          </w:p>
        </w:tc>
        <w:tc>
          <w:tcPr>
            <w:tcW w:w="81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Woo, Tong</w:t>
            </w:r>
          </w:p>
        </w:tc>
        <w:tc>
          <w:tcPr>
            <w:tcW w:w="990" w:type="dxa"/>
            <w:tcBorders>
              <w:top w:val="thinThickSmallGap" w:sz="12" w:space="0" w:color="auto"/>
              <w:bottom w:val="single" w:sz="4" w:space="0" w:color="auto"/>
            </w:tcBorders>
          </w:tcPr>
          <w:p w:rsidR="00B108EF" w:rsidRPr="00957DE7" w:rsidRDefault="00B108EF" w:rsidP="00ED1BD5">
            <w:pPr>
              <w:pStyle w:val="BodyText"/>
              <w:rPr>
                <w:color w:val="FF0000"/>
                <w:sz w:val="14"/>
                <w:szCs w:val="14"/>
              </w:rPr>
            </w:pPr>
            <w:r w:rsidRPr="00957DE7">
              <w:rPr>
                <w:color w:val="FF0000"/>
                <w:sz w:val="14"/>
                <w:szCs w:val="14"/>
              </w:rPr>
              <w:t>Award</w:t>
            </w:r>
          </w:p>
        </w:tc>
        <w:tc>
          <w:tcPr>
            <w:tcW w:w="990" w:type="dxa"/>
            <w:tcBorders>
              <w:top w:val="thinThickSmallGap" w:sz="12" w:space="0" w:color="auto"/>
              <w:bottom w:val="single" w:sz="4" w:space="0" w:color="auto"/>
            </w:tcBorders>
          </w:tcPr>
          <w:p w:rsidR="00B108EF" w:rsidRPr="00090862" w:rsidRDefault="00B108EF" w:rsidP="00ED1BD5">
            <w:pPr>
              <w:pStyle w:val="BodyText"/>
              <w:rPr>
                <w:color w:val="FF0000"/>
                <w:sz w:val="14"/>
                <w:szCs w:val="14"/>
              </w:rPr>
            </w:pPr>
            <w:r w:rsidRPr="00090862">
              <w:rPr>
                <w:color w:val="FF0000"/>
                <w:sz w:val="14"/>
                <w:szCs w:val="14"/>
              </w:rPr>
              <w:t>2/03/2016</w:t>
            </w:r>
          </w:p>
        </w:tc>
        <w:tc>
          <w:tcPr>
            <w:tcW w:w="990" w:type="dxa"/>
            <w:tcBorders>
              <w:top w:val="thinThickSmallGap" w:sz="12" w:space="0" w:color="auto"/>
              <w:bottom w:val="single" w:sz="4" w:space="0" w:color="auto"/>
            </w:tcBorders>
          </w:tcPr>
          <w:p w:rsidR="00B108EF" w:rsidRPr="00DE195C" w:rsidRDefault="00B108EF" w:rsidP="00ED1BD5">
            <w:pPr>
              <w:pStyle w:val="BodyText"/>
              <w:rPr>
                <w:sz w:val="14"/>
                <w:szCs w:val="14"/>
              </w:rPr>
            </w:pPr>
            <w:r>
              <w:rPr>
                <w:sz w:val="14"/>
                <w:szCs w:val="14"/>
              </w:rPr>
              <w:t>FROZEN</w:t>
            </w:r>
          </w:p>
        </w:tc>
        <w:tc>
          <w:tcPr>
            <w:tcW w:w="990" w:type="dxa"/>
            <w:tcBorders>
              <w:top w:val="thinThickSmallGap" w:sz="12" w:space="0" w:color="auto"/>
              <w:bottom w:val="single" w:sz="4" w:space="0" w:color="auto"/>
            </w:tcBorders>
          </w:tcPr>
          <w:p w:rsidR="00B108EF" w:rsidRPr="00DE195C" w:rsidRDefault="00B108EF" w:rsidP="00ED1BD5">
            <w:pPr>
              <w:pStyle w:val="BodyText"/>
              <w:rPr>
                <w:sz w:val="14"/>
                <w:szCs w:val="14"/>
              </w:rPr>
            </w:pPr>
            <w:r>
              <w:rPr>
                <w:sz w:val="14"/>
                <w:szCs w:val="14"/>
              </w:rPr>
              <w:t>11/04/2016</w:t>
            </w:r>
          </w:p>
        </w:tc>
        <w:tc>
          <w:tcPr>
            <w:tcW w:w="540" w:type="dxa"/>
            <w:tcBorders>
              <w:top w:val="thinThickSmallGap" w:sz="12" w:space="0" w:color="auto"/>
              <w:bottom w:val="single" w:sz="4" w:space="0" w:color="auto"/>
            </w:tcBorders>
          </w:tcPr>
          <w:p w:rsidR="00B108EF" w:rsidRPr="00DE195C" w:rsidRDefault="00B108EF" w:rsidP="00ED1BD5">
            <w:pPr>
              <w:pStyle w:val="BodyText"/>
              <w:rPr>
                <w:sz w:val="14"/>
                <w:szCs w:val="14"/>
              </w:rPr>
            </w:pPr>
            <w:r>
              <w:object w:dxaOrig="732" w:dyaOrig="528">
                <v:shape id="_x0000_i1031" type="#_x0000_t75" style="width:21.2pt;height:14.8pt" o:ole="">
                  <v:imagedata r:id="rId10" o:title=""/>
                </v:shape>
                <o:OLEObject Type="Embed" ProgID="PBrush" ShapeID="_x0000_i1031" DrawAspect="Content" ObjectID="_1531225227" r:id="rId20"/>
              </w:object>
            </w:r>
          </w:p>
        </w:tc>
        <w:tc>
          <w:tcPr>
            <w:tcW w:w="630" w:type="dxa"/>
            <w:tcBorders>
              <w:top w:val="thinThickSmallGap" w:sz="12" w:space="0" w:color="auto"/>
              <w:bottom w:val="single" w:sz="4" w:space="0" w:color="auto"/>
            </w:tcBorders>
          </w:tcPr>
          <w:p w:rsidR="00B108EF" w:rsidRPr="00DE195C" w:rsidRDefault="00B108EF" w:rsidP="00ED1BD5">
            <w:pPr>
              <w:pStyle w:val="BodyText"/>
              <w:rPr>
                <w:sz w:val="14"/>
                <w:szCs w:val="14"/>
              </w:rPr>
            </w:pPr>
            <w:r>
              <w:object w:dxaOrig="420" w:dyaOrig="432">
                <v:shape id="_x0000_i1032" type="#_x0000_t75" style="width:13.2pt;height:13.2pt" o:ole="">
                  <v:imagedata r:id="rId12" o:title=""/>
                </v:shape>
                <o:OLEObject Type="Embed" ProgID="PBrush" ShapeID="_x0000_i1032" DrawAspect="Content" ObjectID="_1531225228" r:id="rId21"/>
              </w:object>
            </w:r>
          </w:p>
        </w:tc>
        <w:tc>
          <w:tcPr>
            <w:tcW w:w="810" w:type="dxa"/>
            <w:tcBorders>
              <w:top w:val="thinThickSmallGap" w:sz="12" w:space="0" w:color="auto"/>
              <w:bottom w:val="single" w:sz="4" w:space="0" w:color="auto"/>
            </w:tcBorders>
          </w:tcPr>
          <w:p w:rsidR="00B108EF" w:rsidRPr="00DE195C" w:rsidRDefault="00B108EF" w:rsidP="00ED1BD5">
            <w:pPr>
              <w:pStyle w:val="BodyText"/>
              <w:rPr>
                <w:sz w:val="14"/>
                <w:szCs w:val="14"/>
              </w:rPr>
            </w:pPr>
            <w:r>
              <w:rPr>
                <w:sz w:val="14"/>
                <w:szCs w:val="14"/>
              </w:rPr>
              <w:t>FROZEN</w:t>
            </w:r>
          </w:p>
        </w:tc>
        <w:tc>
          <w:tcPr>
            <w:tcW w:w="630" w:type="dxa"/>
            <w:tcBorders>
              <w:top w:val="thinThickSmallGap" w:sz="12" w:space="0" w:color="auto"/>
              <w:bottom w:val="single" w:sz="4" w:space="0" w:color="auto"/>
            </w:tcBorders>
          </w:tcPr>
          <w:p w:rsidR="00B108EF" w:rsidRPr="00DE195C" w:rsidRDefault="00B108EF" w:rsidP="00ED1BD5">
            <w:pPr>
              <w:pStyle w:val="BodyText"/>
              <w:rPr>
                <w:sz w:val="14"/>
                <w:szCs w:val="14"/>
              </w:rPr>
            </w:pPr>
            <w:r>
              <w:object w:dxaOrig="732" w:dyaOrig="528">
                <v:shape id="_x0000_i1033" type="#_x0000_t75" style="width:24.4pt;height:18pt" o:ole="">
                  <v:imagedata r:id="rId10" o:title=""/>
                </v:shape>
                <o:OLEObject Type="Embed" ProgID="PBrush" ShapeID="_x0000_i1033" DrawAspect="Content" ObjectID="_1531225229" r:id="rId22"/>
              </w:object>
            </w:r>
          </w:p>
        </w:tc>
        <w:tc>
          <w:tcPr>
            <w:tcW w:w="630" w:type="dxa"/>
            <w:tcBorders>
              <w:top w:val="thinThickSmallGap" w:sz="12" w:space="0" w:color="auto"/>
              <w:bottom w:val="single" w:sz="4" w:space="0" w:color="auto"/>
            </w:tcBorders>
          </w:tcPr>
          <w:p w:rsidR="00B108EF" w:rsidRPr="00DE195C" w:rsidRDefault="00B108EF" w:rsidP="00ED1BD5">
            <w:pPr>
              <w:pStyle w:val="BodyText"/>
              <w:rPr>
                <w:sz w:val="14"/>
                <w:szCs w:val="14"/>
              </w:rPr>
            </w:pPr>
          </w:p>
        </w:tc>
      </w:tr>
      <w:tr w:rsidR="00B108EF" w:rsidRPr="00DE195C" w:rsidTr="00ED1BD5">
        <w:tc>
          <w:tcPr>
            <w:tcW w:w="895" w:type="dxa"/>
            <w:vMerge/>
            <w:tcBorders>
              <w:bottom w:val="thinThickSmallGap" w:sz="12" w:space="0" w:color="auto"/>
            </w:tcBorders>
          </w:tcPr>
          <w:p w:rsidR="00B108EF" w:rsidRPr="00DE195C" w:rsidRDefault="00B108EF" w:rsidP="00ED1BD5">
            <w:pPr>
              <w:pStyle w:val="BodyText"/>
              <w:rPr>
                <w:sz w:val="14"/>
                <w:szCs w:val="14"/>
              </w:rPr>
            </w:pPr>
          </w:p>
        </w:tc>
        <w:tc>
          <w:tcPr>
            <w:tcW w:w="450" w:type="dxa"/>
            <w:vMerge/>
            <w:tcBorders>
              <w:bottom w:val="thinThickSmallGap" w:sz="12" w:space="0" w:color="auto"/>
            </w:tcBorders>
          </w:tcPr>
          <w:p w:rsidR="00B108EF" w:rsidRPr="00DE195C" w:rsidRDefault="00B108EF" w:rsidP="00ED1BD5">
            <w:pPr>
              <w:pStyle w:val="BodyText"/>
              <w:rPr>
                <w:sz w:val="14"/>
                <w:szCs w:val="14"/>
              </w:rPr>
            </w:pPr>
          </w:p>
        </w:tc>
        <w:tc>
          <w:tcPr>
            <w:tcW w:w="90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63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810" w:type="dxa"/>
            <w:vMerge/>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thinThickSmallGap" w:sz="12" w:space="0" w:color="auto"/>
            </w:tcBorders>
          </w:tcPr>
          <w:p w:rsidR="00B108EF" w:rsidRPr="00957DE7" w:rsidRDefault="00B108EF" w:rsidP="00ED1BD5">
            <w:pPr>
              <w:pStyle w:val="BodyText"/>
              <w:rPr>
                <w:color w:val="FF0000"/>
                <w:sz w:val="14"/>
                <w:szCs w:val="14"/>
              </w:rPr>
            </w:pPr>
            <w:r w:rsidRPr="00957DE7">
              <w:rPr>
                <w:color w:val="FF0000"/>
                <w:sz w:val="14"/>
                <w:szCs w:val="14"/>
              </w:rPr>
              <w:t>Revision</w:t>
            </w:r>
            <w:r>
              <w:rPr>
                <w:color w:val="FF0000"/>
                <w:sz w:val="14"/>
                <w:szCs w:val="14"/>
              </w:rPr>
              <w:t>/</w:t>
            </w:r>
            <w:r w:rsidRPr="00957DE7">
              <w:rPr>
                <w:color w:val="FF0000"/>
                <w:sz w:val="14"/>
                <w:szCs w:val="14"/>
              </w:rPr>
              <w:t xml:space="preserve"> Co-fund</w:t>
            </w:r>
          </w:p>
        </w:tc>
        <w:tc>
          <w:tcPr>
            <w:tcW w:w="990" w:type="dxa"/>
            <w:tcBorders>
              <w:bottom w:val="thinThickSmallGap" w:sz="12" w:space="0" w:color="auto"/>
            </w:tcBorders>
          </w:tcPr>
          <w:p w:rsidR="00B108EF" w:rsidRPr="00957DE7" w:rsidRDefault="00B108EF" w:rsidP="00ED1BD5">
            <w:pPr>
              <w:pStyle w:val="BodyText"/>
              <w:rPr>
                <w:color w:val="FF0000"/>
                <w:sz w:val="14"/>
                <w:szCs w:val="14"/>
              </w:rPr>
            </w:pPr>
          </w:p>
        </w:tc>
        <w:tc>
          <w:tcPr>
            <w:tcW w:w="990" w:type="dxa"/>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thinThickSmallGap" w:sz="12" w:space="0" w:color="auto"/>
            </w:tcBorders>
          </w:tcPr>
          <w:p w:rsidR="00B108EF" w:rsidRPr="00DE195C" w:rsidRDefault="00B108EF" w:rsidP="00ED1BD5">
            <w:pPr>
              <w:pStyle w:val="BodyText"/>
              <w:rPr>
                <w:sz w:val="14"/>
                <w:szCs w:val="14"/>
              </w:rPr>
            </w:pPr>
          </w:p>
        </w:tc>
        <w:tc>
          <w:tcPr>
            <w:tcW w:w="540" w:type="dxa"/>
            <w:tcBorders>
              <w:bottom w:val="thinThickSmallGap" w:sz="12" w:space="0" w:color="auto"/>
            </w:tcBorders>
          </w:tcPr>
          <w:p w:rsidR="00B108EF" w:rsidRPr="00DE195C" w:rsidRDefault="00B108EF" w:rsidP="00ED1BD5">
            <w:pPr>
              <w:pStyle w:val="BodyText"/>
              <w:rPr>
                <w:sz w:val="14"/>
                <w:szCs w:val="14"/>
              </w:rPr>
            </w:pPr>
          </w:p>
        </w:tc>
        <w:tc>
          <w:tcPr>
            <w:tcW w:w="630" w:type="dxa"/>
            <w:tcBorders>
              <w:bottom w:val="thinThickSmallGap" w:sz="12" w:space="0" w:color="auto"/>
            </w:tcBorders>
          </w:tcPr>
          <w:p w:rsidR="00B108EF" w:rsidRPr="00DE195C" w:rsidRDefault="00B108EF" w:rsidP="00ED1BD5">
            <w:pPr>
              <w:pStyle w:val="BodyText"/>
              <w:rPr>
                <w:sz w:val="14"/>
                <w:szCs w:val="14"/>
              </w:rPr>
            </w:pPr>
          </w:p>
        </w:tc>
        <w:tc>
          <w:tcPr>
            <w:tcW w:w="810" w:type="dxa"/>
            <w:tcBorders>
              <w:bottom w:val="thinThickSmallGap" w:sz="12" w:space="0" w:color="auto"/>
            </w:tcBorders>
          </w:tcPr>
          <w:p w:rsidR="00B108EF" w:rsidRPr="00DE195C" w:rsidRDefault="00B108EF" w:rsidP="00ED1BD5">
            <w:pPr>
              <w:pStyle w:val="BodyText"/>
              <w:rPr>
                <w:sz w:val="14"/>
                <w:szCs w:val="14"/>
              </w:rPr>
            </w:pPr>
            <w:r>
              <w:rPr>
                <w:sz w:val="14"/>
                <w:szCs w:val="14"/>
              </w:rPr>
              <w:t>SAVED</w:t>
            </w:r>
          </w:p>
        </w:tc>
        <w:tc>
          <w:tcPr>
            <w:tcW w:w="630" w:type="dxa"/>
            <w:tcBorders>
              <w:bottom w:val="thinThickSmallGap" w:sz="12" w:space="0" w:color="auto"/>
            </w:tcBorders>
          </w:tcPr>
          <w:p w:rsidR="00B108EF" w:rsidRPr="00DE195C" w:rsidRDefault="00B108EF" w:rsidP="00ED1BD5">
            <w:pPr>
              <w:pStyle w:val="BodyText"/>
              <w:rPr>
                <w:sz w:val="14"/>
                <w:szCs w:val="14"/>
              </w:rPr>
            </w:pPr>
            <w:r>
              <w:rPr>
                <w:noProof/>
              </w:rPr>
              <w:drawing>
                <wp:inline distT="0" distB="0" distL="0" distR="0" wp14:anchorId="70CA7C78" wp14:editId="2315F30B">
                  <wp:extent cx="304800" cy="237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887" cy="243494"/>
                          </a:xfrm>
                          <a:prstGeom prst="rect">
                            <a:avLst/>
                          </a:prstGeom>
                          <a:noFill/>
                          <a:ln>
                            <a:noFill/>
                          </a:ln>
                        </pic:spPr>
                      </pic:pic>
                    </a:graphicData>
                  </a:graphic>
                </wp:inline>
              </w:drawing>
            </w:r>
          </w:p>
        </w:tc>
        <w:tc>
          <w:tcPr>
            <w:tcW w:w="630" w:type="dxa"/>
            <w:tcBorders>
              <w:bottom w:val="thinThickSmallGap" w:sz="12" w:space="0" w:color="auto"/>
            </w:tcBorders>
          </w:tcPr>
          <w:p w:rsidR="00B108EF" w:rsidRPr="00DE195C" w:rsidRDefault="00B108EF" w:rsidP="00ED1BD5">
            <w:pPr>
              <w:pStyle w:val="BodyText"/>
              <w:rPr>
                <w:sz w:val="14"/>
                <w:szCs w:val="14"/>
              </w:rPr>
            </w:pPr>
          </w:p>
        </w:tc>
      </w:tr>
    </w:tbl>
    <w:p w:rsidR="00B108EF" w:rsidRDefault="00B108EF"/>
    <w:p w:rsidR="00B108EF" w:rsidRDefault="00B108EF"/>
    <w:p w:rsidR="00CA7900" w:rsidRDefault="00CA7900"/>
    <w:p w:rsidR="00047089" w:rsidRPr="00AA7629" w:rsidRDefault="00047089" w:rsidP="00D425B8">
      <w:pPr>
        <w:pStyle w:val="Heading3"/>
        <w:jc w:val="center"/>
        <w:rPr>
          <w:b/>
          <w:color w:val="auto"/>
          <w:sz w:val="28"/>
          <w:szCs w:val="28"/>
        </w:rPr>
      </w:pPr>
      <w:r w:rsidRPr="00AA7629">
        <w:rPr>
          <w:b/>
          <w:color w:val="auto"/>
          <w:sz w:val="28"/>
          <w:szCs w:val="28"/>
        </w:rPr>
        <w:lastRenderedPageBreak/>
        <w:t>Questions</w:t>
      </w:r>
      <w:r w:rsidR="00D425B8" w:rsidRPr="00AA7629">
        <w:rPr>
          <w:b/>
          <w:color w:val="auto"/>
          <w:sz w:val="28"/>
          <w:szCs w:val="28"/>
        </w:rPr>
        <w:t>:</w:t>
      </w:r>
    </w:p>
    <w:p w:rsidR="00D425B8" w:rsidRPr="006B001C" w:rsidRDefault="00D425B8" w:rsidP="00D425B8">
      <w:pPr>
        <w:pStyle w:val="Heading3"/>
        <w:rPr>
          <w:b/>
        </w:rPr>
      </w:pPr>
      <w:r w:rsidRPr="006B001C">
        <w:rPr>
          <w:b/>
          <w:color w:val="auto"/>
        </w:rPr>
        <w:t>Overall (applicable to both options)</w:t>
      </w:r>
    </w:p>
    <w:p w:rsidR="002C37F9" w:rsidRDefault="002C37F9" w:rsidP="00D425B8">
      <w:pPr>
        <w:pStyle w:val="BodyText"/>
        <w:numPr>
          <w:ilvl w:val="0"/>
          <w:numId w:val="8"/>
        </w:numPr>
      </w:pPr>
      <w:r>
        <w:t xml:space="preserve">How often do you expect changing revision questionnaire? </w:t>
      </w:r>
      <w:r w:rsidR="00C20FD5">
        <w:t xml:space="preserve">- </w:t>
      </w:r>
      <w:r w:rsidR="00B013D7" w:rsidRPr="00DF7A62">
        <w:rPr>
          <w:color w:val="0070C0"/>
        </w:rPr>
        <w:t xml:space="preserve">OGA answer: </w:t>
      </w:r>
      <w:r w:rsidR="00C20FD5" w:rsidRPr="00DF7A62">
        <w:rPr>
          <w:color w:val="0070C0"/>
        </w:rPr>
        <w:t>rare</w:t>
      </w:r>
    </w:p>
    <w:p w:rsidR="006B001C" w:rsidRDefault="006B001C" w:rsidP="006B001C">
      <w:pPr>
        <w:pStyle w:val="BodyText"/>
        <w:numPr>
          <w:ilvl w:val="0"/>
          <w:numId w:val="8"/>
        </w:numPr>
      </w:pPr>
      <w:r>
        <w:t>Do you need attachments</w:t>
      </w:r>
      <w:r w:rsidR="00C20FD5">
        <w:t>-</w:t>
      </w:r>
      <w:r w:rsidR="00B013D7" w:rsidRPr="00B013D7">
        <w:t xml:space="preserve"> </w:t>
      </w:r>
      <w:r w:rsidR="00B013D7">
        <w:t xml:space="preserve">OGA answer: </w:t>
      </w:r>
      <w:r w:rsidR="00C20FD5">
        <w:t>yes</w:t>
      </w:r>
      <w:r>
        <w:t>, comments</w:t>
      </w:r>
      <w:r w:rsidR="00C20FD5">
        <w:t>-</w:t>
      </w:r>
      <w:r w:rsidR="00B013D7" w:rsidRPr="00B013D7">
        <w:t xml:space="preserve"> </w:t>
      </w:r>
      <w:r w:rsidR="00B013D7" w:rsidRPr="00DF7A62">
        <w:rPr>
          <w:color w:val="0070C0"/>
        </w:rPr>
        <w:t xml:space="preserve">OGA answer: </w:t>
      </w:r>
      <w:proofErr w:type="gramStart"/>
      <w:r w:rsidR="00C20FD5" w:rsidRPr="00DF7A62">
        <w:rPr>
          <w:color w:val="0070C0"/>
        </w:rPr>
        <w:t>yes</w:t>
      </w:r>
      <w:proofErr w:type="gramEnd"/>
      <w:r w:rsidRPr="00DF7A62">
        <w:rPr>
          <w:color w:val="0070C0"/>
        </w:rPr>
        <w:t xml:space="preserve"> and conditional questions</w:t>
      </w:r>
      <w:r w:rsidR="00C20FD5" w:rsidRPr="00DF7A62">
        <w:rPr>
          <w:color w:val="0070C0"/>
        </w:rPr>
        <w:t>-</w:t>
      </w:r>
      <w:r w:rsidR="00B013D7" w:rsidRPr="00DF7A62">
        <w:rPr>
          <w:color w:val="0070C0"/>
        </w:rPr>
        <w:t xml:space="preserve"> </w:t>
      </w:r>
      <w:r w:rsidR="00B013D7" w:rsidRPr="00DF7A62">
        <w:rPr>
          <w:color w:val="0070C0"/>
        </w:rPr>
        <w:t xml:space="preserve">OGA answer: </w:t>
      </w:r>
      <w:r w:rsidR="00C20FD5" w:rsidRPr="00DF7A62">
        <w:rPr>
          <w:color w:val="0070C0"/>
        </w:rPr>
        <w:t>no</w:t>
      </w:r>
      <w:r w:rsidRPr="00DF7A62">
        <w:rPr>
          <w:color w:val="0070C0"/>
        </w:rPr>
        <w:t xml:space="preserve"> for revision questionnaire?</w:t>
      </w:r>
      <w:r>
        <w:t xml:space="preserve"> </w:t>
      </w:r>
    </w:p>
    <w:p w:rsidR="002C37F9" w:rsidRDefault="002C37F9" w:rsidP="002C37F9">
      <w:pPr>
        <w:pStyle w:val="BodyText"/>
        <w:numPr>
          <w:ilvl w:val="0"/>
          <w:numId w:val="8"/>
        </w:numPr>
      </w:pPr>
      <w:r>
        <w:t xml:space="preserve">Do you need to change revision questionnaire via GPMATS change request or have a full control via </w:t>
      </w:r>
      <w:proofErr w:type="spellStart"/>
      <w:r>
        <w:t>FormBuilder</w:t>
      </w:r>
      <w:proofErr w:type="spellEnd"/>
      <w:r>
        <w:t>?</w:t>
      </w:r>
      <w:r w:rsidR="00B013D7">
        <w:t xml:space="preserve"> </w:t>
      </w:r>
      <w:r w:rsidR="00B013D7" w:rsidRPr="00DF7A62">
        <w:rPr>
          <w:color w:val="0070C0"/>
        </w:rPr>
        <w:t xml:space="preserve">- OGA answer: </w:t>
      </w:r>
      <w:r w:rsidR="00B013D7" w:rsidRPr="00DF7A62">
        <w:rPr>
          <w:color w:val="0070C0"/>
        </w:rPr>
        <w:t>F</w:t>
      </w:r>
      <w:r w:rsidR="00B013D7" w:rsidRPr="00DF7A62">
        <w:rPr>
          <w:color w:val="0070C0"/>
        </w:rPr>
        <w:t xml:space="preserve">ull control via </w:t>
      </w:r>
      <w:proofErr w:type="spellStart"/>
      <w:r w:rsidR="00B013D7" w:rsidRPr="00DF7A62">
        <w:rPr>
          <w:color w:val="0070C0"/>
        </w:rPr>
        <w:t>FormBuilder</w:t>
      </w:r>
      <w:proofErr w:type="spellEnd"/>
      <w:r w:rsidR="00B013D7" w:rsidRPr="00DF7A62">
        <w:rPr>
          <w:color w:val="0070C0"/>
        </w:rPr>
        <w:t xml:space="preserve"> is needed</w:t>
      </w:r>
    </w:p>
    <w:p w:rsidR="00254D37" w:rsidRDefault="00254D37" w:rsidP="00D425B8">
      <w:pPr>
        <w:pStyle w:val="BodyText"/>
        <w:numPr>
          <w:ilvl w:val="0"/>
          <w:numId w:val="8"/>
        </w:numPr>
      </w:pPr>
      <w:r>
        <w:t>Should revision questionnaire be used for ad-hoc reporting?</w:t>
      </w:r>
      <w:r w:rsidR="00D01AF8">
        <w:t xml:space="preserve"> </w:t>
      </w:r>
      <w:r w:rsidR="00B013D7" w:rsidRPr="00DF7A62">
        <w:rPr>
          <w:color w:val="0070C0"/>
        </w:rPr>
        <w:t>- OGA answer: no</w:t>
      </w:r>
      <w:r w:rsidR="00B013D7" w:rsidRPr="00DF7A62">
        <w:rPr>
          <w:color w:val="0070C0"/>
        </w:rPr>
        <w:t xml:space="preserve">, </w:t>
      </w:r>
      <w:r w:rsidR="00B013D7" w:rsidRPr="00DF7A62">
        <w:rPr>
          <w:color w:val="0070C0"/>
        </w:rPr>
        <w:t>revision questionnaire</w:t>
      </w:r>
      <w:r w:rsidR="00B013D7" w:rsidRPr="00DF7A62">
        <w:rPr>
          <w:color w:val="0070C0"/>
        </w:rPr>
        <w:t xml:space="preserve"> would NOT be </w:t>
      </w:r>
      <w:r w:rsidR="00B013D7" w:rsidRPr="00DF7A62">
        <w:rPr>
          <w:color w:val="0070C0"/>
        </w:rPr>
        <w:t>used for ad-hoc reporting</w:t>
      </w:r>
    </w:p>
    <w:p w:rsidR="006B001C" w:rsidRDefault="006B001C" w:rsidP="006B001C">
      <w:pPr>
        <w:pStyle w:val="BodyText"/>
        <w:numPr>
          <w:ilvl w:val="0"/>
          <w:numId w:val="8"/>
        </w:numPr>
      </w:pPr>
      <w:r>
        <w:t xml:space="preserve">Do you need versioning for revision questionnaire? </w:t>
      </w:r>
      <w:r w:rsidR="00B013D7" w:rsidRPr="00DF7A62">
        <w:rPr>
          <w:color w:val="0070C0"/>
        </w:rPr>
        <w:t>- OGA answer: no</w:t>
      </w:r>
      <w:r w:rsidR="00B013D7" w:rsidRPr="00DF7A62">
        <w:rPr>
          <w:color w:val="0070C0"/>
        </w:rPr>
        <w:t>, versioning is not needed</w:t>
      </w:r>
      <w:r w:rsidR="00B013D7" w:rsidRPr="00DF7A62">
        <w:rPr>
          <w:color w:val="0070C0"/>
        </w:rPr>
        <w:t>. CBIIT comment: the system wouldn’t prevent versioning, it simply wouldn’t be used</w:t>
      </w:r>
    </w:p>
    <w:p w:rsidR="00064942" w:rsidRDefault="00C1161F" w:rsidP="00064942">
      <w:pPr>
        <w:pStyle w:val="BodyText"/>
        <w:numPr>
          <w:ilvl w:val="0"/>
          <w:numId w:val="8"/>
        </w:numPr>
      </w:pPr>
      <w:r>
        <w:t xml:space="preserve">If revision questionnaire </w:t>
      </w:r>
      <w:r w:rsidR="00AA7629">
        <w:t>will be</w:t>
      </w:r>
      <w:r>
        <w:t xml:space="preserve"> in GPMATS is there a need for submission?</w:t>
      </w:r>
      <w:r w:rsidR="006B001C">
        <w:t xml:space="preserve"> If submission is needed, </w:t>
      </w:r>
      <w:r w:rsidR="00AA7629">
        <w:t>do you need validations in GPMATS that revision questionnaire is submitted before revisions action is completed?</w:t>
      </w:r>
      <w:r w:rsidR="000C104B">
        <w:t xml:space="preserve"> </w:t>
      </w:r>
      <w:r w:rsidR="000C104B" w:rsidRPr="00DF7A62">
        <w:rPr>
          <w:color w:val="0070C0"/>
        </w:rPr>
        <w:t xml:space="preserve">– </w:t>
      </w:r>
      <w:r w:rsidR="00E16592" w:rsidRPr="00DF7A62">
        <w:rPr>
          <w:color w:val="0070C0"/>
        </w:rPr>
        <w:t xml:space="preserve">OGA answer: </w:t>
      </w:r>
      <w:r w:rsidR="00B83EA5" w:rsidRPr="00DF7A62">
        <w:rPr>
          <w:color w:val="0070C0"/>
        </w:rPr>
        <w:t xml:space="preserve">submission will be done in </w:t>
      </w:r>
      <w:proofErr w:type="spellStart"/>
      <w:r w:rsidR="00B83EA5" w:rsidRPr="00DF7A62">
        <w:rPr>
          <w:color w:val="0070C0"/>
        </w:rPr>
        <w:t>GreenSheets</w:t>
      </w:r>
      <w:proofErr w:type="spellEnd"/>
      <w:r w:rsidR="00B83EA5" w:rsidRPr="00DF7A62">
        <w:rPr>
          <w:color w:val="0070C0"/>
        </w:rPr>
        <w:t xml:space="preserve">. Before Revision action is Completed in GPMATS, a warning should be displayed </w:t>
      </w:r>
      <w:r w:rsidR="00B83EA5" w:rsidRPr="00DF7A62">
        <w:rPr>
          <w:color w:val="0070C0"/>
        </w:rPr>
        <w:t xml:space="preserve">if the </w:t>
      </w:r>
      <w:proofErr w:type="spellStart"/>
      <w:r w:rsidR="00B83EA5" w:rsidRPr="00DF7A62">
        <w:rPr>
          <w:color w:val="0070C0"/>
        </w:rPr>
        <w:t>Greensheets</w:t>
      </w:r>
      <w:proofErr w:type="spellEnd"/>
      <w:r w:rsidR="00B83EA5" w:rsidRPr="00DF7A62">
        <w:rPr>
          <w:color w:val="0070C0"/>
        </w:rPr>
        <w:t xml:space="preserve"> for that revision was not submitted</w:t>
      </w:r>
      <w:r w:rsidR="00B83EA5" w:rsidRPr="00DF7A62">
        <w:rPr>
          <w:color w:val="0070C0"/>
        </w:rPr>
        <w:t>.</w:t>
      </w:r>
      <w:r w:rsidR="00B83EA5">
        <w:t xml:space="preserve">  </w:t>
      </w:r>
    </w:p>
    <w:p w:rsidR="00D425B8" w:rsidRDefault="00D425B8" w:rsidP="00D425B8">
      <w:pPr>
        <w:pStyle w:val="BodyText"/>
        <w:numPr>
          <w:ilvl w:val="0"/>
          <w:numId w:val="8"/>
        </w:numPr>
      </w:pPr>
      <w:r>
        <w:t xml:space="preserve">What is a triggering event when the </w:t>
      </w:r>
      <w:r w:rsidR="00AA7629">
        <w:t>questionnaire</w:t>
      </w:r>
      <w:r>
        <w:t xml:space="preserve"> for the rev</w:t>
      </w:r>
      <w:r w:rsidR="00AA7629">
        <w:t>i</w:t>
      </w:r>
      <w:r>
        <w:t>sion should be displayed (as soon as Revision action</w:t>
      </w:r>
      <w:r w:rsidR="000C104B">
        <w:t xml:space="preserve"> - yes</w:t>
      </w:r>
      <w:r>
        <w:t xml:space="preserve"> is created or should we wait for a certain status or any other event)?</w:t>
      </w:r>
      <w:r w:rsidR="000C104B">
        <w:t xml:space="preserve"> </w:t>
      </w:r>
      <w:r w:rsidR="000C104B" w:rsidRPr="00DF7A62">
        <w:rPr>
          <w:color w:val="0070C0"/>
        </w:rPr>
        <w:t>-</w:t>
      </w:r>
      <w:r w:rsidR="00E16592" w:rsidRPr="00DF7A62">
        <w:rPr>
          <w:color w:val="0070C0"/>
        </w:rPr>
        <w:t xml:space="preserve"> </w:t>
      </w:r>
      <w:r w:rsidR="00E16592" w:rsidRPr="00DF7A62">
        <w:rPr>
          <w:color w:val="0070C0"/>
        </w:rPr>
        <w:t xml:space="preserve">OGA answer: </w:t>
      </w:r>
      <w:r w:rsidR="00E16592" w:rsidRPr="00DF7A62">
        <w:rPr>
          <w:color w:val="0070C0"/>
        </w:rPr>
        <w:t xml:space="preserve">access to </w:t>
      </w:r>
      <w:r w:rsidR="00E16592" w:rsidRPr="00DF7A62">
        <w:rPr>
          <w:color w:val="0070C0"/>
        </w:rPr>
        <w:t>revision questionnaire</w:t>
      </w:r>
      <w:r w:rsidR="00E16592" w:rsidRPr="00DF7A62">
        <w:rPr>
          <w:color w:val="0070C0"/>
        </w:rPr>
        <w:t xml:space="preserve"> should be provided in GPMATS as soon as </w:t>
      </w:r>
      <w:r w:rsidR="00E16592" w:rsidRPr="00DF7A62">
        <w:rPr>
          <w:color w:val="0070C0"/>
        </w:rPr>
        <w:t>Revision action</w:t>
      </w:r>
      <w:r w:rsidR="00E16592" w:rsidRPr="00DF7A62">
        <w:rPr>
          <w:color w:val="0070C0"/>
        </w:rPr>
        <w:t xml:space="preserve"> is created.</w:t>
      </w:r>
      <w:r w:rsidR="00E16592">
        <w:t xml:space="preserve">  </w:t>
      </w:r>
      <w:r w:rsidR="000C104B">
        <w:t xml:space="preserve"> </w:t>
      </w:r>
    </w:p>
    <w:p w:rsidR="00CD4791" w:rsidRDefault="00CD4791" w:rsidP="00D425B8">
      <w:pPr>
        <w:pStyle w:val="BodyText"/>
        <w:numPr>
          <w:ilvl w:val="0"/>
          <w:numId w:val="8"/>
        </w:numPr>
      </w:pPr>
      <w:r>
        <w:t>Can revision action exist without AWARD action?</w:t>
      </w:r>
      <w:r w:rsidR="00275841">
        <w:t xml:space="preserve"> </w:t>
      </w:r>
      <w:r w:rsidR="00275841" w:rsidRPr="00DF7A62">
        <w:rPr>
          <w:color w:val="0070C0"/>
        </w:rPr>
        <w:t>– discussion postponed</w:t>
      </w:r>
      <w:r w:rsidR="00D24093" w:rsidRPr="00DF7A62">
        <w:rPr>
          <w:color w:val="0070C0"/>
        </w:rPr>
        <w:t xml:space="preserve"> until we will discuss actual UI in </w:t>
      </w:r>
      <w:proofErr w:type="spellStart"/>
      <w:r w:rsidR="00D24093" w:rsidRPr="00DF7A62">
        <w:rPr>
          <w:color w:val="0070C0"/>
        </w:rPr>
        <w:t>GreenSheets</w:t>
      </w:r>
      <w:proofErr w:type="spellEnd"/>
      <w:r w:rsidR="00D24093" w:rsidRPr="00DF7A62">
        <w:rPr>
          <w:color w:val="0070C0"/>
        </w:rPr>
        <w:t xml:space="preserve"> system.</w:t>
      </w:r>
      <w:r w:rsidR="00123FEB" w:rsidRPr="00DF7A62">
        <w:rPr>
          <w:color w:val="0070C0"/>
        </w:rPr>
        <w:t xml:space="preserve"> AWARD action always exists, but not necessarily in the same FY. FY for the grant and FY(s) for revision(s) could be different. OGA will evaluate a value of displaying records for revision </w:t>
      </w:r>
      <w:proofErr w:type="spellStart"/>
      <w:r w:rsidR="00123FEB" w:rsidRPr="00DF7A62">
        <w:rPr>
          <w:color w:val="0070C0"/>
        </w:rPr>
        <w:t>greensheets</w:t>
      </w:r>
      <w:proofErr w:type="spellEnd"/>
      <w:r w:rsidR="00123FEB" w:rsidRPr="00DF7A62">
        <w:rPr>
          <w:color w:val="0070C0"/>
        </w:rPr>
        <w:t xml:space="preserve"> with award </w:t>
      </w:r>
      <w:proofErr w:type="spellStart"/>
      <w:r w:rsidR="00123FEB" w:rsidRPr="00DF7A62">
        <w:rPr>
          <w:color w:val="0070C0"/>
        </w:rPr>
        <w:t>greensheets</w:t>
      </w:r>
      <w:proofErr w:type="spellEnd"/>
      <w:r w:rsidR="00123FEB" w:rsidRPr="00DF7A62">
        <w:rPr>
          <w:color w:val="0070C0"/>
        </w:rPr>
        <w:t xml:space="preserve"> on the grant hit list (see mockup).</w:t>
      </w:r>
    </w:p>
    <w:p w:rsidR="00D24093" w:rsidRDefault="00D24093" w:rsidP="00D24093">
      <w:pPr>
        <w:pStyle w:val="BodyText"/>
      </w:pPr>
    </w:p>
    <w:p w:rsidR="00D425B8" w:rsidRDefault="00D425B8" w:rsidP="00D425B8"/>
    <w:p w:rsidR="001F4C3D" w:rsidRPr="006B001C" w:rsidRDefault="001F4C3D" w:rsidP="001F4C3D">
      <w:pPr>
        <w:pStyle w:val="Heading3"/>
        <w:rPr>
          <w:b/>
          <w:color w:val="auto"/>
        </w:rPr>
      </w:pPr>
      <w:r w:rsidRPr="006B001C">
        <w:rPr>
          <w:b/>
          <w:color w:val="auto"/>
        </w:rPr>
        <w:t>Additional questions for option 1:</w:t>
      </w:r>
      <w:r w:rsidR="00823075">
        <w:rPr>
          <w:b/>
          <w:color w:val="auto"/>
        </w:rPr>
        <w:t xml:space="preserve"> </w:t>
      </w:r>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Will there be any changes to the current GPMATS workflow, if questionnaire for the “Revision” actions will be part of GPMATS?</w:t>
      </w:r>
      <w:r w:rsidR="006845BD">
        <w:rPr>
          <w:rFonts w:ascii="Cambria" w:hAnsi="Cambria"/>
          <w:color w:val="000000" w:themeColor="text1"/>
        </w:rPr>
        <w:t xml:space="preserve"> </w:t>
      </w:r>
      <w:r w:rsidR="006845BD" w:rsidRPr="00DF7A62">
        <w:rPr>
          <w:rFonts w:ascii="Cambria" w:hAnsi="Cambria"/>
          <w:color w:val="0070C0"/>
        </w:rPr>
        <w:t>– n/a</w:t>
      </w:r>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Will Revision Questionnaire apply only to NCI Grant applications?</w:t>
      </w:r>
      <w:r w:rsidR="005C362E">
        <w:rPr>
          <w:rFonts w:ascii="Cambria" w:hAnsi="Cambria"/>
          <w:color w:val="000000" w:themeColor="text1"/>
        </w:rPr>
        <w:t xml:space="preserve"> </w:t>
      </w:r>
      <w:r w:rsidR="005C362E" w:rsidRPr="00DF7A62">
        <w:rPr>
          <w:rFonts w:ascii="Cambria" w:hAnsi="Cambria"/>
          <w:color w:val="0070C0"/>
        </w:rPr>
        <w:t xml:space="preserve">- </w:t>
      </w:r>
      <w:r w:rsidR="005C362E" w:rsidRPr="00DF7A62">
        <w:rPr>
          <w:color w:val="0070C0"/>
        </w:rPr>
        <w:t xml:space="preserve">OGA answer:  </w:t>
      </w:r>
      <w:r w:rsidR="005C362E" w:rsidRPr="00DF7A62">
        <w:rPr>
          <w:rFonts w:ascii="Cambria" w:hAnsi="Cambria"/>
          <w:color w:val="0070C0"/>
        </w:rPr>
        <w:t>Yes</w:t>
      </w:r>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Will the Revision Questionnaire apply to all the Revision Types?  </w:t>
      </w:r>
      <w:r w:rsidR="005C362E" w:rsidRPr="00DF7A62">
        <w:rPr>
          <w:rFonts w:ascii="Cambria" w:hAnsi="Cambria"/>
          <w:color w:val="0070C0"/>
        </w:rPr>
        <w:t xml:space="preserve">- </w:t>
      </w:r>
      <w:r w:rsidR="005C362E" w:rsidRPr="00DF7A62">
        <w:rPr>
          <w:color w:val="0070C0"/>
        </w:rPr>
        <w:t xml:space="preserve">OGA answer:  </w:t>
      </w:r>
      <w:r w:rsidR="005C362E" w:rsidRPr="00DF7A62">
        <w:rPr>
          <w:rFonts w:ascii="Cambria" w:hAnsi="Cambria"/>
          <w:color w:val="0070C0"/>
        </w:rPr>
        <w:t>Yes</w:t>
      </w:r>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Similar to the Award GM Triage questionnaire, is there a need to tag a checklist item for follow-up and resolve it before completing it or sending it for additional GM Review?</w:t>
      </w:r>
      <w:r w:rsidR="005C362E">
        <w:rPr>
          <w:rFonts w:ascii="Cambria" w:hAnsi="Cambria"/>
          <w:color w:val="000000" w:themeColor="text1"/>
        </w:rPr>
        <w:t xml:space="preserve"> </w:t>
      </w:r>
      <w:r w:rsidR="005C362E" w:rsidRPr="00DF7A62">
        <w:rPr>
          <w:color w:val="0070C0"/>
        </w:rPr>
        <w:t>- N/A since option 2 has been chosen</w:t>
      </w:r>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 xml:space="preserve">If Revision Questionnaire will be part of </w:t>
      </w:r>
      <w:proofErr w:type="spellStart"/>
      <w:r w:rsidRPr="00823075">
        <w:rPr>
          <w:rFonts w:ascii="Cambria" w:hAnsi="Cambria"/>
          <w:color w:val="000000" w:themeColor="text1"/>
        </w:rPr>
        <w:t>Greensheets</w:t>
      </w:r>
      <w:proofErr w:type="spellEnd"/>
      <w:r w:rsidRPr="00823075">
        <w:rPr>
          <w:rFonts w:ascii="Cambria" w:hAnsi="Cambria"/>
          <w:color w:val="000000" w:themeColor="text1"/>
        </w:rPr>
        <w:t xml:space="preserve">, will the status of the </w:t>
      </w:r>
      <w:proofErr w:type="spellStart"/>
      <w:r w:rsidRPr="00823075">
        <w:rPr>
          <w:rFonts w:ascii="Cambria" w:hAnsi="Cambria"/>
          <w:color w:val="000000" w:themeColor="text1"/>
        </w:rPr>
        <w:t>Greensheet</w:t>
      </w:r>
      <w:proofErr w:type="spellEnd"/>
      <w:r w:rsidRPr="00823075">
        <w:rPr>
          <w:rFonts w:ascii="Cambria" w:hAnsi="Cambria"/>
          <w:color w:val="000000" w:themeColor="text1"/>
        </w:rPr>
        <w:t xml:space="preserve"> prevent the action from being Completed?</w:t>
      </w:r>
      <w:r w:rsidR="006845BD">
        <w:rPr>
          <w:rFonts w:ascii="Cambria" w:hAnsi="Cambria"/>
          <w:color w:val="000000" w:themeColor="text1"/>
        </w:rPr>
        <w:t xml:space="preserve"> </w:t>
      </w:r>
      <w:r w:rsidR="006845BD" w:rsidRPr="00DF7A62">
        <w:rPr>
          <w:color w:val="0070C0"/>
        </w:rPr>
        <w:t xml:space="preserve">OGA answer:  </w:t>
      </w:r>
      <w:r w:rsidR="006845BD" w:rsidRPr="00DF7A62">
        <w:rPr>
          <w:color w:val="0070C0"/>
        </w:rPr>
        <w:t>no</w:t>
      </w:r>
      <w:r w:rsidR="00B83EA5" w:rsidRPr="00DF7A62">
        <w:rPr>
          <w:color w:val="0070C0"/>
        </w:rPr>
        <w:t>, but we will display a warning</w:t>
      </w:r>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lastRenderedPageBreak/>
        <w:t xml:space="preserve">Can more than one revision action have the same revision type selected? </w:t>
      </w:r>
      <w:r w:rsidR="006845BD" w:rsidRPr="00DF7A62">
        <w:rPr>
          <w:rFonts w:ascii="Cambria" w:hAnsi="Cambria"/>
          <w:color w:val="0070C0"/>
        </w:rPr>
        <w:t xml:space="preserve">– </w:t>
      </w:r>
      <w:r w:rsidR="00DF7A62" w:rsidRPr="00DF7A62">
        <w:rPr>
          <w:color w:val="0070C0"/>
        </w:rPr>
        <w:t>OGA answer:</w:t>
      </w:r>
      <w:r w:rsidR="00DF7A62">
        <w:rPr>
          <w:color w:val="0070C0"/>
        </w:rPr>
        <w:t xml:space="preserve"> </w:t>
      </w:r>
      <w:r w:rsidR="006845BD" w:rsidRPr="00DF7A62">
        <w:rPr>
          <w:rFonts w:ascii="Cambria" w:hAnsi="Cambria"/>
          <w:color w:val="0070C0"/>
        </w:rPr>
        <w:t>yes</w:t>
      </w:r>
      <w:r w:rsidR="00DF7A62">
        <w:rPr>
          <w:rFonts w:ascii="Cambria" w:hAnsi="Cambria"/>
          <w:color w:val="0070C0"/>
        </w:rPr>
        <w:t>.</w:t>
      </w:r>
      <w:r w:rsidR="006845BD">
        <w:rPr>
          <w:rFonts w:ascii="Cambria" w:hAnsi="Cambria"/>
          <w:color w:val="000000" w:themeColor="text1"/>
        </w:rPr>
        <w:t xml:space="preserve"> </w:t>
      </w:r>
      <w:r w:rsidRPr="00823075">
        <w:rPr>
          <w:rFonts w:ascii="Cambria" w:hAnsi="Cambria"/>
          <w:color w:val="000000" w:themeColor="text1"/>
        </w:rPr>
        <w:t xml:space="preserve">If no, can we add a validation in GPMATS that the same Revision Type cannot be selected if one exists already and has NOT been Cancelled? </w:t>
      </w:r>
      <w:r w:rsidR="006845BD" w:rsidRPr="00DF7A62">
        <w:rPr>
          <w:rFonts w:ascii="Cambria" w:hAnsi="Cambria"/>
          <w:color w:val="0070C0"/>
        </w:rPr>
        <w:t>– n/a</w:t>
      </w:r>
    </w:p>
    <w:p w:rsidR="001F4C3D" w:rsidRPr="001F4C3D" w:rsidRDefault="001F4C3D" w:rsidP="001F4C3D"/>
    <w:p w:rsidR="009473C4" w:rsidRPr="006B001C" w:rsidRDefault="009473C4" w:rsidP="00FC5ED4">
      <w:pPr>
        <w:pStyle w:val="Heading3"/>
        <w:rPr>
          <w:b/>
          <w:color w:val="auto"/>
        </w:rPr>
      </w:pPr>
      <w:r w:rsidRPr="006B001C">
        <w:rPr>
          <w:b/>
          <w:color w:val="auto"/>
        </w:rPr>
        <w:t>Additional questions for option 2:</w:t>
      </w:r>
    </w:p>
    <w:p w:rsidR="009473C4" w:rsidRDefault="00FC5ED4" w:rsidP="00FC5ED4">
      <w:pPr>
        <w:pStyle w:val="ListParagraph"/>
        <w:numPr>
          <w:ilvl w:val="0"/>
          <w:numId w:val="3"/>
        </w:numPr>
        <w:rPr>
          <w:rFonts w:ascii="Arial" w:eastAsia="Calibri" w:hAnsi="Arial" w:cs="Arial"/>
          <w:bCs/>
          <w:sz w:val="20"/>
          <w:szCs w:val="20"/>
        </w:rPr>
      </w:pPr>
      <w:r w:rsidRPr="00FC5ED4">
        <w:rPr>
          <w:rFonts w:ascii="Arial" w:eastAsia="Calibri" w:hAnsi="Arial" w:cs="Arial"/>
          <w:bCs/>
          <w:sz w:val="20"/>
          <w:szCs w:val="20"/>
        </w:rPr>
        <w:t>How should we indicate revised awards for the same grants on the screen</w:t>
      </w:r>
      <w:r w:rsidR="00D01AF8">
        <w:rPr>
          <w:rFonts w:ascii="Arial" w:eastAsia="Calibri" w:hAnsi="Arial" w:cs="Arial"/>
          <w:bCs/>
          <w:sz w:val="20"/>
          <w:szCs w:val="20"/>
        </w:rPr>
        <w:t xml:space="preserve"> (display </w:t>
      </w:r>
      <w:r w:rsidR="00D01AF8">
        <w:t>revision type</w:t>
      </w:r>
      <w:r w:rsidR="00D01AF8">
        <w:rPr>
          <w:rFonts w:ascii="Arial" w:eastAsia="Calibri" w:hAnsi="Arial" w:cs="Arial"/>
          <w:bCs/>
          <w:sz w:val="20"/>
          <w:szCs w:val="20"/>
        </w:rPr>
        <w:t xml:space="preserve"> or any other field)</w:t>
      </w:r>
      <w:r w:rsidRPr="00FC5ED4">
        <w:rPr>
          <w:rFonts w:ascii="Arial" w:eastAsia="Calibri" w:hAnsi="Arial" w:cs="Arial"/>
          <w:bCs/>
          <w:sz w:val="20"/>
          <w:szCs w:val="20"/>
        </w:rPr>
        <w:t>?</w:t>
      </w:r>
      <w:r w:rsidR="00275841">
        <w:rPr>
          <w:rFonts w:ascii="Arial" w:eastAsia="Calibri" w:hAnsi="Arial" w:cs="Arial"/>
          <w:bCs/>
          <w:sz w:val="20"/>
          <w:szCs w:val="20"/>
        </w:rPr>
        <w:t xml:space="preserve"> </w:t>
      </w:r>
      <w:r w:rsidR="00275841" w:rsidRPr="00DF7A62">
        <w:rPr>
          <w:rFonts w:ascii="Arial" w:eastAsia="Calibri" w:hAnsi="Arial" w:cs="Arial"/>
          <w:bCs/>
          <w:color w:val="0070C0"/>
          <w:sz w:val="20"/>
          <w:szCs w:val="20"/>
        </w:rPr>
        <w:t xml:space="preserve">– </w:t>
      </w:r>
      <w:r w:rsidR="00C6509C" w:rsidRPr="00DF7A62">
        <w:rPr>
          <w:rFonts w:ascii="Arial" w:eastAsia="Calibri" w:hAnsi="Arial" w:cs="Arial"/>
          <w:bCs/>
          <w:color w:val="0070C0"/>
          <w:sz w:val="20"/>
          <w:szCs w:val="20"/>
        </w:rPr>
        <w:t>OGA will evaluate the need to display revision awards on the hit list screen, maybe only AWARD actions will be displayed. L</w:t>
      </w:r>
      <w:r w:rsidR="00275841" w:rsidRPr="00DF7A62">
        <w:rPr>
          <w:rFonts w:ascii="Arial" w:eastAsia="Calibri" w:hAnsi="Arial" w:cs="Arial"/>
          <w:bCs/>
          <w:color w:val="0070C0"/>
          <w:sz w:val="20"/>
          <w:szCs w:val="20"/>
        </w:rPr>
        <w:t>ink from GPMATS</w:t>
      </w:r>
      <w:r w:rsidR="00C6509C" w:rsidRPr="00DF7A62">
        <w:rPr>
          <w:rFonts w:ascii="Arial" w:eastAsia="Calibri" w:hAnsi="Arial" w:cs="Arial"/>
          <w:bCs/>
          <w:color w:val="0070C0"/>
          <w:sz w:val="20"/>
          <w:szCs w:val="20"/>
        </w:rPr>
        <w:t xml:space="preserve"> (“G” icon)</w:t>
      </w:r>
      <w:r w:rsidR="00275841" w:rsidRPr="00DF7A62">
        <w:rPr>
          <w:rFonts w:ascii="Arial" w:eastAsia="Calibri" w:hAnsi="Arial" w:cs="Arial"/>
          <w:bCs/>
          <w:color w:val="0070C0"/>
          <w:sz w:val="20"/>
          <w:szCs w:val="20"/>
        </w:rPr>
        <w:t xml:space="preserve"> </w:t>
      </w:r>
      <w:r w:rsidR="00C6509C" w:rsidRPr="00DF7A62">
        <w:rPr>
          <w:rFonts w:ascii="Arial" w:eastAsia="Calibri" w:hAnsi="Arial" w:cs="Arial"/>
          <w:bCs/>
          <w:color w:val="0070C0"/>
          <w:sz w:val="20"/>
          <w:szCs w:val="20"/>
        </w:rPr>
        <w:t xml:space="preserve">will take specialist directly to the </w:t>
      </w:r>
      <w:r w:rsidR="00275841" w:rsidRPr="00DF7A62">
        <w:rPr>
          <w:rFonts w:ascii="Arial" w:eastAsia="Calibri" w:hAnsi="Arial" w:cs="Arial"/>
          <w:bCs/>
          <w:color w:val="0070C0"/>
          <w:sz w:val="20"/>
          <w:szCs w:val="20"/>
        </w:rPr>
        <w:t>form</w:t>
      </w:r>
      <w:r w:rsidR="00C6509C" w:rsidRPr="00DF7A62">
        <w:rPr>
          <w:rFonts w:ascii="Arial" w:eastAsia="Calibri" w:hAnsi="Arial" w:cs="Arial"/>
          <w:bCs/>
          <w:color w:val="0070C0"/>
          <w:sz w:val="20"/>
          <w:szCs w:val="20"/>
        </w:rPr>
        <w:t xml:space="preserve">; </w:t>
      </w:r>
      <w:r w:rsidR="00C6509C" w:rsidRPr="00DF7A62">
        <w:rPr>
          <w:rFonts w:ascii="Arial" w:eastAsia="Calibri" w:hAnsi="Arial" w:cs="Arial"/>
          <w:bCs/>
          <w:color w:val="0070C0"/>
          <w:sz w:val="20"/>
          <w:szCs w:val="20"/>
        </w:rPr>
        <w:t>“G” icon</w:t>
      </w:r>
      <w:r w:rsidR="00C6509C" w:rsidRPr="00DF7A62">
        <w:rPr>
          <w:rFonts w:ascii="Arial" w:eastAsia="Calibri" w:hAnsi="Arial" w:cs="Arial"/>
          <w:bCs/>
          <w:color w:val="0070C0"/>
          <w:sz w:val="20"/>
          <w:szCs w:val="20"/>
        </w:rPr>
        <w:t xml:space="preserve"> should be </w:t>
      </w:r>
      <w:r w:rsidR="00275841" w:rsidRPr="00DF7A62">
        <w:rPr>
          <w:rFonts w:ascii="Arial" w:eastAsia="Calibri" w:hAnsi="Arial" w:cs="Arial"/>
          <w:bCs/>
          <w:color w:val="0070C0"/>
          <w:sz w:val="20"/>
          <w:szCs w:val="20"/>
        </w:rPr>
        <w:t>always</w:t>
      </w:r>
      <w:r w:rsidR="00C6509C" w:rsidRPr="00DF7A62">
        <w:rPr>
          <w:rFonts w:ascii="Arial" w:eastAsia="Calibri" w:hAnsi="Arial" w:cs="Arial"/>
          <w:bCs/>
          <w:color w:val="0070C0"/>
          <w:sz w:val="20"/>
          <w:szCs w:val="20"/>
        </w:rPr>
        <w:t xml:space="preserve"> displayed for all revision types, unless revision action is closed or cancelled</w:t>
      </w:r>
      <w:r w:rsidR="00C6509C">
        <w:rPr>
          <w:rFonts w:ascii="Arial" w:eastAsia="Calibri" w:hAnsi="Arial" w:cs="Arial"/>
          <w:bCs/>
          <w:sz w:val="20"/>
          <w:szCs w:val="20"/>
        </w:rPr>
        <w:t>.</w:t>
      </w:r>
      <w:r w:rsidR="00275841">
        <w:rPr>
          <w:rFonts w:ascii="Arial" w:eastAsia="Calibri" w:hAnsi="Arial" w:cs="Arial"/>
          <w:bCs/>
          <w:sz w:val="20"/>
          <w:szCs w:val="20"/>
        </w:rPr>
        <w:t xml:space="preserve"> </w:t>
      </w:r>
    </w:p>
    <w:p w:rsidR="00FC5ED4" w:rsidRPr="00FC5ED4" w:rsidRDefault="00FC5ED4" w:rsidP="00FC5ED4">
      <w:pPr>
        <w:pStyle w:val="ListParagraph"/>
        <w:numPr>
          <w:ilvl w:val="0"/>
          <w:numId w:val="3"/>
        </w:numPr>
        <w:rPr>
          <w:rFonts w:ascii="Arial" w:eastAsia="Calibri" w:hAnsi="Arial" w:cs="Arial"/>
          <w:bCs/>
          <w:sz w:val="20"/>
          <w:szCs w:val="20"/>
        </w:rPr>
      </w:pPr>
      <w:r>
        <w:t xml:space="preserve">Should </w:t>
      </w:r>
      <w:proofErr w:type="spellStart"/>
      <w:r>
        <w:t>greensheets</w:t>
      </w:r>
      <w:proofErr w:type="spellEnd"/>
      <w:r>
        <w:t xml:space="preserve"> record display any additional information about revision action</w:t>
      </w:r>
      <w:r w:rsidR="00D01AF8">
        <w:t xml:space="preserve"> (</w:t>
      </w:r>
      <w:r>
        <w:t xml:space="preserve">e.g. </w:t>
      </w:r>
      <w:r w:rsidR="00D01AF8">
        <w:t>OGA award release date)</w:t>
      </w:r>
      <w:r>
        <w:t>?</w:t>
      </w:r>
      <w:r w:rsidR="00C6509C">
        <w:t xml:space="preserve"> </w:t>
      </w:r>
      <w:r w:rsidR="00C6509C" w:rsidRPr="00DF7A62">
        <w:rPr>
          <w:color w:val="0070C0"/>
        </w:rPr>
        <w:t>– discussion is postponed until UI conversation</w:t>
      </w:r>
    </w:p>
    <w:p w:rsidR="00D01AF8" w:rsidRDefault="00E67C14" w:rsidP="00BE245C">
      <w:pPr>
        <w:pStyle w:val="ListParagraph"/>
        <w:numPr>
          <w:ilvl w:val="0"/>
          <w:numId w:val="3"/>
        </w:numPr>
      </w:pPr>
      <w:r>
        <w:t xml:space="preserve">Should PD screen indicate existence of revisions? Currently PD sees specialist </w:t>
      </w:r>
      <w:proofErr w:type="spellStart"/>
      <w:r>
        <w:t>greensheet</w:t>
      </w:r>
      <w:proofErr w:type="spellEnd"/>
      <w:r>
        <w:t xml:space="preserve"> status, but don’t have ability to view actual </w:t>
      </w:r>
      <w:proofErr w:type="spellStart"/>
      <w:r>
        <w:t>greensheet</w:t>
      </w:r>
      <w:proofErr w:type="spellEnd"/>
      <w:r w:rsidR="00275841">
        <w:t xml:space="preserve"> </w:t>
      </w:r>
      <w:r w:rsidR="00C6509C" w:rsidRPr="00DF7A62">
        <w:rPr>
          <w:color w:val="0070C0"/>
        </w:rPr>
        <w:t>–</w:t>
      </w:r>
      <w:r w:rsidR="00275841" w:rsidRPr="00DF7A62">
        <w:rPr>
          <w:color w:val="0070C0"/>
        </w:rPr>
        <w:t xml:space="preserve"> </w:t>
      </w:r>
      <w:r w:rsidR="00C6509C" w:rsidRPr="00DF7A62">
        <w:rPr>
          <w:color w:val="0070C0"/>
        </w:rPr>
        <w:t xml:space="preserve">OGA answer: </w:t>
      </w:r>
      <w:r w:rsidR="00275841" w:rsidRPr="00DF7A62">
        <w:rPr>
          <w:color w:val="0070C0"/>
        </w:rPr>
        <w:t>no</w:t>
      </w:r>
      <w:r w:rsidR="00C6509C" w:rsidRPr="00DF7A62">
        <w:rPr>
          <w:color w:val="0070C0"/>
        </w:rPr>
        <w:t>, P</w:t>
      </w:r>
      <w:r w:rsidR="003A65C7" w:rsidRPr="00DF7A62">
        <w:rPr>
          <w:color w:val="0070C0"/>
        </w:rPr>
        <w:t>D</w:t>
      </w:r>
      <w:r w:rsidR="00C6509C" w:rsidRPr="00DF7A62">
        <w:rPr>
          <w:color w:val="0070C0"/>
        </w:rPr>
        <w:t xml:space="preserve"> screen should not indicate revisions, specialist will reach out to PD on as-needed basis, outside of </w:t>
      </w:r>
      <w:proofErr w:type="spellStart"/>
      <w:r w:rsidR="00C6509C" w:rsidRPr="00DF7A62">
        <w:rPr>
          <w:color w:val="0070C0"/>
        </w:rPr>
        <w:t>GreenSheets</w:t>
      </w:r>
      <w:proofErr w:type="spellEnd"/>
      <w:r w:rsidR="00C6509C" w:rsidRPr="00DF7A62">
        <w:rPr>
          <w:color w:val="0070C0"/>
        </w:rPr>
        <w:t xml:space="preserve"> system</w:t>
      </w:r>
    </w:p>
    <w:p w:rsidR="00C6509C" w:rsidRDefault="00C1161F" w:rsidP="00BE245C">
      <w:pPr>
        <w:pStyle w:val="ListParagraph"/>
        <w:numPr>
          <w:ilvl w:val="0"/>
          <w:numId w:val="3"/>
        </w:numPr>
      </w:pPr>
      <w:r>
        <w:t xml:space="preserve">What is a triggering event when the </w:t>
      </w:r>
      <w:proofErr w:type="spellStart"/>
      <w:r>
        <w:t>greensheet</w:t>
      </w:r>
      <w:proofErr w:type="spellEnd"/>
      <w:r>
        <w:t xml:space="preserve"> for the next revision action should be frozen (“Closed” status on this revision action)?</w:t>
      </w:r>
      <w:r w:rsidR="00275841">
        <w:t xml:space="preserve"> </w:t>
      </w:r>
      <w:r w:rsidR="00C6509C" w:rsidRPr="00DF7A62">
        <w:rPr>
          <w:color w:val="0070C0"/>
        </w:rPr>
        <w:t>- OGA answer: yes</w:t>
      </w:r>
      <w:r w:rsidR="00C6509C" w:rsidRPr="00DF7A62">
        <w:rPr>
          <w:color w:val="0070C0"/>
        </w:rPr>
        <w:t>, when revision action is closed</w:t>
      </w:r>
      <w:r w:rsidR="00C6509C">
        <w:t xml:space="preserve">. </w:t>
      </w:r>
    </w:p>
    <w:p w:rsidR="00C1161F" w:rsidRDefault="00275841" w:rsidP="00BE245C">
      <w:pPr>
        <w:pStyle w:val="ListParagraph"/>
        <w:numPr>
          <w:ilvl w:val="0"/>
          <w:numId w:val="3"/>
        </w:numPr>
      </w:pPr>
      <w:r w:rsidRPr="00DF7A62">
        <w:rPr>
          <w:color w:val="0070C0"/>
        </w:rPr>
        <w:t xml:space="preserve">Cancelled action after </w:t>
      </w:r>
      <w:r w:rsidR="009232C4" w:rsidRPr="00DF7A62">
        <w:rPr>
          <w:color w:val="0070C0"/>
        </w:rPr>
        <w:t xml:space="preserve">save/submission - &gt; delete </w:t>
      </w:r>
      <w:proofErr w:type="spellStart"/>
      <w:r w:rsidR="009232C4" w:rsidRPr="00DF7A62">
        <w:rPr>
          <w:color w:val="0070C0"/>
        </w:rPr>
        <w:t>greenshets</w:t>
      </w:r>
      <w:proofErr w:type="spellEnd"/>
      <w:r w:rsidR="009232C4" w:rsidRPr="00DF7A62">
        <w:rPr>
          <w:color w:val="0070C0"/>
        </w:rPr>
        <w:t xml:space="preserve"> from </w:t>
      </w:r>
      <w:proofErr w:type="spellStart"/>
      <w:r w:rsidR="009232C4" w:rsidRPr="00DF7A62">
        <w:rPr>
          <w:color w:val="0070C0"/>
        </w:rPr>
        <w:t>eGrants</w:t>
      </w:r>
      <w:proofErr w:type="spellEnd"/>
      <w:r w:rsidR="009232C4" w:rsidRPr="00DF7A62">
        <w:rPr>
          <w:color w:val="0070C0"/>
        </w:rPr>
        <w:t xml:space="preserve"> and GS/GPMATS</w:t>
      </w:r>
      <w:r w:rsidR="009232C4">
        <w:t xml:space="preserve">.  </w:t>
      </w:r>
    </w:p>
    <w:p w:rsidR="00C1161F" w:rsidRDefault="00C1161F" w:rsidP="00D01AF8">
      <w:pPr>
        <w:pStyle w:val="ListParagraph"/>
        <w:numPr>
          <w:ilvl w:val="0"/>
          <w:numId w:val="3"/>
        </w:numPr>
      </w:pPr>
      <w:r>
        <w:t xml:space="preserve">Can </w:t>
      </w:r>
      <w:r w:rsidR="00D01AF8">
        <w:t xml:space="preserve">several </w:t>
      </w:r>
      <w:r>
        <w:t xml:space="preserve">revision </w:t>
      </w:r>
      <w:proofErr w:type="spellStart"/>
      <w:r w:rsidR="00D01AF8">
        <w:t>greensheets</w:t>
      </w:r>
      <w:proofErr w:type="spellEnd"/>
      <w:r w:rsidR="00D01AF8">
        <w:t xml:space="preserve"> for the same grant </w:t>
      </w:r>
      <w:r>
        <w:t xml:space="preserve">be </w:t>
      </w:r>
      <w:r w:rsidR="00D01AF8">
        <w:t>editable at the same time</w:t>
      </w:r>
      <w:r>
        <w:t>?</w:t>
      </w:r>
      <w:r w:rsidR="00D01AF8">
        <w:t xml:space="preserve"> </w:t>
      </w:r>
      <w:r w:rsidR="00C6509C" w:rsidRPr="00DF7A62">
        <w:rPr>
          <w:color w:val="0070C0"/>
        </w:rPr>
        <w:t>- OGA answer:</w:t>
      </w:r>
      <w:r w:rsidR="00C6509C" w:rsidRPr="00DF7A62">
        <w:rPr>
          <w:color w:val="0070C0"/>
        </w:rPr>
        <w:t xml:space="preserve"> yes, it’s possible. We need a s</w:t>
      </w:r>
      <w:r w:rsidR="00A3509E" w:rsidRPr="00DF7A62">
        <w:rPr>
          <w:color w:val="0070C0"/>
        </w:rPr>
        <w:t xml:space="preserve">eparate instance of </w:t>
      </w:r>
      <w:proofErr w:type="spellStart"/>
      <w:r w:rsidR="00C6509C" w:rsidRPr="00DF7A62">
        <w:rPr>
          <w:color w:val="0070C0"/>
        </w:rPr>
        <w:t>greensheet</w:t>
      </w:r>
      <w:proofErr w:type="spellEnd"/>
      <w:r w:rsidR="00C6509C" w:rsidRPr="00DF7A62">
        <w:rPr>
          <w:color w:val="0070C0"/>
        </w:rPr>
        <w:t xml:space="preserve"> for each revision action</w:t>
      </w:r>
      <w:r w:rsidR="00A3509E" w:rsidRPr="00DF7A62">
        <w:rPr>
          <w:color w:val="0070C0"/>
        </w:rPr>
        <w:t>.</w:t>
      </w:r>
      <w:r w:rsidR="00A3509E">
        <w:t xml:space="preserve"> </w:t>
      </w:r>
      <w:r w:rsidR="00D01AF8">
        <w:t xml:space="preserve">Or do we have to have prior </w:t>
      </w:r>
      <w:proofErr w:type="spellStart"/>
      <w:r w:rsidR="00D01AF8">
        <w:t>greensheet</w:t>
      </w:r>
      <w:proofErr w:type="spellEnd"/>
      <w:r w:rsidR="00D01AF8">
        <w:t xml:space="preserve"> frozen before the user can work with the next revision </w:t>
      </w:r>
      <w:proofErr w:type="spellStart"/>
      <w:r w:rsidR="00D01AF8">
        <w:t>greensheet</w:t>
      </w:r>
      <w:proofErr w:type="spellEnd"/>
      <w:r w:rsidR="00D01AF8">
        <w:t>?</w:t>
      </w:r>
      <w:r w:rsidR="00C6509C">
        <w:t xml:space="preserve"> - </w:t>
      </w:r>
      <w:r w:rsidR="00AA5F58" w:rsidRPr="00DF7A62">
        <w:rPr>
          <w:color w:val="0070C0"/>
        </w:rPr>
        <w:t>OGA answer:</w:t>
      </w:r>
      <w:r w:rsidR="00AA5F58" w:rsidRPr="00AA5F58">
        <w:rPr>
          <w:color w:val="0070C0"/>
        </w:rPr>
        <w:t xml:space="preserve"> </w:t>
      </w:r>
      <w:r w:rsidR="00C6509C" w:rsidRPr="00AA5F58">
        <w:rPr>
          <w:color w:val="0070C0"/>
        </w:rPr>
        <w:t>no</w:t>
      </w:r>
    </w:p>
    <w:p w:rsidR="00DA21F1" w:rsidRDefault="00DA21F1" w:rsidP="00DA21F1">
      <w:pPr>
        <w:pStyle w:val="Heading2"/>
        <w:jc w:val="center"/>
      </w:pPr>
      <w:r>
        <w:t>Existing rules (how the system works currently)</w:t>
      </w:r>
    </w:p>
    <w:p w:rsidR="00DA21F1" w:rsidRDefault="00DA21F1" w:rsidP="00DA21F1">
      <w:pPr>
        <w:pStyle w:val="BodyText"/>
      </w:pPr>
      <w:r>
        <w:t>If grant is NOT in GPMATS (no actions at all):</w:t>
      </w:r>
    </w:p>
    <w:p w:rsidR="00DA21F1" w:rsidRDefault="00DA21F1" w:rsidP="00DA21F1">
      <w:pPr>
        <w:pStyle w:val="BodyText"/>
        <w:numPr>
          <w:ilvl w:val="0"/>
          <w:numId w:val="12"/>
        </w:numPr>
      </w:pPr>
      <w:r>
        <w:t xml:space="preserve">Specialist view =&gt; grant is not displayed in </w:t>
      </w:r>
      <w:proofErr w:type="spellStart"/>
      <w:r>
        <w:t>GreenSheets</w:t>
      </w:r>
      <w:proofErr w:type="spellEnd"/>
      <w:r>
        <w:t xml:space="preserve"> specialist view</w:t>
      </w:r>
    </w:p>
    <w:p w:rsidR="00DA21F1" w:rsidRDefault="00DA21F1" w:rsidP="00DA21F1">
      <w:pPr>
        <w:pStyle w:val="BodyText"/>
        <w:numPr>
          <w:ilvl w:val="0"/>
          <w:numId w:val="12"/>
        </w:numPr>
      </w:pPr>
      <w:r>
        <w:t xml:space="preserve">Program view =&gt; grant is displayed in </w:t>
      </w:r>
      <w:proofErr w:type="spellStart"/>
      <w:r>
        <w:t>GreenSheets</w:t>
      </w:r>
      <w:proofErr w:type="spellEnd"/>
      <w:r>
        <w:t xml:space="preserve"> program view, </w:t>
      </w:r>
      <w:proofErr w:type="spellStart"/>
      <w:r>
        <w:t>greensheet</w:t>
      </w:r>
      <w:proofErr w:type="spellEnd"/>
      <w:r>
        <w:t xml:space="preserve"> can be saved, but not submitted</w:t>
      </w:r>
    </w:p>
    <w:p w:rsidR="00DA21F1" w:rsidRDefault="00DA21F1" w:rsidP="00DA21F1">
      <w:pPr>
        <w:pStyle w:val="BodyText"/>
      </w:pPr>
    </w:p>
    <w:p w:rsidR="00DA21F1" w:rsidRDefault="00DA21F1" w:rsidP="00DA21F1">
      <w:pPr>
        <w:pStyle w:val="BodyText"/>
      </w:pPr>
      <w:r>
        <w:t xml:space="preserve">If grant is in GPMATS, the system checks if it has REVISION action. </w:t>
      </w:r>
    </w:p>
    <w:p w:rsidR="00DA21F1" w:rsidRDefault="00DA21F1" w:rsidP="00DA21F1">
      <w:pPr>
        <w:pStyle w:val="BodyText"/>
        <w:numPr>
          <w:ilvl w:val="0"/>
          <w:numId w:val="13"/>
        </w:numPr>
      </w:pPr>
      <w:r>
        <w:t xml:space="preserve">Grants with REVISION action are NOT displayed in </w:t>
      </w:r>
      <w:proofErr w:type="spellStart"/>
      <w:r>
        <w:t>Greensheets</w:t>
      </w:r>
      <w:proofErr w:type="spellEnd"/>
      <w:r>
        <w:t xml:space="preserve"> system at all. </w:t>
      </w:r>
    </w:p>
    <w:p w:rsidR="00DA21F1" w:rsidRDefault="00DA21F1" w:rsidP="00DA21F1">
      <w:pPr>
        <w:pStyle w:val="BodyText"/>
        <w:numPr>
          <w:ilvl w:val="0"/>
          <w:numId w:val="13"/>
        </w:numPr>
      </w:pPr>
      <w:r>
        <w:t xml:space="preserve">Grants with AWARD action are displayed in both GMS and PD views, unless status of AWARD action is Cancelled. PD can SUBMIT </w:t>
      </w:r>
      <w:proofErr w:type="spellStart"/>
      <w:r>
        <w:t>greensheet</w:t>
      </w:r>
      <w:proofErr w:type="spellEnd"/>
      <w:r>
        <w:t xml:space="preserve"> with AWARD action.</w:t>
      </w:r>
    </w:p>
    <w:p w:rsidR="00DA21F1" w:rsidRDefault="00DA21F1" w:rsidP="00DA21F1">
      <w:pPr>
        <w:pStyle w:val="BodyText"/>
      </w:pPr>
      <w:r>
        <w:t xml:space="preserve">NOTE: there are some additional rules when grant is not displayed in </w:t>
      </w:r>
      <w:proofErr w:type="spellStart"/>
      <w:r>
        <w:t>GreenSheets</w:t>
      </w:r>
      <w:proofErr w:type="spellEnd"/>
      <w:r>
        <w:t xml:space="preserve">, but they are not relative for the purpose of this discussion. </w:t>
      </w:r>
    </w:p>
    <w:p w:rsidR="00DF7A62" w:rsidRPr="00DF7A62" w:rsidRDefault="00DF7A62" w:rsidP="00DF7A62">
      <w:pPr>
        <w:pStyle w:val="BodyText"/>
        <w:rPr>
          <w:rFonts w:asciiTheme="majorHAnsi" w:eastAsiaTheme="majorEastAsia" w:hAnsiTheme="majorHAnsi" w:cstheme="majorBidi"/>
          <w:b/>
          <w:bCs w:val="0"/>
          <w:color w:val="0070C0"/>
          <w:sz w:val="24"/>
          <w:szCs w:val="24"/>
        </w:rPr>
      </w:pPr>
      <w:r w:rsidRPr="00DF7A62">
        <w:rPr>
          <w:rFonts w:asciiTheme="majorHAnsi" w:eastAsiaTheme="majorEastAsia" w:hAnsiTheme="majorHAnsi" w:cstheme="majorBidi"/>
          <w:b/>
          <w:bCs w:val="0"/>
          <w:color w:val="0070C0"/>
          <w:sz w:val="24"/>
          <w:szCs w:val="24"/>
        </w:rPr>
        <w:lastRenderedPageBreak/>
        <w:t xml:space="preserve">Decisions summary: </w:t>
      </w:r>
    </w:p>
    <w:p w:rsidR="00DF7A62" w:rsidRPr="00DF7A62" w:rsidRDefault="00DF7A62" w:rsidP="00DF7A62">
      <w:pPr>
        <w:pStyle w:val="BodyText"/>
        <w:numPr>
          <w:ilvl w:val="0"/>
          <w:numId w:val="17"/>
        </w:numPr>
        <w:rPr>
          <w:color w:val="0070C0"/>
        </w:rPr>
      </w:pPr>
      <w:r w:rsidRPr="00DF7A62">
        <w:rPr>
          <w:color w:val="0070C0"/>
        </w:rPr>
        <w:t xml:space="preserve">Option 2 has been selected. </w:t>
      </w:r>
      <w:proofErr w:type="spellStart"/>
      <w:r w:rsidRPr="00DF7A62">
        <w:rPr>
          <w:color w:val="0070C0"/>
        </w:rPr>
        <w:t>GreenSheets</w:t>
      </w:r>
      <w:proofErr w:type="spellEnd"/>
      <w:r w:rsidRPr="00DF7A62">
        <w:rPr>
          <w:color w:val="0070C0"/>
        </w:rPr>
        <w:t xml:space="preserve"> system will be used for accommodation of revised awards. Different form types must be implemented in </w:t>
      </w:r>
      <w:proofErr w:type="spellStart"/>
      <w:r w:rsidRPr="00DF7A62">
        <w:rPr>
          <w:color w:val="0070C0"/>
        </w:rPr>
        <w:t>FormBuilder</w:t>
      </w:r>
      <w:proofErr w:type="spellEnd"/>
      <w:r w:rsidRPr="00DF7A62">
        <w:rPr>
          <w:color w:val="0070C0"/>
        </w:rPr>
        <w:t xml:space="preserve"> for the same grant for AWARD action and for Revision action. Same revision form will be used for ALL type/mechanisms. Revision form will be deployed/promoted from </w:t>
      </w:r>
      <w:proofErr w:type="spellStart"/>
      <w:r w:rsidRPr="00DF7A62">
        <w:rPr>
          <w:color w:val="0070C0"/>
        </w:rPr>
        <w:t>FormBuilder</w:t>
      </w:r>
      <w:proofErr w:type="spellEnd"/>
      <w:r w:rsidRPr="00DF7A62">
        <w:rPr>
          <w:color w:val="0070C0"/>
        </w:rPr>
        <w:t xml:space="preserve"> to </w:t>
      </w:r>
      <w:proofErr w:type="spellStart"/>
      <w:r w:rsidRPr="00DF7A62">
        <w:rPr>
          <w:color w:val="0070C0"/>
        </w:rPr>
        <w:t>Greensheets</w:t>
      </w:r>
      <w:proofErr w:type="spellEnd"/>
      <w:r w:rsidRPr="00DF7A62">
        <w:rPr>
          <w:color w:val="0070C0"/>
        </w:rPr>
        <w:t xml:space="preserve">. In </w:t>
      </w:r>
      <w:proofErr w:type="spellStart"/>
      <w:r w:rsidRPr="00DF7A62">
        <w:rPr>
          <w:color w:val="0070C0"/>
        </w:rPr>
        <w:t>Greensheets</w:t>
      </w:r>
      <w:proofErr w:type="spellEnd"/>
      <w:r w:rsidRPr="00DF7A62">
        <w:rPr>
          <w:color w:val="0070C0"/>
        </w:rPr>
        <w:t xml:space="preserve"> this form will be displayed to specialist only.</w:t>
      </w:r>
    </w:p>
    <w:p w:rsidR="00DF7A62" w:rsidRPr="00DF7A62" w:rsidRDefault="00DF7A62" w:rsidP="00DF7A62">
      <w:pPr>
        <w:pStyle w:val="BodyText"/>
        <w:numPr>
          <w:ilvl w:val="0"/>
          <w:numId w:val="17"/>
        </w:numPr>
        <w:rPr>
          <w:color w:val="0070C0"/>
        </w:rPr>
      </w:pPr>
      <w:r w:rsidRPr="00DF7A62">
        <w:rPr>
          <w:color w:val="0070C0"/>
        </w:rPr>
        <w:t>Revision Questionnaire apply only to NCI Grant applications</w:t>
      </w:r>
    </w:p>
    <w:p w:rsidR="00DF7A62" w:rsidRDefault="00DF7A62" w:rsidP="00DF7A62">
      <w:pPr>
        <w:pStyle w:val="BodyText"/>
        <w:numPr>
          <w:ilvl w:val="0"/>
          <w:numId w:val="17"/>
        </w:numPr>
      </w:pPr>
      <w:r>
        <w:rPr>
          <w:color w:val="0070C0"/>
        </w:rPr>
        <w:t>R</w:t>
      </w:r>
      <w:r w:rsidRPr="00DF7A62">
        <w:rPr>
          <w:color w:val="0070C0"/>
        </w:rPr>
        <w:t>evision questionnaire would NOT be used for ad-hoc reporting</w:t>
      </w:r>
    </w:p>
    <w:p w:rsidR="00DF7A62" w:rsidRPr="00AA5F58" w:rsidRDefault="00DF7A62" w:rsidP="00DF7A62">
      <w:pPr>
        <w:pStyle w:val="BodyText"/>
        <w:numPr>
          <w:ilvl w:val="0"/>
          <w:numId w:val="17"/>
        </w:numPr>
        <w:rPr>
          <w:color w:val="0070C0"/>
        </w:rPr>
      </w:pPr>
      <w:r w:rsidRPr="00AA5F58">
        <w:rPr>
          <w:color w:val="0070C0"/>
        </w:rPr>
        <w:t xml:space="preserve">Multiple Revision actions can exist for the same grant simultaneously. Each Revision action will have a </w:t>
      </w:r>
      <w:r w:rsidRPr="00AA5F58">
        <w:rPr>
          <w:b/>
          <w:color w:val="0070C0"/>
        </w:rPr>
        <w:t>separate instance</w:t>
      </w:r>
      <w:r w:rsidRPr="00AA5F58">
        <w:rPr>
          <w:color w:val="0070C0"/>
        </w:rPr>
        <w:t xml:space="preserve"> of </w:t>
      </w:r>
      <w:proofErr w:type="spellStart"/>
      <w:r w:rsidRPr="00AA5F58">
        <w:rPr>
          <w:color w:val="0070C0"/>
        </w:rPr>
        <w:t>greensheet</w:t>
      </w:r>
      <w:proofErr w:type="spellEnd"/>
      <w:r w:rsidRPr="00AA5F58">
        <w:rPr>
          <w:color w:val="0070C0"/>
        </w:rPr>
        <w:t xml:space="preserve"> (revision type)</w:t>
      </w:r>
    </w:p>
    <w:p w:rsidR="00DF7A62" w:rsidRPr="00AA5F58" w:rsidRDefault="00DF7A62" w:rsidP="00DF7A62">
      <w:pPr>
        <w:pStyle w:val="BodyText"/>
        <w:numPr>
          <w:ilvl w:val="0"/>
          <w:numId w:val="17"/>
        </w:numPr>
        <w:rPr>
          <w:color w:val="0070C0"/>
        </w:rPr>
      </w:pPr>
      <w:r w:rsidRPr="00AA5F58">
        <w:rPr>
          <w:color w:val="0070C0"/>
        </w:rPr>
        <w:t xml:space="preserve">Each instance of revision </w:t>
      </w:r>
      <w:proofErr w:type="spellStart"/>
      <w:r w:rsidRPr="00AA5F58">
        <w:rPr>
          <w:color w:val="0070C0"/>
        </w:rPr>
        <w:t>greensheet</w:t>
      </w:r>
      <w:proofErr w:type="spellEnd"/>
      <w:r w:rsidRPr="00AA5F58">
        <w:rPr>
          <w:color w:val="0070C0"/>
        </w:rPr>
        <w:t xml:space="preserve"> will follow existing process (NOT STARTED =&gt; SAVED =&gt; SUBMITTED =&gt; FROZEN when Revision action is in “Closed status; and can be un-submitted before freezing)</w:t>
      </w:r>
    </w:p>
    <w:p w:rsidR="00DF7A62" w:rsidRPr="00AA5F58" w:rsidRDefault="00DF7A62" w:rsidP="00DF7A62">
      <w:pPr>
        <w:pStyle w:val="BodyText"/>
        <w:numPr>
          <w:ilvl w:val="0"/>
          <w:numId w:val="17"/>
        </w:numPr>
        <w:rPr>
          <w:color w:val="0070C0"/>
        </w:rPr>
      </w:pPr>
      <w:r w:rsidRPr="00AA5F58">
        <w:rPr>
          <w:color w:val="0070C0"/>
        </w:rPr>
        <w:t xml:space="preserve">When revision </w:t>
      </w:r>
      <w:proofErr w:type="spellStart"/>
      <w:r w:rsidRPr="00AA5F58">
        <w:rPr>
          <w:color w:val="0070C0"/>
        </w:rPr>
        <w:t>greensheet</w:t>
      </w:r>
      <w:proofErr w:type="spellEnd"/>
      <w:r w:rsidRPr="00AA5F58">
        <w:rPr>
          <w:color w:val="0070C0"/>
        </w:rPr>
        <w:t xml:space="preserve"> is submitted, it should become a part of official file document (displayed in </w:t>
      </w:r>
      <w:proofErr w:type="spellStart"/>
      <w:r w:rsidRPr="00AA5F58">
        <w:rPr>
          <w:color w:val="0070C0"/>
        </w:rPr>
        <w:t>eGRANTS</w:t>
      </w:r>
      <w:proofErr w:type="spellEnd"/>
      <w:r w:rsidRPr="00AA5F58">
        <w:rPr>
          <w:color w:val="0070C0"/>
        </w:rPr>
        <w:t>).</w:t>
      </w:r>
    </w:p>
    <w:p w:rsidR="00DF7A62" w:rsidRPr="00AA5F58" w:rsidRDefault="00DF7A62" w:rsidP="00DF7A62">
      <w:pPr>
        <w:pStyle w:val="BodyText"/>
        <w:numPr>
          <w:ilvl w:val="0"/>
          <w:numId w:val="17"/>
        </w:numPr>
        <w:rPr>
          <w:color w:val="0070C0"/>
        </w:rPr>
      </w:pPr>
      <w:r w:rsidRPr="00AA5F58">
        <w:rPr>
          <w:color w:val="0070C0"/>
        </w:rPr>
        <w:t xml:space="preserve">When Revision action is in “Closed” status in GPMATS, associated revision </w:t>
      </w:r>
      <w:proofErr w:type="spellStart"/>
      <w:r w:rsidRPr="00AA5F58">
        <w:rPr>
          <w:color w:val="0070C0"/>
        </w:rPr>
        <w:t>greensheet</w:t>
      </w:r>
      <w:proofErr w:type="spellEnd"/>
      <w:r w:rsidRPr="00AA5F58">
        <w:rPr>
          <w:color w:val="0070C0"/>
        </w:rPr>
        <w:t xml:space="preserve"> will have FROZEN status.</w:t>
      </w:r>
    </w:p>
    <w:p w:rsidR="00DF7A62" w:rsidRPr="00AA5F58" w:rsidRDefault="00DF7A62" w:rsidP="00DF7A62">
      <w:pPr>
        <w:pStyle w:val="BodyText"/>
        <w:numPr>
          <w:ilvl w:val="0"/>
          <w:numId w:val="17"/>
        </w:numPr>
        <w:rPr>
          <w:color w:val="0070C0"/>
        </w:rPr>
      </w:pPr>
      <w:r w:rsidRPr="00AA5F58">
        <w:rPr>
          <w:color w:val="0070C0"/>
        </w:rPr>
        <w:t xml:space="preserve">When Revision action is in “Cancelled” status in GPMATS, associated revision </w:t>
      </w:r>
      <w:proofErr w:type="spellStart"/>
      <w:r w:rsidRPr="00AA5F58">
        <w:rPr>
          <w:color w:val="0070C0"/>
        </w:rPr>
        <w:t>greensheet</w:t>
      </w:r>
      <w:proofErr w:type="spellEnd"/>
      <w:r w:rsidRPr="00AA5F58">
        <w:rPr>
          <w:color w:val="0070C0"/>
        </w:rPr>
        <w:t xml:space="preserve"> will be deleted from </w:t>
      </w:r>
      <w:proofErr w:type="spellStart"/>
      <w:r w:rsidRPr="00AA5F58">
        <w:rPr>
          <w:color w:val="0070C0"/>
        </w:rPr>
        <w:t>eGrants</w:t>
      </w:r>
      <w:proofErr w:type="spellEnd"/>
      <w:r w:rsidRPr="00AA5F58">
        <w:rPr>
          <w:color w:val="0070C0"/>
        </w:rPr>
        <w:t>/</w:t>
      </w:r>
      <w:proofErr w:type="spellStart"/>
      <w:r w:rsidRPr="00AA5F58">
        <w:rPr>
          <w:color w:val="0070C0"/>
        </w:rPr>
        <w:t>GreenSheets</w:t>
      </w:r>
      <w:proofErr w:type="spellEnd"/>
      <w:r w:rsidRPr="00AA5F58">
        <w:rPr>
          <w:color w:val="0070C0"/>
        </w:rPr>
        <w:t>/GPMATS</w:t>
      </w:r>
    </w:p>
    <w:p w:rsidR="00DF7A62" w:rsidRPr="00AA5F58" w:rsidRDefault="00DF7A62" w:rsidP="00DF7A62">
      <w:pPr>
        <w:pStyle w:val="BodyText"/>
        <w:numPr>
          <w:ilvl w:val="0"/>
          <w:numId w:val="17"/>
        </w:numPr>
        <w:rPr>
          <w:color w:val="0070C0"/>
        </w:rPr>
      </w:pPr>
      <w:r w:rsidRPr="00AA5F58">
        <w:rPr>
          <w:color w:val="0070C0"/>
        </w:rPr>
        <w:t>“G” icon(s) will be displayed in GPMATS for each Revision action until this action is closed or cancelled. When user clicked “G” icon, user will be taken to an actual specialist form of revision type</w:t>
      </w:r>
    </w:p>
    <w:p w:rsidR="00DF7A62" w:rsidRDefault="00DF7A62" w:rsidP="00DF7A62">
      <w:pPr>
        <w:pStyle w:val="BodyText"/>
        <w:numPr>
          <w:ilvl w:val="0"/>
          <w:numId w:val="17"/>
        </w:numPr>
      </w:pPr>
      <w:r w:rsidRPr="00AA5F58">
        <w:rPr>
          <w:color w:val="0070C0"/>
        </w:rPr>
        <w:t xml:space="preserve">“G” icon(s) will be displayed in GPMATS for each Revision action </w:t>
      </w:r>
      <w:r w:rsidRPr="00AA5F58">
        <w:rPr>
          <w:b/>
          <w:color w:val="0070C0"/>
        </w:rPr>
        <w:t>regardless of revision type</w:t>
      </w:r>
      <w:r w:rsidRPr="00AA5F58">
        <w:rPr>
          <w:color w:val="0070C0"/>
        </w:rPr>
        <w:t xml:space="preserve">. If specialist completes/submits revision </w:t>
      </w:r>
      <w:proofErr w:type="spellStart"/>
      <w:r w:rsidRPr="00AA5F58">
        <w:rPr>
          <w:color w:val="0070C0"/>
        </w:rPr>
        <w:t>greensheet</w:t>
      </w:r>
      <w:proofErr w:type="spellEnd"/>
      <w:r w:rsidRPr="00AA5F58">
        <w:rPr>
          <w:color w:val="0070C0"/>
        </w:rPr>
        <w:t xml:space="preserve"> for multiple actions for the same grant, extra revision </w:t>
      </w:r>
      <w:proofErr w:type="spellStart"/>
      <w:r w:rsidRPr="00AA5F58">
        <w:rPr>
          <w:color w:val="0070C0"/>
        </w:rPr>
        <w:t>greensheets</w:t>
      </w:r>
      <w:proofErr w:type="spellEnd"/>
      <w:r w:rsidRPr="00AA5F58">
        <w:rPr>
          <w:color w:val="0070C0"/>
        </w:rPr>
        <w:t xml:space="preserve"> will be deleted on cancellation.</w:t>
      </w:r>
    </w:p>
    <w:p w:rsidR="00DF7A62" w:rsidRPr="00AA5F58" w:rsidRDefault="00DF7A62" w:rsidP="00DF7A62">
      <w:pPr>
        <w:pStyle w:val="ListParagraph"/>
        <w:numPr>
          <w:ilvl w:val="0"/>
          <w:numId w:val="17"/>
        </w:numPr>
        <w:rPr>
          <w:color w:val="0070C0"/>
        </w:rPr>
      </w:pPr>
      <w:r w:rsidRPr="00AA5F58">
        <w:rPr>
          <w:rFonts w:ascii="Arial" w:eastAsia="Calibri" w:hAnsi="Arial" w:cs="Arial"/>
          <w:bCs/>
          <w:color w:val="0070C0"/>
          <w:sz w:val="20"/>
          <w:szCs w:val="20"/>
        </w:rPr>
        <w:t xml:space="preserve">When the user attempts to “Complete” revision action (note that this is a workflow step in GPMATS), the GPMATS system will display a warning message if the </w:t>
      </w:r>
      <w:proofErr w:type="spellStart"/>
      <w:r w:rsidRPr="00AA5F58">
        <w:rPr>
          <w:rFonts w:ascii="Arial" w:eastAsia="Calibri" w:hAnsi="Arial" w:cs="Arial"/>
          <w:bCs/>
          <w:color w:val="0070C0"/>
          <w:sz w:val="20"/>
          <w:szCs w:val="20"/>
        </w:rPr>
        <w:t>Greensheets</w:t>
      </w:r>
      <w:proofErr w:type="spellEnd"/>
      <w:r w:rsidRPr="00AA5F58">
        <w:rPr>
          <w:rFonts w:ascii="Arial" w:eastAsia="Calibri" w:hAnsi="Arial" w:cs="Arial"/>
          <w:bCs/>
          <w:color w:val="0070C0"/>
          <w:sz w:val="20"/>
          <w:szCs w:val="20"/>
        </w:rPr>
        <w:t xml:space="preserve"> for that revision was not submitted. </w:t>
      </w:r>
    </w:p>
    <w:p w:rsidR="00DF7A62" w:rsidRPr="00AA5F58" w:rsidRDefault="00DF7A62" w:rsidP="00DF7A62">
      <w:pPr>
        <w:pStyle w:val="ListParagraph"/>
        <w:numPr>
          <w:ilvl w:val="0"/>
          <w:numId w:val="17"/>
        </w:numPr>
        <w:rPr>
          <w:color w:val="0070C0"/>
        </w:rPr>
      </w:pPr>
      <w:r w:rsidRPr="00AA5F58">
        <w:rPr>
          <w:color w:val="0070C0"/>
        </w:rPr>
        <w:t xml:space="preserve">OGA will create a following business process in case of multiple Revision actions for the same grant: </w:t>
      </w:r>
    </w:p>
    <w:p w:rsidR="00DF7A62" w:rsidRPr="00AA5F58" w:rsidRDefault="00DF7A62" w:rsidP="00DF7A62">
      <w:pPr>
        <w:pStyle w:val="BodyText"/>
        <w:numPr>
          <w:ilvl w:val="1"/>
          <w:numId w:val="17"/>
        </w:numPr>
        <w:rPr>
          <w:color w:val="0070C0"/>
        </w:rPr>
      </w:pPr>
      <w:r w:rsidRPr="00AA5F58">
        <w:rPr>
          <w:color w:val="0070C0"/>
        </w:rPr>
        <w:t xml:space="preserve">When revision is awarded, one revision action must be closed. </w:t>
      </w:r>
    </w:p>
    <w:p w:rsidR="00DF7A62" w:rsidRPr="00AA5F58" w:rsidRDefault="00DF7A62" w:rsidP="00DF7A62">
      <w:pPr>
        <w:pStyle w:val="BodyText"/>
        <w:numPr>
          <w:ilvl w:val="1"/>
          <w:numId w:val="17"/>
        </w:numPr>
        <w:rPr>
          <w:color w:val="0070C0"/>
        </w:rPr>
      </w:pPr>
      <w:r w:rsidRPr="00AA5F58">
        <w:rPr>
          <w:color w:val="0070C0"/>
        </w:rPr>
        <w:t xml:space="preserve">All other associated revision actions will be cancelled that will trigger deletion of extra instances of </w:t>
      </w:r>
      <w:proofErr w:type="spellStart"/>
      <w:r w:rsidRPr="00AA5F58">
        <w:rPr>
          <w:color w:val="0070C0"/>
        </w:rPr>
        <w:t>greensheets</w:t>
      </w:r>
      <w:proofErr w:type="spellEnd"/>
    </w:p>
    <w:p w:rsidR="00DF7A62" w:rsidRPr="00AA5F58" w:rsidRDefault="00DF7A62" w:rsidP="00DF7A62">
      <w:pPr>
        <w:pStyle w:val="BodyText"/>
        <w:numPr>
          <w:ilvl w:val="1"/>
          <w:numId w:val="17"/>
        </w:numPr>
        <w:rPr>
          <w:color w:val="0070C0"/>
        </w:rPr>
      </w:pPr>
      <w:r w:rsidRPr="00AA5F58">
        <w:rPr>
          <w:color w:val="0070C0"/>
        </w:rPr>
        <w:t xml:space="preserve">This process is NOT going to be enforced by the system; this is users’ responsibility   </w:t>
      </w:r>
    </w:p>
    <w:p w:rsidR="00DF7A62" w:rsidRPr="00AA5F58" w:rsidRDefault="00DF7A62" w:rsidP="00DF7A62">
      <w:pPr>
        <w:pStyle w:val="BodyText"/>
        <w:numPr>
          <w:ilvl w:val="0"/>
          <w:numId w:val="17"/>
        </w:numPr>
        <w:rPr>
          <w:color w:val="0070C0"/>
        </w:rPr>
      </w:pPr>
      <w:r w:rsidRPr="00AA5F58">
        <w:rPr>
          <w:color w:val="0070C0"/>
        </w:rPr>
        <w:t xml:space="preserve">Any specialist (not only assigned) can navigate to </w:t>
      </w:r>
      <w:proofErr w:type="spellStart"/>
      <w:r w:rsidRPr="00AA5F58">
        <w:rPr>
          <w:color w:val="0070C0"/>
        </w:rPr>
        <w:t>GreenSheets</w:t>
      </w:r>
      <w:proofErr w:type="spellEnd"/>
      <w:r w:rsidRPr="00AA5F58">
        <w:rPr>
          <w:color w:val="0070C0"/>
        </w:rPr>
        <w:t xml:space="preserve"> and complete/submit the form</w:t>
      </w:r>
    </w:p>
    <w:p w:rsidR="00DF7A62" w:rsidRPr="00AA5F58" w:rsidRDefault="00DF7A62" w:rsidP="00DF7A62">
      <w:pPr>
        <w:pStyle w:val="BodyText"/>
        <w:numPr>
          <w:ilvl w:val="0"/>
          <w:numId w:val="17"/>
        </w:numPr>
        <w:rPr>
          <w:color w:val="0070C0"/>
        </w:rPr>
      </w:pPr>
      <w:r w:rsidRPr="00AA5F58">
        <w:rPr>
          <w:color w:val="0070C0"/>
        </w:rPr>
        <w:t xml:space="preserve">In </w:t>
      </w:r>
      <w:proofErr w:type="spellStart"/>
      <w:r w:rsidRPr="00AA5F58">
        <w:rPr>
          <w:color w:val="0070C0"/>
        </w:rPr>
        <w:t>GreenSheets</w:t>
      </w:r>
      <w:proofErr w:type="spellEnd"/>
      <w:r w:rsidRPr="00AA5F58">
        <w:rPr>
          <w:color w:val="0070C0"/>
        </w:rPr>
        <w:t xml:space="preserve"> system, Program D screen with hit list of grants should not indicate revisions, specialist will reach out to PD on as-needed basis, outside of </w:t>
      </w:r>
      <w:proofErr w:type="spellStart"/>
      <w:r w:rsidRPr="00AA5F58">
        <w:rPr>
          <w:color w:val="0070C0"/>
        </w:rPr>
        <w:t>GreenSheets</w:t>
      </w:r>
      <w:proofErr w:type="spellEnd"/>
      <w:r w:rsidRPr="00AA5F58">
        <w:rPr>
          <w:color w:val="0070C0"/>
        </w:rPr>
        <w:t xml:space="preserve"> system</w:t>
      </w:r>
    </w:p>
    <w:p w:rsidR="00DA21F1" w:rsidRDefault="00DA21F1" w:rsidP="00DA21F1">
      <w:pPr>
        <w:pStyle w:val="BodyText"/>
      </w:pPr>
      <w:r>
        <w:t xml:space="preserve"> </w:t>
      </w:r>
      <w:bookmarkStart w:id="0" w:name="_GoBack"/>
      <w:bookmarkEnd w:id="0"/>
    </w:p>
    <w:sectPr w:rsidR="00DA21F1" w:rsidSect="00B108EF">
      <w:footerReference w:type="defaul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90F" w:rsidRDefault="004D590F" w:rsidP="00B108EF">
      <w:pPr>
        <w:spacing w:after="0" w:line="240" w:lineRule="auto"/>
      </w:pPr>
      <w:r>
        <w:separator/>
      </w:r>
    </w:p>
  </w:endnote>
  <w:endnote w:type="continuationSeparator" w:id="0">
    <w:p w:rsidR="004D590F" w:rsidRDefault="004D590F" w:rsidP="00B1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78444"/>
      <w:docPartObj>
        <w:docPartGallery w:val="Page Numbers (Bottom of Page)"/>
        <w:docPartUnique/>
      </w:docPartObj>
    </w:sdtPr>
    <w:sdtEndPr>
      <w:rPr>
        <w:noProof/>
      </w:rPr>
    </w:sdtEndPr>
    <w:sdtContent>
      <w:p w:rsidR="00B108EF" w:rsidRDefault="00B108EF">
        <w:pPr>
          <w:pStyle w:val="Footer"/>
          <w:jc w:val="right"/>
        </w:pPr>
        <w:r>
          <w:fldChar w:fldCharType="begin"/>
        </w:r>
        <w:r>
          <w:instrText xml:space="preserve"> PAGE   \* MERGEFORMAT </w:instrText>
        </w:r>
        <w:r>
          <w:fldChar w:fldCharType="separate"/>
        </w:r>
        <w:r w:rsidR="00AA5F58">
          <w:rPr>
            <w:noProof/>
          </w:rPr>
          <w:t>2</w:t>
        </w:r>
        <w:r>
          <w:rPr>
            <w:noProof/>
          </w:rPr>
          <w:fldChar w:fldCharType="end"/>
        </w:r>
      </w:p>
    </w:sdtContent>
  </w:sdt>
  <w:p w:rsidR="00B108EF" w:rsidRDefault="00B1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90F" w:rsidRDefault="004D590F" w:rsidP="00B108EF">
      <w:pPr>
        <w:spacing w:after="0" w:line="240" w:lineRule="auto"/>
      </w:pPr>
      <w:r>
        <w:separator/>
      </w:r>
    </w:p>
  </w:footnote>
  <w:footnote w:type="continuationSeparator" w:id="0">
    <w:p w:rsidR="004D590F" w:rsidRDefault="004D590F" w:rsidP="00B10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7C06"/>
    <w:multiLevelType w:val="hybridMultilevel"/>
    <w:tmpl w:val="8D047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A059A9"/>
    <w:multiLevelType w:val="hybridMultilevel"/>
    <w:tmpl w:val="67F80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F2492"/>
    <w:multiLevelType w:val="hybridMultilevel"/>
    <w:tmpl w:val="6D8AC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552C6"/>
    <w:multiLevelType w:val="hybridMultilevel"/>
    <w:tmpl w:val="6BECD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46667C"/>
    <w:multiLevelType w:val="hybridMultilevel"/>
    <w:tmpl w:val="BF105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918FE"/>
    <w:multiLevelType w:val="hybridMultilevel"/>
    <w:tmpl w:val="155823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7A0BAF"/>
    <w:multiLevelType w:val="hybridMultilevel"/>
    <w:tmpl w:val="AD6CA1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6D3360"/>
    <w:multiLevelType w:val="hybridMultilevel"/>
    <w:tmpl w:val="6D8AC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83F91"/>
    <w:multiLevelType w:val="hybridMultilevel"/>
    <w:tmpl w:val="D7F20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E22C46"/>
    <w:multiLevelType w:val="hybridMultilevel"/>
    <w:tmpl w:val="6D8AC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6024C"/>
    <w:multiLevelType w:val="hybridMultilevel"/>
    <w:tmpl w:val="9C1C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27834"/>
    <w:multiLevelType w:val="hybridMultilevel"/>
    <w:tmpl w:val="49F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765BB"/>
    <w:multiLevelType w:val="hybridMultilevel"/>
    <w:tmpl w:val="DC00AE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4368E"/>
    <w:multiLevelType w:val="hybridMultilevel"/>
    <w:tmpl w:val="41642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12A16"/>
    <w:multiLevelType w:val="hybridMultilevel"/>
    <w:tmpl w:val="90C2C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D0333"/>
    <w:multiLevelType w:val="hybridMultilevel"/>
    <w:tmpl w:val="E51AA2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7E7C65"/>
    <w:multiLevelType w:val="hybridMultilevel"/>
    <w:tmpl w:val="035C50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6"/>
  </w:num>
  <w:num w:numId="4">
    <w:abstractNumId w:val="4"/>
  </w:num>
  <w:num w:numId="5">
    <w:abstractNumId w:val="1"/>
  </w:num>
  <w:num w:numId="6">
    <w:abstractNumId w:val="12"/>
  </w:num>
  <w:num w:numId="7">
    <w:abstractNumId w:val="5"/>
  </w:num>
  <w:num w:numId="8">
    <w:abstractNumId w:val="14"/>
  </w:num>
  <w:num w:numId="9">
    <w:abstractNumId w:val="16"/>
  </w:num>
  <w:num w:numId="10">
    <w:abstractNumId w:val="15"/>
  </w:num>
  <w:num w:numId="11">
    <w:abstractNumId w:val="13"/>
  </w:num>
  <w:num w:numId="12">
    <w:abstractNumId w:val="11"/>
  </w:num>
  <w:num w:numId="13">
    <w:abstractNumId w:val="10"/>
  </w:num>
  <w:num w:numId="14">
    <w:abstractNumId w:val="7"/>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A8"/>
    <w:rsid w:val="0003659B"/>
    <w:rsid w:val="00047089"/>
    <w:rsid w:val="00064942"/>
    <w:rsid w:val="0009155B"/>
    <w:rsid w:val="000C104B"/>
    <w:rsid w:val="000D5ACF"/>
    <w:rsid w:val="000E1CC0"/>
    <w:rsid w:val="001152E2"/>
    <w:rsid w:val="00123FEB"/>
    <w:rsid w:val="001B6AB9"/>
    <w:rsid w:val="001F4C3D"/>
    <w:rsid w:val="00206D06"/>
    <w:rsid w:val="00254D37"/>
    <w:rsid w:val="00275841"/>
    <w:rsid w:val="00293B34"/>
    <w:rsid w:val="002C2334"/>
    <w:rsid w:val="002C37F9"/>
    <w:rsid w:val="003250FD"/>
    <w:rsid w:val="00326340"/>
    <w:rsid w:val="00340D08"/>
    <w:rsid w:val="003A65C7"/>
    <w:rsid w:val="003B48D8"/>
    <w:rsid w:val="003D55A2"/>
    <w:rsid w:val="003E3D8E"/>
    <w:rsid w:val="003F69C7"/>
    <w:rsid w:val="00425996"/>
    <w:rsid w:val="00495EDE"/>
    <w:rsid w:val="004C670C"/>
    <w:rsid w:val="004D590F"/>
    <w:rsid w:val="00543E5D"/>
    <w:rsid w:val="005C362E"/>
    <w:rsid w:val="005D044A"/>
    <w:rsid w:val="005D1893"/>
    <w:rsid w:val="005F34CF"/>
    <w:rsid w:val="006129A8"/>
    <w:rsid w:val="00632449"/>
    <w:rsid w:val="00653D8E"/>
    <w:rsid w:val="006845BD"/>
    <w:rsid w:val="006B001C"/>
    <w:rsid w:val="006C4DEC"/>
    <w:rsid w:val="006D466B"/>
    <w:rsid w:val="006D7812"/>
    <w:rsid w:val="007F1E72"/>
    <w:rsid w:val="00823075"/>
    <w:rsid w:val="00847214"/>
    <w:rsid w:val="00856C5D"/>
    <w:rsid w:val="00915953"/>
    <w:rsid w:val="009232C4"/>
    <w:rsid w:val="00936212"/>
    <w:rsid w:val="009473C4"/>
    <w:rsid w:val="009A2965"/>
    <w:rsid w:val="009A5BFC"/>
    <w:rsid w:val="009C0417"/>
    <w:rsid w:val="00A3509E"/>
    <w:rsid w:val="00AA5F58"/>
    <w:rsid w:val="00AA7194"/>
    <w:rsid w:val="00AA7629"/>
    <w:rsid w:val="00AB6FE0"/>
    <w:rsid w:val="00AC72A7"/>
    <w:rsid w:val="00AE71D0"/>
    <w:rsid w:val="00B013D7"/>
    <w:rsid w:val="00B108EF"/>
    <w:rsid w:val="00B83EA5"/>
    <w:rsid w:val="00B92BD4"/>
    <w:rsid w:val="00C1161F"/>
    <w:rsid w:val="00C20FD5"/>
    <w:rsid w:val="00C241D1"/>
    <w:rsid w:val="00C33C44"/>
    <w:rsid w:val="00C6509C"/>
    <w:rsid w:val="00CA7900"/>
    <w:rsid w:val="00CC49F8"/>
    <w:rsid w:val="00CD4791"/>
    <w:rsid w:val="00D01AF8"/>
    <w:rsid w:val="00D21A22"/>
    <w:rsid w:val="00D24093"/>
    <w:rsid w:val="00D425B8"/>
    <w:rsid w:val="00D55CFE"/>
    <w:rsid w:val="00D663E3"/>
    <w:rsid w:val="00DA21F1"/>
    <w:rsid w:val="00DA3F45"/>
    <w:rsid w:val="00DB02D2"/>
    <w:rsid w:val="00DB6198"/>
    <w:rsid w:val="00DE4201"/>
    <w:rsid w:val="00DF1A00"/>
    <w:rsid w:val="00DF7A62"/>
    <w:rsid w:val="00E02CC5"/>
    <w:rsid w:val="00E037E9"/>
    <w:rsid w:val="00E16592"/>
    <w:rsid w:val="00E57221"/>
    <w:rsid w:val="00E67C14"/>
    <w:rsid w:val="00F67CC7"/>
    <w:rsid w:val="00FC5ED4"/>
    <w:rsid w:val="00FD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5D15"/>
  <w15:chartTrackingRefBased/>
  <w15:docId w15:val="{390378C6-A8D8-46D7-BC92-46817DF7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5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55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25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9A8"/>
    <w:rPr>
      <w:color w:val="336699"/>
      <w:u w:val="single"/>
    </w:rPr>
  </w:style>
  <w:style w:type="table" w:styleId="TableGrid">
    <w:name w:val="Table Grid"/>
    <w:basedOn w:val="TableNormal"/>
    <w:rsid w:val="00115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2E2"/>
    <w:pPr>
      <w:ind w:left="720"/>
      <w:contextualSpacing/>
    </w:pPr>
  </w:style>
  <w:style w:type="character" w:customStyle="1" w:styleId="Heading2Char">
    <w:name w:val="Heading 2 Char"/>
    <w:basedOn w:val="DefaultParagraphFont"/>
    <w:link w:val="Heading2"/>
    <w:uiPriority w:val="9"/>
    <w:rsid w:val="003D55A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3D55A2"/>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B108EF"/>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B108EF"/>
    <w:rPr>
      <w:rFonts w:ascii="Arial" w:eastAsia="Calibri" w:hAnsi="Arial" w:cs="Arial"/>
      <w:bCs/>
      <w:sz w:val="20"/>
      <w:szCs w:val="20"/>
    </w:rPr>
  </w:style>
  <w:style w:type="paragraph" w:styleId="Header">
    <w:name w:val="header"/>
    <w:basedOn w:val="Normal"/>
    <w:link w:val="HeaderChar"/>
    <w:uiPriority w:val="99"/>
    <w:unhideWhenUsed/>
    <w:rsid w:val="00B10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8EF"/>
  </w:style>
  <w:style w:type="paragraph" w:styleId="Footer">
    <w:name w:val="footer"/>
    <w:basedOn w:val="Normal"/>
    <w:link w:val="FooterChar"/>
    <w:uiPriority w:val="99"/>
    <w:unhideWhenUsed/>
    <w:rsid w:val="00B10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8EF"/>
  </w:style>
  <w:style w:type="character" w:customStyle="1" w:styleId="Heading3Char">
    <w:name w:val="Heading 3 Char"/>
    <w:basedOn w:val="DefaultParagraphFont"/>
    <w:link w:val="Heading3"/>
    <w:uiPriority w:val="9"/>
    <w:rsid w:val="00D425B8"/>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DA2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1F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0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1087">
      <w:bodyDiv w:val="1"/>
      <w:marLeft w:val="0"/>
      <w:marRight w:val="0"/>
      <w:marTop w:val="0"/>
      <w:marBottom w:val="0"/>
      <w:divBdr>
        <w:top w:val="none" w:sz="0" w:space="0" w:color="auto"/>
        <w:left w:val="none" w:sz="0" w:space="0" w:color="auto"/>
        <w:bottom w:val="none" w:sz="0" w:space="0" w:color="auto"/>
        <w:right w:val="none" w:sz="0" w:space="0" w:color="auto"/>
      </w:divBdr>
    </w:div>
    <w:div w:id="2035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3</cp:revision>
  <cp:lastPrinted>2016-07-26T18:06:00Z</cp:lastPrinted>
  <dcterms:created xsi:type="dcterms:W3CDTF">2016-07-28T19:20:00Z</dcterms:created>
  <dcterms:modified xsi:type="dcterms:W3CDTF">2016-07-28T19:30:00Z</dcterms:modified>
</cp:coreProperties>
</file>