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versioning</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(Some clarifications are needed)</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p>
    <w:p w:rsidR="00037604" w:rsidRDefault="00037604"/>
    <w:p w:rsidR="003D3CD0" w:rsidRDefault="003D3CD0" w:rsidP="000B3282">
      <w:pPr>
        <w:jc w:val="center"/>
        <w:rPr>
          <w:rFonts w:asciiTheme="majorHAnsi" w:eastAsiaTheme="majorEastAsia" w:hAnsiTheme="majorHAnsi" w:cstheme="majorBidi"/>
          <w:b/>
          <w:sz w:val="26"/>
          <w:szCs w:val="26"/>
        </w:rPr>
      </w:pPr>
      <w:r w:rsidRPr="003D3CD0">
        <w:rPr>
          <w:rFonts w:asciiTheme="majorHAnsi" w:eastAsiaTheme="majorEastAsia" w:hAnsiTheme="majorHAnsi" w:cstheme="majorBidi"/>
          <w:b/>
          <w:sz w:val="26"/>
          <w:szCs w:val="26"/>
        </w:rPr>
        <w:t>Clarifications for revised awards discussion:</w:t>
      </w:r>
    </w:p>
    <w:p w:rsidR="00B96E61" w:rsidRPr="003D3CD0" w:rsidRDefault="00B96E61">
      <w:pPr>
        <w:rPr>
          <w:rFonts w:asciiTheme="majorHAnsi" w:eastAsiaTheme="majorEastAsia" w:hAnsiTheme="majorHAnsi" w:cstheme="majorBidi"/>
          <w:b/>
          <w:sz w:val="26"/>
          <w:szCs w:val="26"/>
        </w:rPr>
      </w:pPr>
      <w:r>
        <w:rPr>
          <w:noProof/>
        </w:rPr>
        <mc:AlternateContent>
          <mc:Choice Requires="wps">
            <w:drawing>
              <wp:anchor distT="0" distB="0" distL="114300" distR="114300" simplePos="0" relativeHeight="251661312" behindDoc="0" locked="0" layoutInCell="1" allowOverlap="1" wp14:anchorId="2EF50037" wp14:editId="0815FBCD">
                <wp:simplePos x="0" y="0"/>
                <wp:positionH relativeFrom="column">
                  <wp:posOffset>206829</wp:posOffset>
                </wp:positionH>
                <wp:positionV relativeFrom="paragraph">
                  <wp:posOffset>2903583</wp:posOffset>
                </wp:positionV>
                <wp:extent cx="936171" cy="239032"/>
                <wp:effectExtent l="0" t="0" r="16510" b="27940"/>
                <wp:wrapNone/>
                <wp:docPr id="2" name="Rectangle 2"/>
                <wp:cNvGraphicFramePr/>
                <a:graphic xmlns:a="http://schemas.openxmlformats.org/drawingml/2006/main">
                  <a:graphicData uri="http://schemas.microsoft.com/office/word/2010/wordprocessingShape">
                    <wps:wsp>
                      <wps:cNvSpPr/>
                      <wps:spPr>
                        <a:xfrm>
                          <a:off x="0" y="0"/>
                          <a:ext cx="936171" cy="239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D8222" id="Rectangle 2" o:spid="_x0000_s1026" style="position:absolute;margin-left:16.3pt;margin-top:228.65pt;width:73.7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NTlQIAAIQFAAAOAAAAZHJzL2Uyb0RvYy54bWysVE1v2zAMvQ/YfxB0X+24X2tQpwhaZBhQ&#10;tEHboWdFlmIDsqhRSpzs14+SHTfoih2G5eCIIvlIPpG8vtm1hm0V+gZsyScnOWfKSqgauy75j5fF&#10;l6+c+SBsJQxYVfK98vxm9vnTdeemqoAaTKWQEYj1086VvA7BTbPMy1q1wp+AU5aUGrAVgURcZxWK&#10;jtBbkxV5fpF1gJVDkMp7ur3rlXyW8LVWMjxq7VVgpuSUW0hfTN9V/GazazFdo3B1I4c0xD9k0YrG&#10;UtAR6k4EwTbY/AHVNhLBgw4nEtoMtG6kSjVQNZP8XTXPtXAq1ULkeDfS5P8frHzYLpE1VckLzqxo&#10;6YmeiDRh10axItLTOT8lq2e3xEHydIy17jS28Z+qYLtE6X6kVO0Ck3R5dXoxuZxwJklVnF7lpwkz&#10;e3N26MM3BS2Lh5IjBU9Eiu29DxSQTA8mMZaFRWNMejVj44UH01TxLgm4Xt0aZFtBz71Y5PSLJRDG&#10;kRlJ0TWLhfWlpFPYGxUxjH1Smhih5IuUSepFNcIKKZUNk15Vi0r10c6Pg8XujR4pdAKMyJqyHLEH&#10;gINlD3LA7nMe7KOrSq08Oud/S6x3Hj1SZLBhdG4bC/gRgKGqhsi9/YGknprI0gqqPfULQj9I3slF&#10;Q+92L3xYCqTJoRmjbRAe6aMNdCWH4cRZDfjro/toTw1NWs46msSS+58bgYoz891Sq19Nzs7i6Cbh&#10;7PyyIAGPNatjjd20t0CvTz1H2aVjtA/mcNQI7SstjXmMSiphJcUuuQx4EG5DvyFo7Ug1nyczGlcn&#10;wr19djKCR1ZjX77sXgW6oXkDdf0DHKZWTN/1cG8bPS3MNwF0kxr8jdeBbxr11DjDWoq75FhOVm/L&#10;c/YbAAD//wMAUEsDBBQABgAIAAAAIQBao3eA4AAAAAoBAAAPAAAAZHJzL2Rvd25yZXYueG1sTI/B&#10;ToNAEIbvJr7DZky8GLtYKqXI0mgTe/BgYu3F28KOQMrOEnYp+PZOT3qcmT/ffH++nW0nzjj41pGC&#10;h0UEAqlypqVawfHz9T4F4YMmoztHqOAHPWyL66tcZ8ZN9IHnQ6gFQ8hnWkETQp9J6asGrfYL1yPx&#10;7dsNVgceh1qaQU8Mt51cRlEirW6JPzS6x12D1ekwWgXl/mvYpS/xPox3CaNP9Ru+T0rd3szPTyAC&#10;zuEvDBd9VoeCnUo3kvGiUxAvE04qWD2uYxCXQBpxuZI3m9UGZJHL/xWKXwAAAP//AwBQSwECLQAU&#10;AAYACAAAACEAtoM4kv4AAADhAQAAEwAAAAAAAAAAAAAAAAAAAAAAW0NvbnRlbnRfVHlwZXNdLnht&#10;bFBLAQItABQABgAIAAAAIQA4/SH/1gAAAJQBAAALAAAAAAAAAAAAAAAAAC8BAABfcmVscy8ucmVs&#10;c1BLAQItABQABgAIAAAAIQBpzyNTlQIAAIQFAAAOAAAAAAAAAAAAAAAAAC4CAABkcnMvZTJvRG9j&#10;LnhtbFBLAQItABQABgAIAAAAIQBao3eA4AAAAAoBAAAPAAAAAAAAAAAAAAAAAO8EAABkcnMvZG93&#10;bnJldi54bWxQSwUGAAAAAAQABADzAAAA/AUAAAAA&#10;" filled="f" strokecolor="red" strokeweight="2pt"/>
            </w:pict>
          </mc:Fallback>
        </mc:AlternateContent>
      </w:r>
      <w:r>
        <w:rPr>
          <w:noProof/>
        </w:rPr>
        <w:drawing>
          <wp:inline distT="0" distB="0" distL="0" distR="0" wp14:anchorId="229904CC" wp14:editId="6359C13A">
            <wp:extent cx="4678988" cy="36086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4698346" cy="3623543"/>
                    </a:xfrm>
                    <a:prstGeom prst="rect">
                      <a:avLst/>
                    </a:prstGeom>
                    <a:ln>
                      <a:noFill/>
                    </a:ln>
                    <a:extLst>
                      <a:ext uri="{53640926-AAD7-44D8-BBD7-CCE9431645EC}">
                        <a14:shadowObscured xmlns:a14="http://schemas.microsoft.com/office/drawing/2010/main"/>
                      </a:ext>
                    </a:extLst>
                  </pic:spPr>
                </pic:pic>
              </a:graphicData>
            </a:graphic>
          </wp:inline>
        </w:drawing>
      </w:r>
    </w:p>
    <w:p w:rsidR="00297388" w:rsidRDefault="00681CDB" w:rsidP="003D3CD0">
      <w:pPr>
        <w:pStyle w:val="ListParagraph"/>
        <w:numPr>
          <w:ilvl w:val="0"/>
          <w:numId w:val="1"/>
        </w:numPr>
      </w:pPr>
      <w:r>
        <w:lastRenderedPageBreak/>
        <w:t xml:space="preserve">Currently </w:t>
      </w:r>
      <w:r w:rsidR="00B96E61">
        <w:t xml:space="preserve">majority of the users navigate to a </w:t>
      </w:r>
      <w:proofErr w:type="spellStart"/>
      <w:r w:rsidR="00B96E61">
        <w:t>greensheet</w:t>
      </w:r>
      <w:proofErr w:type="spellEnd"/>
      <w:r w:rsidR="00B96E61">
        <w:t xml:space="preserve"> via </w:t>
      </w:r>
      <w:proofErr w:type="spellStart"/>
      <w:r w:rsidR="00B96E61">
        <w:t>eGRANTS</w:t>
      </w:r>
      <w:proofErr w:type="spellEnd"/>
      <w:r w:rsidR="00B96E61">
        <w:t>. If we will provide “G” icon in GPMATS</w:t>
      </w:r>
      <w:r w:rsidR="008E2845">
        <w:t xml:space="preserve"> for AWARD </w:t>
      </w:r>
      <w:proofErr w:type="spellStart"/>
      <w:r w:rsidR="008E2845">
        <w:t>greensheets</w:t>
      </w:r>
      <w:proofErr w:type="spellEnd"/>
      <w:r w:rsidR="00B96E61">
        <w:t xml:space="preserve">, there is a possibility that two users will simultaneously open the same </w:t>
      </w:r>
      <w:proofErr w:type="spellStart"/>
      <w:r w:rsidR="00B96E61">
        <w:t>greensheets</w:t>
      </w:r>
      <w:proofErr w:type="spellEnd"/>
      <w:r w:rsidR="00B96E61">
        <w:t xml:space="preserve"> via GPMATS and via </w:t>
      </w:r>
      <w:proofErr w:type="spellStart"/>
      <w:r w:rsidR="00B96E61">
        <w:t>eGrants</w:t>
      </w:r>
      <w:proofErr w:type="spellEnd"/>
      <w:r w:rsidR="00B96E61">
        <w:t xml:space="preserve"> and override each other. Should we pre</w:t>
      </w:r>
      <w:r w:rsidR="00297388">
        <w:t>vent this situation or is it OK</w:t>
      </w:r>
      <w:r w:rsidR="00B96E61">
        <w:t xml:space="preserve">? </w:t>
      </w:r>
    </w:p>
    <w:p w:rsidR="00297388" w:rsidRDefault="00297388" w:rsidP="00297388">
      <w:pPr>
        <w:pStyle w:val="ListParagraph"/>
        <w:numPr>
          <w:ilvl w:val="1"/>
          <w:numId w:val="1"/>
        </w:numPr>
      </w:pPr>
      <w:r>
        <w:t xml:space="preserve">Example of prevention: </w:t>
      </w:r>
    </w:p>
    <w:p w:rsidR="00297388" w:rsidRPr="00297388" w:rsidRDefault="00297388" w:rsidP="00297388">
      <w:pPr>
        <w:pStyle w:val="ListParagraph"/>
        <w:ind w:left="1440"/>
        <w:rPr>
          <w:b/>
          <w:u w:val="single"/>
        </w:rPr>
      </w:pPr>
      <w:r w:rsidRPr="00297388">
        <w:rPr>
          <w:b/>
          <w:u w:val="single"/>
        </w:rPr>
        <w:t xml:space="preserve">Situation: </w:t>
      </w:r>
    </w:p>
    <w:p w:rsidR="00297388" w:rsidRDefault="00297388" w:rsidP="00297388">
      <w:pPr>
        <w:pStyle w:val="ListParagraph"/>
        <w:ind w:left="1440"/>
      </w:pPr>
      <w:r>
        <w:t>Two specialists opened the same form simultaneously. First person made changes, added attachments and Saved. Second person is attempting to Save later. On Save, the system will display:</w:t>
      </w:r>
    </w:p>
    <w:p w:rsidR="00297388" w:rsidRPr="00297388" w:rsidRDefault="00297388" w:rsidP="00297388">
      <w:pPr>
        <w:pStyle w:val="ListParagraph"/>
        <w:ind w:left="1440"/>
        <w:rPr>
          <w:b/>
          <w:color w:val="FF0000"/>
        </w:rPr>
      </w:pPr>
      <w:r w:rsidRPr="00297388">
        <w:rPr>
          <w:b/>
          <w:color w:val="FF0000"/>
        </w:rPr>
        <w:t>Error:</w:t>
      </w:r>
    </w:p>
    <w:p w:rsidR="00297388" w:rsidRPr="00297388" w:rsidRDefault="00297388" w:rsidP="00297388">
      <w:pPr>
        <w:pStyle w:val="ListParagraph"/>
        <w:ind w:left="1440"/>
        <w:rPr>
          <w:color w:val="0070C0"/>
        </w:rPr>
      </w:pPr>
      <w:r w:rsidRPr="00297388">
        <w:rPr>
          <w:color w:val="0070C0"/>
        </w:rPr>
        <w:t xml:space="preserve">While you were working on this </w:t>
      </w:r>
      <w:proofErr w:type="spellStart"/>
      <w:r w:rsidRPr="00297388">
        <w:rPr>
          <w:color w:val="0070C0"/>
        </w:rPr>
        <w:t>greensheet</w:t>
      </w:r>
      <w:proofErr w:type="spellEnd"/>
      <w:r w:rsidRPr="00297388">
        <w:rPr>
          <w:color w:val="0070C0"/>
        </w:rPr>
        <w:t xml:space="preserve">, &lt;First person name&gt; modified the data on &lt;date/time&gt;. Your changes cannot be saved. Please close this </w:t>
      </w:r>
      <w:proofErr w:type="spellStart"/>
      <w:r w:rsidRPr="00297388">
        <w:rPr>
          <w:color w:val="0070C0"/>
        </w:rPr>
        <w:t>greensheet</w:t>
      </w:r>
      <w:proofErr w:type="spellEnd"/>
      <w:r w:rsidRPr="00297388">
        <w:rPr>
          <w:color w:val="0070C0"/>
        </w:rPr>
        <w:t xml:space="preserve"> and start again.</w:t>
      </w:r>
    </w:p>
    <w:p w:rsidR="00681CDB" w:rsidRDefault="008E2845" w:rsidP="00297388">
      <w:pPr>
        <w:pStyle w:val="ListParagraph"/>
        <w:numPr>
          <w:ilvl w:val="1"/>
          <w:numId w:val="1"/>
        </w:numPr>
      </w:pPr>
      <w:bookmarkStart w:id="0" w:name="_GoBack"/>
      <w:bookmarkEnd w:id="0"/>
      <w:r>
        <w:t>If we need to prevent it, should we use the same approach for specialist navigating via Workbench?</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3D3CD0" w:rsidRPr="00681CDB"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p>
    <w:p w:rsidR="00B96E61" w:rsidRDefault="00681CDB" w:rsidP="00B96E61">
      <w:pPr>
        <w:pStyle w:val="ListParagraph"/>
        <w:numPr>
          <w:ilvl w:val="0"/>
          <w:numId w:val="2"/>
        </w:numPr>
      </w:pPr>
      <w:r>
        <w:t xml:space="preserve"> OGA will provide requirements to </w:t>
      </w:r>
      <w:proofErr w:type="spellStart"/>
      <w:r>
        <w:t>eGrants</w:t>
      </w:r>
      <w:proofErr w:type="spellEnd"/>
      <w:r>
        <w:t xml:space="preserve"> dev team about the rules when this link should be displayed</w:t>
      </w:r>
      <w:r w:rsidR="00B96E61">
        <w:t xml:space="preserve">. </w:t>
      </w:r>
      <w:r w:rsidR="00B96E61" w:rsidRPr="00B96E61">
        <w:t xml:space="preserve"> </w:t>
      </w:r>
      <w:r w:rsidR="00B96E61">
        <w:t xml:space="preserve">CBIIT task will be </w:t>
      </w:r>
      <w:r w:rsidR="009A6712">
        <w:t xml:space="preserve">to </w:t>
      </w:r>
      <w:r w:rsidR="00B96E61">
        <w:t>test integration point</w:t>
      </w:r>
      <w:r w:rsidR="008E2845">
        <w:t xml:space="preserve">; coordination is needed between CBIIT and </w:t>
      </w:r>
      <w:proofErr w:type="spellStart"/>
      <w:r w:rsidR="008E2845">
        <w:t>eGrants</w:t>
      </w:r>
      <w:proofErr w:type="spellEnd"/>
      <w:r w:rsidR="008E2845">
        <w:t xml:space="preserve"> dev teams</w:t>
      </w:r>
      <w:r w:rsidR="00B96E61">
        <w:t>.</w:t>
      </w:r>
    </w:p>
    <w:p w:rsidR="00681CDB" w:rsidRDefault="00681CDB" w:rsidP="00B96E61">
      <w:pPr>
        <w:pStyle w:val="ListParagraph"/>
        <w:numPr>
          <w:ilvl w:val="0"/>
          <w:numId w:val="2"/>
        </w:numPr>
      </w:pPr>
      <w:r w:rsidRPr="00B96E61">
        <w:rPr>
          <w:highlight w:val="yellow"/>
        </w:rPr>
        <w:t>Question:</w:t>
      </w:r>
      <w:r>
        <w:t xml:space="preserve"> should </w:t>
      </w:r>
      <w:r w:rsidRPr="00B96E61">
        <w:rPr>
          <w:b/>
          <w:u w:val="single"/>
        </w:rPr>
        <w:t>revision</w:t>
      </w:r>
      <w:r>
        <w:t xml:space="preserve"> </w:t>
      </w:r>
      <w:proofErr w:type="spellStart"/>
      <w:r>
        <w:t>greensheet</w:t>
      </w:r>
      <w:proofErr w:type="spellEnd"/>
      <w:r>
        <w:t xml:space="preserve"> will be editable accessing via </w:t>
      </w:r>
      <w:proofErr w:type="spellStart"/>
      <w:r>
        <w:t>eGrants</w:t>
      </w:r>
      <w:proofErr w:type="spellEnd"/>
      <w:r w:rsidR="00B96E61">
        <w:t xml:space="preserve"> (award </w:t>
      </w:r>
      <w:proofErr w:type="spellStart"/>
      <w:r w:rsidR="00B96E61">
        <w:t>greensheets</w:t>
      </w:r>
      <w:proofErr w:type="spellEnd"/>
      <w:r w:rsidR="00B96E61">
        <w:t xml:space="preserve"> are editable)</w:t>
      </w:r>
      <w:r>
        <w:t>? Options:</w:t>
      </w:r>
    </w:p>
    <w:tbl>
      <w:tblPr>
        <w:tblStyle w:val="TableGrid"/>
        <w:tblW w:w="12955" w:type="dxa"/>
        <w:tblLook w:val="04A0" w:firstRow="1" w:lastRow="0" w:firstColumn="1" w:lastColumn="0" w:noHBand="0" w:noVBand="1"/>
      </w:tblPr>
      <w:tblGrid>
        <w:gridCol w:w="1435"/>
        <w:gridCol w:w="11520"/>
      </w:tblGrid>
      <w:tr w:rsidR="00B96E61" w:rsidTr="00AF673F">
        <w:tc>
          <w:tcPr>
            <w:tcW w:w="1435" w:type="dxa"/>
            <w:shd w:val="clear" w:color="auto" w:fill="EEECE1" w:themeFill="background2"/>
          </w:tcPr>
          <w:p w:rsidR="00B96E61" w:rsidRPr="00AF673F" w:rsidRDefault="00B96E61" w:rsidP="00B96E61">
            <w:pPr>
              <w:rPr>
                <w:b/>
              </w:rPr>
            </w:pPr>
            <w:r w:rsidRPr="00AF673F">
              <w:rPr>
                <w:b/>
              </w:rPr>
              <w:t>Option</w:t>
            </w:r>
          </w:p>
        </w:tc>
        <w:tc>
          <w:tcPr>
            <w:tcW w:w="11520" w:type="dxa"/>
            <w:shd w:val="clear" w:color="auto" w:fill="EEECE1" w:themeFill="background2"/>
          </w:tcPr>
          <w:p w:rsidR="00B96E61" w:rsidRPr="00AF673F" w:rsidRDefault="00B96E61" w:rsidP="00B96E61">
            <w:pPr>
              <w:rPr>
                <w:b/>
              </w:rPr>
            </w:pPr>
            <w:r w:rsidRPr="00AF673F">
              <w:rPr>
                <w:b/>
              </w:rPr>
              <w:t xml:space="preserve">Requirement </w:t>
            </w:r>
          </w:p>
        </w:tc>
      </w:tr>
      <w:tr w:rsidR="00B96E61" w:rsidTr="00AF673F">
        <w:tc>
          <w:tcPr>
            <w:tcW w:w="1435" w:type="dxa"/>
          </w:tcPr>
          <w:p w:rsidR="00B96E61" w:rsidRDefault="00B96E61" w:rsidP="00B96E61">
            <w:r>
              <w:t>Editable</w:t>
            </w:r>
          </w:p>
        </w:tc>
        <w:tc>
          <w:tcPr>
            <w:tcW w:w="11520" w:type="dxa"/>
          </w:tcPr>
          <w:p w:rsidR="00B96E61" w:rsidRDefault="00B96E61" w:rsidP="00B96E61">
            <w:pPr>
              <w:pStyle w:val="ListParagraph"/>
              <w:ind w:left="0"/>
            </w:pPr>
            <w:r>
              <w:t xml:space="preserve">Same rules for displaying the link in </w:t>
            </w:r>
            <w:proofErr w:type="spellStart"/>
            <w:r>
              <w:t>eGrants</w:t>
            </w:r>
            <w:proofErr w:type="spellEnd"/>
            <w:r>
              <w:t xml:space="preserve"> as for displaying “G” icon in GPMATS (as soon as revision action is created; revision action is not in Cancelled status)</w:t>
            </w:r>
          </w:p>
          <w:p w:rsidR="00B96E61" w:rsidRDefault="00B96E61" w:rsidP="00B96E61">
            <w:pPr>
              <w:pStyle w:val="ListParagraph"/>
              <w:ind w:left="0"/>
            </w:pPr>
          </w:p>
          <w:p w:rsidR="00B96E61" w:rsidRDefault="00B96E61" w:rsidP="00B96E61">
            <w:r w:rsidRPr="00AF673F">
              <w:rPr>
                <w:color w:val="0070C0"/>
              </w:rPr>
              <w:t xml:space="preserve">Complication: </w:t>
            </w:r>
            <w:r>
              <w:t xml:space="preserve">two users can simultaneously open the same revision </w:t>
            </w:r>
            <w:proofErr w:type="spellStart"/>
            <w:r>
              <w:t>greensheet</w:t>
            </w:r>
            <w:proofErr w:type="spellEnd"/>
            <w:r>
              <w:t xml:space="preserve"> via </w:t>
            </w:r>
            <w:proofErr w:type="spellStart"/>
            <w:r>
              <w:t>eGrants</w:t>
            </w:r>
            <w:proofErr w:type="spellEnd"/>
            <w:r>
              <w:t xml:space="preserve"> and via GPMATS, see #1</w:t>
            </w:r>
          </w:p>
        </w:tc>
      </w:tr>
      <w:tr w:rsidR="00B96E61" w:rsidTr="00AF673F">
        <w:tc>
          <w:tcPr>
            <w:tcW w:w="1435" w:type="dxa"/>
          </w:tcPr>
          <w:p w:rsidR="00B96E61" w:rsidRDefault="00B96E61" w:rsidP="00B96E61">
            <w:r>
              <w:t>Read-only</w:t>
            </w:r>
          </w:p>
        </w:tc>
        <w:tc>
          <w:tcPr>
            <w:tcW w:w="11520" w:type="dxa"/>
          </w:tcPr>
          <w:p w:rsidR="00B96E61" w:rsidRDefault="00F50C06" w:rsidP="00B96E61">
            <w:r>
              <w:t xml:space="preserve">Rules will be different for AWARD and REVISION </w:t>
            </w:r>
            <w:proofErr w:type="spellStart"/>
            <w:r>
              <w:t>greensheets</w:t>
            </w:r>
            <w:proofErr w:type="spellEnd"/>
            <w:r>
              <w:t xml:space="preserve"> </w:t>
            </w:r>
            <w:r w:rsidRPr="00AF673F">
              <w:rPr>
                <w:color w:val="0070C0"/>
              </w:rPr>
              <w:t xml:space="preserve">(inconsistency) </w:t>
            </w:r>
          </w:p>
        </w:tc>
      </w:tr>
    </w:tbl>
    <w:p w:rsidR="00681CDB" w:rsidRDefault="00681CDB" w:rsidP="00681CDB">
      <w:pPr>
        <w:pStyle w:val="ListParagraph"/>
        <w:ind w:left="1080"/>
      </w:pPr>
    </w:p>
    <w:p w:rsidR="009A6712" w:rsidRDefault="009A6712" w:rsidP="00681CDB">
      <w:pPr>
        <w:pStyle w:val="ListParagraph"/>
        <w:numPr>
          <w:ilvl w:val="0"/>
          <w:numId w:val="2"/>
        </w:numPr>
      </w:pPr>
      <w:r>
        <w:t xml:space="preserve">Since the users of </w:t>
      </w:r>
      <w:proofErr w:type="spellStart"/>
      <w:r>
        <w:t>YourGrants</w:t>
      </w:r>
      <w:proofErr w:type="spellEnd"/>
      <w:r>
        <w:t xml:space="preserve"> and Notification systems are program staff, there is no need to modify these systems:</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t>gs</w:t>
      </w:r>
      <w:proofErr w:type="spellEnd"/>
      <w:r>
        <w:t xml:space="preserve"> statuses only</w:t>
      </w:r>
    </w:p>
    <w:p w:rsidR="009A6712" w:rsidRDefault="009A6712" w:rsidP="009A6712">
      <w:pPr>
        <w:pStyle w:val="ListParagraph"/>
        <w:numPr>
          <w:ilvl w:val="1"/>
          <w:numId w:val="5"/>
        </w:numPr>
      </w:pPr>
      <w:r>
        <w:t xml:space="preserve">Keep displaying AWARD </w:t>
      </w:r>
      <w:proofErr w:type="spellStart"/>
      <w:r>
        <w:t>gs</w:t>
      </w:r>
      <w:proofErr w:type="spellEnd"/>
      <w:r>
        <w:t xml:space="preserve"> only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t>gs</w:t>
      </w:r>
      <w:proofErr w:type="spellEnd"/>
      <w:r>
        <w:t xml:space="preserve"> only</w:t>
      </w:r>
    </w:p>
    <w:p w:rsidR="003D3CD0" w:rsidRDefault="009A6712">
      <w:r>
        <w:rPr>
          <w:noProof/>
        </w:rPr>
        <w:lastRenderedPageBreak/>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A6712" w:rsidRDefault="009A6712">
      <w:r>
        <w:rPr>
          <w:noProof/>
        </w:rPr>
        <w:lastRenderedPageBreak/>
        <mc:AlternateContent>
          <mc:Choice Requires="wps">
            <w:drawing>
              <wp:anchor distT="0" distB="0" distL="114300" distR="114300" simplePos="0" relativeHeight="251663360" behindDoc="0" locked="0" layoutInCell="1" allowOverlap="1" wp14:anchorId="7695870A" wp14:editId="616A80B8">
                <wp:simplePos x="0" y="0"/>
                <wp:positionH relativeFrom="margin">
                  <wp:posOffset>-92528</wp:posOffset>
                </wp:positionH>
                <wp:positionV relativeFrom="paragraph">
                  <wp:posOffset>2944042</wp:posOffset>
                </wp:positionV>
                <wp:extent cx="2455984" cy="310661"/>
                <wp:effectExtent l="0" t="0" r="20955" b="13335"/>
                <wp:wrapNone/>
                <wp:docPr id="29" name="Rectangle 29"/>
                <wp:cNvGraphicFramePr/>
                <a:graphic xmlns:a="http://schemas.openxmlformats.org/drawingml/2006/main">
                  <a:graphicData uri="http://schemas.microsoft.com/office/word/2010/wordprocessingShape">
                    <wps:wsp>
                      <wps:cNvSpPr/>
                      <wps:spPr>
                        <a:xfrm>
                          <a:off x="0" y="0"/>
                          <a:ext cx="2455984" cy="310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F922" id="Rectangle 29" o:spid="_x0000_s1026" style="position:absolute;margin-left:-7.3pt;margin-top:231.8pt;width:193.4pt;height:2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Mv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s0tK&#10;NOvwGz0ia0xvlSD4hgT1xpVo92Qe7CA5vIZqD9J24R/rIIdI6nEiVRw84fg4my8WlxdzSjjqPhf5&#10;+XkRQLNXb2Od/yqgI+FSUYvhI5dsf+d8Mh1NQjAN61YpfGel0uF0oNo6vEXBbjc3ypI9wy++Xuf4&#10;G8KdmGHw4JqFylIt8eaPSiTYRyGRlJB9zCS2o5hgGedC+yKpGlaLFG1xGiw0cPCIlSqNgAFZYpYT&#10;9gAwWiaQETvVPdgHVxG7eXLO/5ZYcp48YmTQfnLuWg32PQCFVQ2Rk/1IUqImsLSB+ogtYyHNkjN8&#10;3eJ3u2POPzCLw4NjhgvBf8dDKugrCsONkgbsr/fegz32NGop6XEYK+p+7pgVlKhvGrv9spjPw/RG&#10;Yb74MkPBnmo2pxq9624Av36Bq8fweA32Xo1XaaF7wb2xClFRxTTH2BXl3o7CjU9LAjcPF6tVNMOJ&#10;Nczf6SfDA3hgNfTl8+GFWTM0r8e2v4dxcFn5poeTbfDUsNp5kG1s8FdeB75x2mPjDJsprJNTOVq9&#10;7s/lbwAAAP//AwBQSwMEFAAGAAgAAAAhAA9smqXhAAAACwEAAA8AAABkcnMvZG93bnJldi54bWxM&#10;j01PwzAMhu9I/IfISFzQln5sZSpNJ5jEDhyQGFy4pY1pqzVO1aRr+feYE9xs+dXj5y32i+3FBUff&#10;OVIQryMQSLUzHTUKPt6fVzsQPmgyuneECr7Rw768vip0btxMb3g5hUYwhHyuFbQhDLmUvm7Rar92&#10;AxLfvtxodeB1bKQZ9cxw28skijJpdUf8odUDHlqsz6fJKqiOn+Nh95Qew3SXMfrcvODrrNTtzfL4&#10;ACLgEv7C8KvP6lCyU+UmMl70ClbxJuOogk2W8sCJ9D5JQFQKtnGyBVkW8n+H8gcAAP//AwBQSwEC&#10;LQAUAAYACAAAACEAtoM4kv4AAADhAQAAEwAAAAAAAAAAAAAAAAAAAAAAW0NvbnRlbnRfVHlwZXNd&#10;LnhtbFBLAQItABQABgAIAAAAIQA4/SH/1gAAAJQBAAALAAAAAAAAAAAAAAAAAC8BAABfcmVscy8u&#10;cmVsc1BLAQItABQABgAIAAAAIQCxjBMvlwIAAIcFAAAOAAAAAAAAAAAAAAAAAC4CAABkcnMvZTJv&#10;RG9jLnhtbFBLAQItABQABgAIAAAAIQAPbJql4QAAAAsBAAAPAAAAAAAAAAAAAAAAAPEEAABkcnMv&#10;ZG93bnJldi54bWxQSwUGAAAAAAQABADzAAAA/wUAAAAA&#10;" filled="f" strokecolor="red" strokeweight="2pt">
                <w10:wrap anchorx="margin"/>
              </v:rect>
            </w:pict>
          </mc:Fallback>
        </mc:AlternateContent>
      </w:r>
      <w:r>
        <w:rPr>
          <w:noProof/>
        </w:rPr>
        <w:drawing>
          <wp:inline distT="0" distB="0" distL="0" distR="0" wp14:anchorId="53FCC556" wp14:editId="232B64B6">
            <wp:extent cx="5943600" cy="4406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06265"/>
                    </a:xfrm>
                    <a:prstGeom prst="rect">
                      <a:avLst/>
                    </a:prstGeom>
                  </pic:spPr>
                </pic:pic>
              </a:graphicData>
            </a:graphic>
          </wp:inline>
        </w:drawing>
      </w:r>
    </w:p>
    <w:p w:rsidR="006579BD" w:rsidRDefault="006579BD"/>
    <w:p w:rsidR="006579BD" w:rsidRDefault="006579BD"/>
    <w:p w:rsidR="006579BD" w:rsidRDefault="006579BD">
      <w:r>
        <w:br w:type="page"/>
      </w:r>
    </w:p>
    <w:p w:rsidR="006579BD" w:rsidRDefault="006579BD" w:rsidP="00CE6ACF">
      <w:pPr>
        <w:pStyle w:val="Heading2"/>
        <w:jc w:val="center"/>
        <w:rPr>
          <w:b/>
          <w:color w:val="auto"/>
        </w:rPr>
      </w:pPr>
      <w:proofErr w:type="spellStart"/>
      <w:r w:rsidRPr="006579BD">
        <w:rPr>
          <w:b/>
          <w:color w:val="auto"/>
        </w:rPr>
        <w:lastRenderedPageBreak/>
        <w:t>Greensheet</w:t>
      </w:r>
      <w:proofErr w:type="spellEnd"/>
      <w:r w:rsidRPr="006579BD">
        <w:rPr>
          <w:b/>
          <w:color w:val="auto"/>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341"/>
        <w:gridCol w:w="2624"/>
        <w:gridCol w:w="4950"/>
        <w:gridCol w:w="5580"/>
      </w:tblGrid>
      <w:tr w:rsidR="00077ED2" w:rsidRPr="00A11842" w:rsidTr="00077ED2">
        <w:tc>
          <w:tcPr>
            <w:tcW w:w="341" w:type="dxa"/>
            <w:shd w:val="clear" w:color="auto" w:fill="EEECE1" w:themeFill="background2"/>
          </w:tcPr>
          <w:p w:rsidR="00077ED2" w:rsidRPr="00A11842" w:rsidRDefault="00077ED2" w:rsidP="00E61CD1">
            <w:pPr>
              <w:rPr>
                <w:b/>
              </w:rPr>
            </w:pPr>
            <w:r w:rsidRPr="00A11842">
              <w:rPr>
                <w:b/>
              </w:rPr>
              <w:t>#</w:t>
            </w:r>
          </w:p>
        </w:tc>
        <w:tc>
          <w:tcPr>
            <w:tcW w:w="2624" w:type="dxa"/>
            <w:shd w:val="clear" w:color="auto" w:fill="EEECE1" w:themeFill="background2"/>
          </w:tcPr>
          <w:p w:rsidR="00077ED2" w:rsidRPr="00A11842" w:rsidRDefault="00077ED2" w:rsidP="00E61CD1">
            <w:pPr>
              <w:rPr>
                <w:b/>
              </w:rPr>
            </w:pPr>
            <w:r w:rsidRPr="00A11842">
              <w:rPr>
                <w:b/>
              </w:rPr>
              <w:t xml:space="preserve">Scenario when </w:t>
            </w:r>
            <w:r w:rsidRPr="00A11842">
              <w:rPr>
                <w:b/>
                <w:highlight w:val="yellow"/>
              </w:rPr>
              <w:t>new FB module is promoted</w:t>
            </w:r>
            <w:r w:rsidRPr="00A11842">
              <w:rPr>
                <w:b/>
              </w:rPr>
              <w:t xml:space="preserve"> </w:t>
            </w:r>
          </w:p>
        </w:tc>
        <w:tc>
          <w:tcPr>
            <w:tcW w:w="4950"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80" w:type="dxa"/>
            <w:shd w:val="clear" w:color="auto" w:fill="EEECE1" w:themeFill="background2"/>
          </w:tcPr>
          <w:p w:rsidR="00077ED2" w:rsidRPr="00A11842" w:rsidRDefault="00077ED2" w:rsidP="00E61CD1">
            <w:pPr>
              <w:rPr>
                <w:b/>
              </w:rPr>
            </w:pPr>
            <w:r w:rsidRPr="00A11842">
              <w:rPr>
                <w:b/>
              </w:rPr>
              <w:t>Options</w:t>
            </w:r>
          </w:p>
        </w:tc>
      </w:tr>
      <w:tr w:rsidR="00077ED2" w:rsidRPr="00A11842" w:rsidTr="00077ED2">
        <w:tc>
          <w:tcPr>
            <w:tcW w:w="341" w:type="dxa"/>
          </w:tcPr>
          <w:p w:rsidR="00077ED2" w:rsidRPr="00A11842" w:rsidRDefault="00077ED2" w:rsidP="00E61CD1">
            <w:r w:rsidRPr="00A11842">
              <w:t>1</w:t>
            </w:r>
          </w:p>
        </w:tc>
        <w:tc>
          <w:tcPr>
            <w:tcW w:w="2624" w:type="dxa"/>
          </w:tcPr>
          <w:p w:rsidR="00077ED2" w:rsidRPr="00A11842" w:rsidRDefault="00077ED2" w:rsidP="00E61CD1">
            <w:proofErr w:type="spellStart"/>
            <w:r w:rsidRPr="00A11842">
              <w:t>Greensheet</w:t>
            </w:r>
            <w:proofErr w:type="spellEnd"/>
            <w:r w:rsidRPr="00A11842">
              <w:t xml:space="preserve"> is not started</w:t>
            </w:r>
          </w:p>
        </w:tc>
        <w:tc>
          <w:tcPr>
            <w:tcW w:w="4950" w:type="dxa"/>
          </w:tcPr>
          <w:p w:rsidR="00077ED2" w:rsidRPr="00A11842" w:rsidRDefault="00077ED2" w:rsidP="00E61CD1">
            <w:r w:rsidRPr="00A11842">
              <w:t>Latest version of template (latest questions) is displayed</w:t>
            </w:r>
          </w:p>
        </w:tc>
        <w:tc>
          <w:tcPr>
            <w:tcW w:w="5580" w:type="dxa"/>
          </w:tcPr>
          <w:p w:rsidR="00077ED2" w:rsidRPr="00A11842" w:rsidRDefault="00077ED2" w:rsidP="00E61CD1">
            <w:r w:rsidRPr="00A11842">
              <w:t>n/a</w:t>
            </w:r>
          </w:p>
        </w:tc>
      </w:tr>
      <w:tr w:rsidR="00077ED2" w:rsidRPr="00A11842" w:rsidTr="00077ED2">
        <w:tc>
          <w:tcPr>
            <w:tcW w:w="341" w:type="dxa"/>
          </w:tcPr>
          <w:p w:rsidR="00077ED2" w:rsidRPr="00A11842" w:rsidRDefault="00077ED2" w:rsidP="00E61CD1">
            <w:r w:rsidRPr="00A11842">
              <w:t>2</w:t>
            </w:r>
          </w:p>
        </w:tc>
        <w:tc>
          <w:tcPr>
            <w:tcW w:w="2624" w:type="dxa"/>
          </w:tcPr>
          <w:p w:rsidR="00077ED2" w:rsidRPr="00A11842" w:rsidRDefault="00077ED2" w:rsidP="00E61CD1">
            <w:proofErr w:type="spellStart"/>
            <w:r w:rsidRPr="00A11842">
              <w:t>Greensheet</w:t>
            </w:r>
            <w:proofErr w:type="spellEnd"/>
            <w:r w:rsidRPr="00A11842">
              <w:t xml:space="preserve"> is submitted and</w:t>
            </w:r>
            <w:r w:rsidR="00AF673F" w:rsidRPr="00A11842">
              <w:t>/or</w:t>
            </w:r>
            <w:r w:rsidRPr="00A11842">
              <w:t xml:space="preserve"> frozen</w:t>
            </w:r>
          </w:p>
        </w:tc>
        <w:tc>
          <w:tcPr>
            <w:tcW w:w="4950" w:type="dxa"/>
          </w:tcPr>
          <w:p w:rsidR="00077ED2" w:rsidRPr="00A11842" w:rsidRDefault="00077ED2" w:rsidP="00E61CD1">
            <w:r w:rsidRPr="00A11842">
              <w:t>Version of template on the moment of submission is displayed. Read-only mode</w:t>
            </w:r>
          </w:p>
        </w:tc>
        <w:tc>
          <w:tcPr>
            <w:tcW w:w="5580" w:type="dxa"/>
          </w:tcPr>
          <w:p w:rsidR="00077ED2" w:rsidRPr="00A11842" w:rsidRDefault="00077ED2" w:rsidP="00E61CD1">
            <w:r w:rsidRPr="00A11842">
              <w:t>n/a</w:t>
            </w:r>
          </w:p>
        </w:tc>
      </w:tr>
      <w:tr w:rsidR="00077ED2" w:rsidRPr="00A11842" w:rsidTr="00077ED2">
        <w:tc>
          <w:tcPr>
            <w:tcW w:w="341" w:type="dxa"/>
            <w:vMerge w:val="restart"/>
          </w:tcPr>
          <w:p w:rsidR="00077ED2" w:rsidRPr="00A11842" w:rsidRDefault="00077ED2" w:rsidP="00E61CD1">
            <w:r w:rsidRPr="00A11842">
              <w:t>3</w:t>
            </w:r>
          </w:p>
        </w:tc>
        <w:tc>
          <w:tcPr>
            <w:tcW w:w="2624" w:type="dxa"/>
            <w:vMerge w:val="restart"/>
          </w:tcPr>
          <w:p w:rsidR="00077ED2" w:rsidRPr="00A11842" w:rsidRDefault="00077ED2" w:rsidP="00E61CD1">
            <w:proofErr w:type="spellStart"/>
            <w:r w:rsidRPr="00A11842">
              <w:t>Greensheet</w:t>
            </w:r>
            <w:proofErr w:type="spellEnd"/>
            <w:r w:rsidRPr="00A11842">
              <w:t xml:space="preserve"> is saved, but not submitted</w:t>
            </w:r>
          </w:p>
        </w:tc>
        <w:tc>
          <w:tcPr>
            <w:tcW w:w="4950" w:type="dxa"/>
            <w:vMerge w:val="restart"/>
          </w:tcPr>
          <w:p w:rsidR="00077ED2" w:rsidRPr="00A11842" w:rsidRDefault="00077ED2" w:rsidP="00E61CD1">
            <w:r w:rsidRPr="00A11842">
              <w:t>The system:</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p>
          <w:p w:rsidR="00077ED2" w:rsidRPr="00A11842" w:rsidRDefault="00077ED2" w:rsidP="00077ED2">
            <w:pPr>
              <w:pStyle w:val="ListParagraph"/>
              <w:numPr>
                <w:ilvl w:val="0"/>
                <w:numId w:val="6"/>
              </w:numPr>
            </w:pPr>
            <w:r w:rsidRPr="00A11842">
              <w:t xml:space="preserve">Displays newly promoted template </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A11842">
              <w:t>After submission of the current version, prior versions will be deleted</w:t>
            </w:r>
          </w:p>
        </w:tc>
        <w:tc>
          <w:tcPr>
            <w:tcW w:w="5580" w:type="dxa"/>
          </w:tcPr>
          <w:p w:rsidR="00077ED2" w:rsidRPr="00A11842" w:rsidRDefault="00077ED2" w:rsidP="00E61CD1">
            <w:r w:rsidRPr="00A11842">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106535">
        <w:trPr>
          <w:trHeight w:val="2663"/>
        </w:trPr>
        <w:tc>
          <w:tcPr>
            <w:tcW w:w="341" w:type="dxa"/>
            <w:vMerge/>
          </w:tcPr>
          <w:p w:rsidR="00077ED2" w:rsidRPr="00A11842" w:rsidRDefault="00077ED2" w:rsidP="00E61CD1"/>
        </w:tc>
        <w:tc>
          <w:tcPr>
            <w:tcW w:w="2624" w:type="dxa"/>
            <w:vMerge/>
          </w:tcPr>
          <w:p w:rsidR="00077ED2" w:rsidRPr="00A11842" w:rsidRDefault="00077ED2" w:rsidP="00E61CD1"/>
        </w:tc>
        <w:tc>
          <w:tcPr>
            <w:tcW w:w="4950" w:type="dxa"/>
            <w:vMerge/>
          </w:tcPr>
          <w:p w:rsidR="00077ED2" w:rsidRPr="00A11842" w:rsidRDefault="00077ED2" w:rsidP="00E61CD1"/>
        </w:tc>
        <w:tc>
          <w:tcPr>
            <w:tcW w:w="5580" w:type="dxa"/>
          </w:tcPr>
          <w:p w:rsidR="00077ED2" w:rsidRPr="00A11842" w:rsidRDefault="00077ED2" w:rsidP="00E61CD1">
            <w:r w:rsidRPr="00A11842">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move attachments around. Provide a message if some answers/attachments don’t match at all. </w:t>
            </w:r>
          </w:p>
          <w:p w:rsidR="00077ED2" w:rsidRPr="00A11842" w:rsidRDefault="00077ED2" w:rsidP="00077ED2">
            <w:pPr>
              <w:pStyle w:val="ListParagraph"/>
              <w:numPr>
                <w:ilvl w:val="0"/>
                <w:numId w:val="7"/>
              </w:numPr>
            </w:pPr>
            <w:r w:rsidRPr="00A11842">
              <w:t>Still provide ability to copy attachments from prior version into ANY question in latest (current) version</w:t>
            </w:r>
          </w:p>
        </w:tc>
      </w:tr>
      <w:tr w:rsidR="00077ED2" w:rsidRPr="00A11842" w:rsidTr="00077ED2">
        <w:tc>
          <w:tcPr>
            <w:tcW w:w="341" w:type="dxa"/>
          </w:tcPr>
          <w:p w:rsidR="00077ED2" w:rsidRPr="00A11842" w:rsidRDefault="00077ED2" w:rsidP="00E61CD1">
            <w:r w:rsidRPr="00A11842">
              <w:t>4</w:t>
            </w:r>
          </w:p>
        </w:tc>
        <w:tc>
          <w:tcPr>
            <w:tcW w:w="2624" w:type="dxa"/>
          </w:tcPr>
          <w:p w:rsidR="00077ED2" w:rsidRPr="00A11842" w:rsidRDefault="00077ED2" w:rsidP="00E61CD1">
            <w:proofErr w:type="spellStart"/>
            <w:r w:rsidRPr="00A11842">
              <w:t>Greensheet</w:t>
            </w:r>
            <w:proofErr w:type="spellEnd"/>
            <w:r w:rsidRPr="00A11842">
              <w:t xml:space="preserve"> is unfrozen after new module is promoted</w:t>
            </w:r>
          </w:p>
        </w:tc>
        <w:tc>
          <w:tcPr>
            <w:tcW w:w="4950" w:type="dxa"/>
          </w:tcPr>
          <w:p w:rsidR="00077ED2" w:rsidRPr="00A11842" w:rsidRDefault="00077ED2" w:rsidP="00E61CD1">
            <w:r w:rsidRPr="00A11842">
              <w:t>Same as in scenario “</w:t>
            </w:r>
            <w:proofErr w:type="spellStart"/>
            <w:r w:rsidRPr="00A11842">
              <w:t>Greensheet</w:t>
            </w:r>
            <w:proofErr w:type="spellEnd"/>
            <w:r w:rsidRPr="00A11842">
              <w:t xml:space="preserve"> is saved, but not submitted”</w:t>
            </w:r>
          </w:p>
        </w:tc>
        <w:tc>
          <w:tcPr>
            <w:tcW w:w="5580" w:type="dxa"/>
          </w:tcPr>
          <w:p w:rsidR="00077ED2" w:rsidRPr="00A11842" w:rsidRDefault="00077ED2" w:rsidP="00E61CD1"/>
        </w:tc>
      </w:tr>
    </w:tbl>
    <w:p w:rsidR="00077ED2" w:rsidRDefault="00077ED2" w:rsidP="006579BD"/>
    <w:p w:rsidR="00CE6ACF" w:rsidRDefault="00CE6ACF" w:rsidP="006579BD"/>
    <w:p w:rsidR="00CE6ACF" w:rsidRDefault="00CE6ACF" w:rsidP="00CE6ACF">
      <w:pPr>
        <w:pStyle w:val="Caption"/>
        <w:keepNext/>
      </w:pPr>
      <w:r>
        <w:lastRenderedPageBreak/>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489545" cy="1257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7575" cy="1262932"/>
                    </a:xfrm>
                    <a:prstGeom prst="rect">
                      <a:avLst/>
                    </a:prstGeom>
                    <a:noFill/>
                    <a:ln>
                      <a:noFill/>
                    </a:ln>
                  </pic:spPr>
                </pic:pic>
              </a:graphicData>
            </a:graphic>
          </wp:inline>
        </w:drawing>
      </w:r>
    </w:p>
    <w:p w:rsidR="00CE6ACF" w:rsidRDefault="00CE6ACF" w:rsidP="00CE6ACF">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Please re-enter the answers and, if necessary, move attachments into this version. </w:t>
      </w:r>
    </w:p>
    <w:p w:rsidR="00CE6ACF" w:rsidRPr="00C47844" w:rsidRDefault="00CE6ACF" w:rsidP="00CE6ACF">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CE6ACF" w:rsidRDefault="00CE6ACF" w:rsidP="00CE6ACF">
      <w:pPr>
        <w:pStyle w:val="BodyText"/>
        <w:rPr>
          <w:color w:val="FF0000"/>
        </w:rPr>
      </w:pPr>
      <w:r w:rsidRPr="001E0281">
        <w:rPr>
          <w:color w:val="FF0000"/>
        </w:rPr>
        <w:t xml:space="preserve">To copy attachment from prior version (if exists),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16.3pt" o:ole="">
            <v:imagedata r:id="rId12" o:title=""/>
          </v:shape>
          <o:OLEObject Type="Embed" ProgID="PBrush" ShapeID="_x0000_i1025" DrawAspect="Content" ObjectID="_1531561602"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660139" cy="2547257"/>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8796" cy="2549803"/>
                    </a:xfrm>
                    <a:prstGeom prst="rect">
                      <a:avLst/>
                    </a:prstGeom>
                    <a:noFill/>
                    <a:ln>
                      <a:noFill/>
                    </a:ln>
                  </pic:spPr>
                </pic:pic>
              </a:graphicData>
            </a:graphic>
          </wp:inline>
        </w:drawing>
      </w:r>
    </w:p>
    <w:p w:rsidR="00CE6ACF" w:rsidRDefault="00CE6ACF" w:rsidP="006579BD"/>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from prior version (if exists), click on attachment icon </w:t>
      </w:r>
      <w:r>
        <w:object w:dxaOrig="240" w:dyaOrig="420">
          <v:shape id="_x0000_i1026" type="#_x0000_t75" style="width:8.55pt;height:16.3pt" o:ole="">
            <v:imagedata r:id="rId12" o:title=""/>
          </v:shape>
          <o:OLEObject Type="Embed" ProgID="PBrush" ShapeID="_x0000_i1026" DrawAspect="Content" ObjectID="_1531561603"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Default="00106535" w:rsidP="00106535">
      <w:pPr>
        <w:pStyle w:val="BodyText"/>
        <w:numPr>
          <w:ilvl w:val="0"/>
          <w:numId w:val="9"/>
        </w:numPr>
      </w:pPr>
      <w:r>
        <w:t>The system will have to populate expiration date for all templates where this date is blank when a set gets promoted.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106535" w:rsidRDefault="00106535" w:rsidP="00106535">
      <w:pPr>
        <w:pStyle w:val="BodyText"/>
        <w:numPr>
          <w:ilvl w:val="0"/>
          <w:numId w:val="11"/>
        </w:numPr>
      </w:pPr>
      <w:r>
        <w:t xml:space="preserve">Attachments (user clicks attachment icon </w:t>
      </w:r>
      <w:r>
        <w:object w:dxaOrig="240" w:dyaOrig="420">
          <v:shape id="_x0000_i1027" type="#_x0000_t75" style="width:8.55pt;height:16.3pt" o:ole="">
            <v:imagedata r:id="rId12" o:title=""/>
          </v:shape>
          <o:OLEObject Type="Embed" ProgID="PBrush" ShapeID="_x0000_i1027" DrawAspect="Content" ObjectID="_1531561604" r:id="rId18"/>
        </w:object>
      </w:r>
      <w:r>
        <w:t xml:space="preserve">in CURRENT version window for a specific question): </w:t>
      </w:r>
    </w:p>
    <w:p w:rsidR="00106535" w:rsidRDefault="00106535" w:rsidP="00106535">
      <w:pPr>
        <w:pStyle w:val="BodyText"/>
        <w:numPr>
          <w:ilvl w:val="1"/>
          <w:numId w:val="11"/>
        </w:numPr>
      </w:pPr>
      <w:r>
        <w:t>Current “Add attachment” functionality will be kept</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7.7pt;height:14.15pt" o:ole="">
            <v:imagedata r:id="rId12" o:title=""/>
          </v:shape>
          <o:OLEObject Type="Embed" ProgID="PBrush" ShapeID="_x0000_i1028" DrawAspect="Content" ObjectID="_1531561605" r:id="rId19"/>
        </w:object>
      </w:r>
    </w:p>
    <w:p w:rsidR="00106535" w:rsidRDefault="00106535" w:rsidP="00106535">
      <w:pPr>
        <w:pStyle w:val="BodyText"/>
      </w:pPr>
      <w:r>
        <w:rPr>
          <w:noProof/>
        </w:rPr>
        <w:drawing>
          <wp:inline distT="0" distB="0" distL="0" distR="0" wp14:anchorId="32D5BBE5" wp14:editId="4C960A25">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106535" w:rsidRDefault="00106535" w:rsidP="00106535">
      <w:pPr>
        <w:pStyle w:val="BodyText"/>
      </w:pPr>
      <w:r>
        <w:t>NOTE: Select prior version dropdown and corresponding “</w:t>
      </w:r>
      <w:proofErr w:type="gramStart"/>
      <w:r>
        <w:t>Copy..</w:t>
      </w:r>
      <w:proofErr w:type="gramEnd"/>
      <w:r>
        <w:t xml:space="preserve">” button will be displayed only if prior version(s) exist. The dates in the dropdown indicate the date(s) when the prior version(s) become read-only. </w:t>
      </w: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106535" w:rsidP="00106535">
      <w:pPr>
        <w:pStyle w:val="BodyText"/>
      </w:pPr>
      <w:r>
        <w:t xml:space="preserve">If user clicks “Copy attachment from prior version” button, the list of all questions that have attachments from a selected version will appear. </w:t>
      </w:r>
    </w:p>
    <w:p w:rsidR="00106535" w:rsidRDefault="00106535" w:rsidP="00106535">
      <w:pPr>
        <w:pStyle w:val="BodyText"/>
      </w:pPr>
      <w:r>
        <w:rPr>
          <w:noProof/>
        </w:rPr>
        <mc:AlternateContent>
          <mc:Choice Requires="wps">
            <w:drawing>
              <wp:anchor distT="0" distB="0" distL="114300" distR="114300" simplePos="0" relativeHeight="251669504" behindDoc="0" locked="0" layoutInCell="1" allowOverlap="1" wp14:anchorId="32D792C5" wp14:editId="13266D01">
                <wp:simplePos x="0" y="0"/>
                <wp:positionH relativeFrom="column">
                  <wp:posOffset>0</wp:posOffset>
                </wp:positionH>
                <wp:positionV relativeFrom="paragraph">
                  <wp:posOffset>154452</wp:posOffset>
                </wp:positionV>
                <wp:extent cx="6013939" cy="2878015"/>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939" cy="28780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51FA2" id="Rectangle 11" o:spid="_x0000_s1026" style="position:absolute;margin-left:0;margin-top:12.15pt;width:473.55pt;height:22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MeegIAAEcFAAAOAAAAZHJzL2Uyb0RvYy54bWysVE1v2zAMvQ/YfxB0X22n30GcImjRYUDR&#10;Bm2HnhVZig3IokYpcbJfP0p23KItdhiWgyKJ5CP5/KjZ1a41bKvQN2BLXhzlnCkroWrsuuQ/n2+/&#10;XXDmg7CVMGBVyffK86v51y+zzk3VBGowlUJGINZPO1fyOgQ3zTIva9UKfwROWTJqwFYEOuI6q1B0&#10;hN6abJLnZ1kHWDkEqbyn25veyOcJX2slw4PWXgVmSk61hbRiWldxzeYzMV2jcHUjhzLEP1TRisZS&#10;0hHqRgTBNth8gGobieBBhyMJbQZaN1KlHqibIn/XzVMtnEq9EDnejTT5/wcr77dLZE1F367gzIqW&#10;vtEjsSbs2ihGd0RQ5/yU/J7cEoeTp23sdqexjf/UB9slUvcjqWoXmKTLs7w4vjy+5EySbXJxfpEX&#10;pxE1ew136MN3BS2Lm5Ij5U9kiu2dD73rwSVms3DbGBPvY2V9LWkX9kZFB2MflaamKPskASU5qWuD&#10;bCtICEJKZUPRm2pRqf76NKffUNoYkQpNgBFZU+IRewCIUv2I3Zc9+MdQldQ4Bud/K6wPHiNSZrBh&#10;DG4bC/gZgKGuhsy9/4GknprI0gqqPX1yhH4WvJO3DdF+J3xYCiTx05jQQIcHWrSBruQw7DirAX9/&#10;dh/9SZNk5ayjYSq5/7URqDgzPyyp9bI4OYnTlw4np+cTOuBby+qtxW7aa6DPRIKk6tI2+gdz2GqE&#10;9oXmfhGzkklYSblLLgMeDtehH3J6OaRaLJIbTZwT4c4+ORnBI6tRVs+7F4Fu0F4g2d7DYfDE9J0E&#10;e98YaWGxCaCbpM9XXge+aVqTcIaXJT4Hb8/J6/X9m/8BAAD//wMAUEsDBBQABgAIAAAAIQBvMoAy&#10;3wAAAAcBAAAPAAAAZHJzL2Rvd25yZXYueG1sTI/NTsMwEITvSLyDtUjcqNMSCIRsqlKJEz9SGkDi&#10;5tpLEojXUey2gafHnOA4mtHMN8Vysr3Y0+g7xwjzWQKCWDvTcYPwXN+dXYHwQbFRvWNC+CIPy/L4&#10;qFC5cQeuaL8JjYgl7HOF0IYw5FJ63ZJVfuYG4ui9u9GqEOXYSDOqQyy3vVwkyaW0quO40KqB1i3p&#10;z83OItDL60f1/Xavnx70ylW8DvVt/Yh4ejKtbkAEmsJfGH7xIzqUkWnrdmy86BHikYCwSM9BRPc6&#10;zeYgtghpll2ALAv5n7/8AQAA//8DAFBLAQItABQABgAIAAAAIQC2gziS/gAAAOEBAAATAAAAAAAA&#10;AAAAAAAAAAAAAABbQ29udGVudF9UeXBlc10ueG1sUEsBAi0AFAAGAAgAAAAhADj9If/WAAAAlAEA&#10;AAsAAAAAAAAAAAAAAAAALwEAAF9yZWxzLy5yZWxzUEsBAi0AFAAGAAgAAAAhAEMK0x56AgAARwUA&#10;AA4AAAAAAAAAAAAAAAAALgIAAGRycy9lMm9Eb2MueG1sUEsBAi0AFAAGAAgAAAAhAG8ygDLfAAAA&#10;BwEAAA8AAAAAAAAAAAAAAAAA1AQAAGRycy9kb3ducmV2LnhtbFBLBQYAAAAABAAEAPMAAADgBQAA&#10;AAA=&#10;" filled="f" strokecolor="#243f60 [1604]" strokeweight="2pt"/>
            </w:pict>
          </mc:Fallback>
        </mc:AlternateContent>
      </w:r>
    </w:p>
    <w:p w:rsidR="00106535" w:rsidRDefault="00106535" w:rsidP="00106535">
      <w:pPr>
        <w:pStyle w:val="BodyText"/>
      </w:pPr>
    </w:p>
    <w:p w:rsidR="00106535" w:rsidRDefault="00106535" w:rsidP="00106535">
      <w:pPr>
        <w:pStyle w:val="BodyText"/>
      </w:pPr>
      <w:r>
        <w:rPr>
          <w:noProof/>
        </w:rPr>
        <w:drawing>
          <wp:inline distT="0" distB="0" distL="0" distR="0" wp14:anchorId="4430863F" wp14:editId="149AF249">
            <wp:extent cx="3393831" cy="10852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29" type="#_x0000_t75" style="width:39.85pt;height:17.55pt" o:ole="">
                  <v:imagedata r:id="rId23" o:title=""/>
                </v:shape>
                <o:OLEObject Type="Embed" ProgID="PBrush" ShapeID="_x0000_i1029" DrawAspect="Content" ObjectID="_1531561606" r:id="rId24"/>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0" type="#_x0000_t75" style="width:39.85pt;height:17.55pt" o:ole="">
                  <v:imagedata r:id="rId23" o:title=""/>
                </v:shape>
                <o:OLEObject Type="Embed" ProgID="PBrush" ShapeID="_x0000_i1030" DrawAspect="Content" ObjectID="_1531561607" r:id="rId25"/>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1" type="#_x0000_t75" style="width:39.85pt;height:17.55pt" o:ole="">
                  <v:imagedata r:id="rId23" o:title=""/>
                </v:shape>
                <o:OLEObject Type="Embed" ProgID="PBrush" ShapeID="_x0000_i1031" DrawAspect="Content" ObjectID="_1531561608" r:id="rId26"/>
              </w:object>
            </w:r>
          </w:p>
        </w:tc>
      </w:tr>
    </w:tbl>
    <w:p w:rsidR="00106535" w:rsidRDefault="00106535" w:rsidP="00106535">
      <w:pPr>
        <w:pStyle w:val="BodyText"/>
      </w:pPr>
    </w:p>
    <w:p w:rsidR="00504F1D" w:rsidRDefault="00504F1D" w:rsidP="00106535">
      <w:pPr>
        <w:pStyle w:val="BodyText"/>
      </w:pPr>
    </w:p>
    <w:p w:rsidR="00504F1D" w:rsidRDefault="00504F1D" w:rsidP="00106535">
      <w:pPr>
        <w:pStyle w:val="BodyText"/>
      </w:pPr>
    </w:p>
    <w:p w:rsidR="00106535" w:rsidRDefault="00106535" w:rsidP="00106535">
      <w:pPr>
        <w:pStyle w:val="BodyText"/>
      </w:pPr>
      <w:r>
        <w:lastRenderedPageBreak/>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mc:AlternateContent>
          <mc:Choice Requires="wps">
            <w:drawing>
              <wp:anchor distT="0" distB="0" distL="114300" distR="114300" simplePos="0" relativeHeight="251670528" behindDoc="0" locked="0" layoutInCell="1" allowOverlap="1" wp14:anchorId="174D945E" wp14:editId="16419652">
                <wp:simplePos x="0" y="0"/>
                <wp:positionH relativeFrom="margin">
                  <wp:align>left</wp:align>
                </wp:positionH>
                <wp:positionV relativeFrom="paragraph">
                  <wp:posOffset>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F0B29" id="Rectangle 4" o:spid="_x0000_s1026" style="position:absolute;margin-left:0;margin-top:0;width:473.55pt;height:377.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2NWJ&#10;5d4AAAAFAQAADwAAAGRycy9kb3ducmV2LnhtbEyPwU7DMBBE70j8g7VI3KjTqqUQ4lSlEicKUhqo&#10;1JtrL0kgXkex2wa+noULXFYazWjmbbYYXCuO2IfGk4LxKAGBZLxtqFLwUj5c3YAIUZPVrSdU8IkB&#10;Fvn5WaZT609U4HETK8ElFFKtoI6xS6UMpkanw8h3SOy9+d7pyLKvpO31ictdKydJci2dbogXat3h&#10;qkbzsTk4Bfi6fS++do/meW2WvqBVLO/LJ6UuL4blHYiIQ/wLww8+o0POTHt/IBtEq4Afib+Xvdvp&#10;fAxir2A+m05A5pn8T59/AwAA//8DAFBLAQItABQABgAIAAAAIQC2gziS/gAAAOEBAAATAAAAAAAA&#10;AAAAAAAAAAAAAABbQ29udGVudF9UeXBlc10ueG1sUEsBAi0AFAAGAAgAAAAhADj9If/WAAAAlAEA&#10;AAsAAAAAAAAAAAAAAAAALwEAAF9yZWxzLy5yZWxzUEsBAi0AFAAGAAgAAAAhAKuH+957AgAARQUA&#10;AA4AAAAAAAAAAAAAAAAALgIAAGRycy9lMm9Eb2MueG1sUEsBAi0AFAAGAAgAAAAhANjVieXeAAAA&#10;BQEAAA8AAAAAAAAAAAAAAAAA1QQAAGRycy9kb3ducmV2LnhtbFBLBQYAAAAABAAEAPMAAADgBQAA&#10;AAA=&#10;" filled="f" strokecolor="#243f60 [1604]" strokeweight="2pt">
                <w10:wrap anchorx="margin"/>
              </v:rect>
            </w:pict>
          </mc:Fallback>
        </mc:AlternateContent>
      </w:r>
    </w:p>
    <w:p w:rsidR="00106535" w:rsidRDefault="00106535" w:rsidP="00106535">
      <w:pPr>
        <w:pStyle w:val="BodyText"/>
      </w:pPr>
      <w:r>
        <w:rPr>
          <w:noProof/>
        </w:rPr>
        <w:drawing>
          <wp:inline distT="0" distB="0" distL="0" distR="0" wp14:anchorId="6D3075CB" wp14:editId="7723DAD0">
            <wp:extent cx="3393831" cy="10852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32" type="#_x0000_t75" style="width:39.85pt;height:17.55pt" o:ole="">
                  <v:imagedata r:id="rId23" o:title=""/>
                </v:shape>
                <o:OLEObject Type="Embed" ProgID="PBrush" ShapeID="_x0000_i1032" DrawAspect="Content" ObjectID="_1531561609" r:id="rId27"/>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3" type="#_x0000_t75" style="width:39.85pt;height:17.55pt" o:ole="">
                  <v:imagedata r:id="rId23" o:title=""/>
                </v:shape>
                <o:OLEObject Type="Embed" ProgID="PBrush" ShapeID="_x0000_i1033" DrawAspect="Content" ObjectID="_1531561610" r:id="rId28"/>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4" type="#_x0000_t75" style="width:39.85pt;height:17.55pt" o:ole="">
                  <v:imagedata r:id="rId23" o:title=""/>
                </v:shape>
                <o:OLEObject Type="Embed" ProgID="PBrush" ShapeID="_x0000_i1034" DrawAspect="Content" ObjectID="_1531561611"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1345"/>
        <w:gridCol w:w="6030"/>
      </w:tblGrid>
      <w:tr w:rsidR="00106535" w:rsidRPr="009F3757" w:rsidTr="00E61CD1">
        <w:tc>
          <w:tcPr>
            <w:tcW w:w="1345" w:type="dxa"/>
            <w:tcBorders>
              <w:bottom w:val="single" w:sz="4" w:space="0" w:color="auto"/>
            </w:tcBorders>
            <w:shd w:val="clear" w:color="auto" w:fill="C2D69B" w:themeFill="accent3" w:themeFillTint="99"/>
          </w:tcPr>
          <w:p w:rsidR="00106535" w:rsidRPr="009F3757" w:rsidRDefault="00106535" w:rsidP="00E61CD1">
            <w:pPr>
              <w:pStyle w:val="BodyText"/>
              <w:rPr>
                <w:b/>
              </w:rPr>
            </w:pPr>
          </w:p>
        </w:tc>
        <w:tc>
          <w:tcPr>
            <w:tcW w:w="6030" w:type="dxa"/>
            <w:shd w:val="clear" w:color="auto" w:fill="C2D69B" w:themeFill="accent3" w:themeFillTint="99"/>
          </w:tcPr>
          <w:p w:rsidR="00106535" w:rsidRPr="009F3757" w:rsidRDefault="00106535" w:rsidP="00E61CD1">
            <w:pPr>
              <w:pStyle w:val="BodyText"/>
              <w:rPr>
                <w:b/>
              </w:rPr>
            </w:pPr>
            <w:r w:rsidRPr="009F3757">
              <w:rPr>
                <w:b/>
              </w:rPr>
              <w:t>File Name</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5" type="#_x0000_t75" style="width:29.55pt;height:12pt" o:ole="">
                  <v:imagedata r:id="rId30" o:title=""/>
                </v:shape>
                <o:OLEObject Type="Embed" ProgID="PBrush" ShapeID="_x0000_i1035" DrawAspect="Content" ObjectID="_1531561612" r:id="rId31"/>
              </w:object>
            </w:r>
          </w:p>
        </w:tc>
        <w:tc>
          <w:tcPr>
            <w:tcW w:w="6030" w:type="dxa"/>
          </w:tcPr>
          <w:p w:rsidR="00106535" w:rsidRDefault="00106535" w:rsidP="00E61CD1">
            <w:pPr>
              <w:pStyle w:val="BodyText"/>
            </w:pPr>
            <w:r>
              <w:t>Attachment name 1.docx</w:t>
            </w:r>
          </w:p>
        </w:tc>
      </w:tr>
      <w:tr w:rsidR="00106535" w:rsidTr="00E61CD1">
        <w:tc>
          <w:tcPr>
            <w:tcW w:w="1345" w:type="dxa"/>
          </w:tcPr>
          <w:p w:rsidR="00106535" w:rsidRDefault="00106535" w:rsidP="00E61CD1">
            <w:pPr>
              <w:pStyle w:val="BodyText"/>
            </w:pPr>
            <w:r>
              <w:object w:dxaOrig="588" w:dyaOrig="240">
                <v:shape id="_x0000_i1036" type="#_x0000_t75" style="width:29.55pt;height:12pt" o:ole="">
                  <v:imagedata r:id="rId30" o:title=""/>
                </v:shape>
                <o:OLEObject Type="Embed" ProgID="PBrush" ShapeID="_x0000_i1036" DrawAspect="Content" ObjectID="_1531561613" r:id="rId32"/>
              </w:object>
            </w:r>
          </w:p>
        </w:tc>
        <w:tc>
          <w:tcPr>
            <w:tcW w:w="6030" w:type="dxa"/>
          </w:tcPr>
          <w:p w:rsidR="00106535" w:rsidRDefault="00106535" w:rsidP="00E61CD1">
            <w:pPr>
              <w:pStyle w:val="BodyText"/>
            </w:pPr>
            <w:r>
              <w:t>Attachment name 22.docx</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7" type="#_x0000_t75" style="width:29.55pt;height:12pt" o:ole="">
                  <v:imagedata r:id="rId30" o:title=""/>
                </v:shape>
                <o:OLEObject Type="Embed" ProgID="PBrush" ShapeID="_x0000_i1037" DrawAspect="Content" ObjectID="_1531561614" r:id="rId33"/>
              </w:object>
            </w:r>
          </w:p>
        </w:tc>
        <w:tc>
          <w:tcPr>
            <w:tcW w:w="6030" w:type="dxa"/>
          </w:tcPr>
          <w:p w:rsidR="00106535" w:rsidRDefault="00106535" w:rsidP="00E61CD1">
            <w:pPr>
              <w:pStyle w:val="BodyText"/>
            </w:pPr>
            <w:r>
              <w:t>File that user added manually into a current version.doc</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5C3" w:rsidRDefault="003545C3" w:rsidP="00037604">
      <w:pPr>
        <w:spacing w:after="0" w:line="240" w:lineRule="auto"/>
      </w:pPr>
      <w:r>
        <w:separator/>
      </w:r>
    </w:p>
  </w:endnote>
  <w:endnote w:type="continuationSeparator" w:id="0">
    <w:p w:rsidR="003545C3" w:rsidRDefault="003545C3"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9332D3">
          <w:rPr>
            <w:noProof/>
          </w:rPr>
          <w:t>6</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5C3" w:rsidRDefault="003545C3" w:rsidP="00037604">
      <w:pPr>
        <w:spacing w:after="0" w:line="240" w:lineRule="auto"/>
      </w:pPr>
      <w:r>
        <w:separator/>
      </w:r>
    </w:p>
  </w:footnote>
  <w:footnote w:type="continuationSeparator" w:id="0">
    <w:p w:rsidR="003545C3" w:rsidRDefault="003545C3"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0"/>
  </w:num>
  <w:num w:numId="3">
    <w:abstractNumId w:val="1"/>
  </w:num>
  <w:num w:numId="4">
    <w:abstractNumId w:val="8"/>
  </w:num>
  <w:num w:numId="5">
    <w:abstractNumId w:val="5"/>
  </w:num>
  <w:num w:numId="6">
    <w:abstractNumId w:val="9"/>
  </w:num>
  <w:num w:numId="7">
    <w:abstractNumId w:val="0"/>
  </w:num>
  <w:num w:numId="8">
    <w:abstractNumId w:val="3"/>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37604"/>
    <w:rsid w:val="00037B7D"/>
    <w:rsid w:val="00077ED2"/>
    <w:rsid w:val="00095284"/>
    <w:rsid w:val="000B3282"/>
    <w:rsid w:val="00106535"/>
    <w:rsid w:val="00297388"/>
    <w:rsid w:val="002C3C9C"/>
    <w:rsid w:val="003545C3"/>
    <w:rsid w:val="003D3CD0"/>
    <w:rsid w:val="004F7DA1"/>
    <w:rsid w:val="00504F1D"/>
    <w:rsid w:val="006579BD"/>
    <w:rsid w:val="00681CDB"/>
    <w:rsid w:val="00772EE4"/>
    <w:rsid w:val="008E2845"/>
    <w:rsid w:val="009332D3"/>
    <w:rsid w:val="00971771"/>
    <w:rsid w:val="009776B5"/>
    <w:rsid w:val="009A6712"/>
    <w:rsid w:val="00A11842"/>
    <w:rsid w:val="00AF673F"/>
    <w:rsid w:val="00B96E61"/>
    <w:rsid w:val="00C277BD"/>
    <w:rsid w:val="00C36DA4"/>
    <w:rsid w:val="00C400E8"/>
    <w:rsid w:val="00CE6ACF"/>
    <w:rsid w:val="00E61B58"/>
    <w:rsid w:val="00F124D9"/>
    <w:rsid w:val="00F5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FEA9"/>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17</cp:revision>
  <dcterms:created xsi:type="dcterms:W3CDTF">2016-08-01T14:01:00Z</dcterms:created>
  <dcterms:modified xsi:type="dcterms:W3CDTF">2016-08-01T16:53:00Z</dcterms:modified>
</cp:coreProperties>
</file>