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E7F69F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ins w:id="0" w:author="Tulchinskaya, Gaby (NIH/NCI) [C]" w:date="2017-06-27T15:13:00Z">
        <w:r w:rsidR="002D4AA0">
          <w:rPr>
            <w:color w:val="0000FF"/>
          </w:rPr>
          <w:t>7</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1"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2" w:author="Tulchinskaya, Gaby (NIH/NCI) [C]" w:date="2017-06-27T15:13:00Z"/>
              </w:rPr>
            </w:pPr>
            <w:ins w:id="3"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4" w:author="Tulchinskaya, Gaby (NIH/NCI) [C]" w:date="2017-06-27T15:13:00Z"/>
              </w:rPr>
            </w:pPr>
            <w:ins w:id="5"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6" w:author="Tulchinskaya, Gaby (NIH/NCI) [C]" w:date="2017-06-27T15:13:00Z"/>
              </w:rPr>
            </w:pPr>
            <w:ins w:id="7"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8" w:author="Tulchinskaya, Gaby (NIH/NCI) [C]" w:date="2017-06-27T15:13:00Z"/>
              </w:rPr>
            </w:pPr>
            <w:ins w:id="9" w:author="Tulchinskaya, Gaby (NIH/NCI) [C]" w:date="2017-06-27T15:13:00Z">
              <w:r>
                <w:t xml:space="preserve">Modified the text for e-mail </w:t>
              </w:r>
            </w:ins>
            <w:ins w:id="10" w:author="Tulchinskaya, Gaby (NIH/NCI) [C]" w:date="2017-06-27T15:14:00Z">
              <w:r>
                <w:t>boilerplate to testers after it was provided by OGA.</w:t>
              </w:r>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3714EB"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3714EB"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3714EB"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3714EB"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lastRenderedPageBreak/>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55231AD1"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7F38159D" w14:textId="3D452A46" w:rsidR="000A3766" w:rsidRDefault="003714EB">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25A22F48" w14:textId="68AC762E" w:rsidR="000A3766" w:rsidRDefault="003714EB">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59FCB1C0" w14:textId="6DB4EB9F" w:rsidR="000A3766" w:rsidRDefault="003714EB">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4E3BEF5C" w14:textId="785620B7" w:rsidR="000A3766" w:rsidRDefault="003714EB">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sidR="005C46CE">
          <w:rPr>
            <w:noProof/>
            <w:webHidden/>
          </w:rPr>
          <w:t>5</w:t>
        </w:r>
        <w:r w:rsidR="000A3766">
          <w:rPr>
            <w:noProof/>
            <w:webHidden/>
          </w:rPr>
          <w:fldChar w:fldCharType="end"/>
        </w:r>
      </w:hyperlink>
    </w:p>
    <w:p w14:paraId="6C5A89BD" w14:textId="66323487" w:rsidR="000A3766" w:rsidRDefault="003714EB">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68631863" w14:textId="7DD0B008" w:rsidR="000A3766" w:rsidRDefault="003714EB">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3CAB6A34" w14:textId="33CCAF68" w:rsidR="000A3766" w:rsidRDefault="003714EB">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sidR="005C46CE">
          <w:rPr>
            <w:noProof/>
            <w:webHidden/>
          </w:rPr>
          <w:t>7</w:t>
        </w:r>
        <w:r w:rsidR="000A3766">
          <w:rPr>
            <w:noProof/>
            <w:webHidden/>
          </w:rPr>
          <w:fldChar w:fldCharType="end"/>
        </w:r>
      </w:hyperlink>
    </w:p>
    <w:p w14:paraId="1716175F" w14:textId="073FFAE9" w:rsidR="000A3766" w:rsidRDefault="003714EB">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sidR="005C46CE">
          <w:rPr>
            <w:noProof/>
            <w:webHidden/>
          </w:rPr>
          <w:t>8</w:t>
        </w:r>
        <w:r w:rsidR="000A3766">
          <w:rPr>
            <w:noProof/>
            <w:webHidden/>
          </w:rPr>
          <w:fldChar w:fldCharType="end"/>
        </w:r>
      </w:hyperlink>
    </w:p>
    <w:p w14:paraId="458B601E" w14:textId="00EF77CE" w:rsidR="000A3766" w:rsidRDefault="003714EB">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sidR="005C46CE">
          <w:rPr>
            <w:noProof/>
            <w:webHidden/>
          </w:rPr>
          <w:t>9</w:t>
        </w:r>
        <w:r w:rsidR="000A3766">
          <w:rPr>
            <w:noProof/>
            <w:webHidden/>
          </w:rPr>
          <w:fldChar w:fldCharType="end"/>
        </w:r>
      </w:hyperlink>
    </w:p>
    <w:p w14:paraId="0EF3391E" w14:textId="43E24BEE" w:rsidR="000A3766" w:rsidRDefault="003714EB">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23E2DBB0" w14:textId="037BA5B7" w:rsidR="000A3766" w:rsidRDefault="003714EB">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112B3B9" w14:textId="0EAE8862" w:rsidR="000A3766" w:rsidRDefault="003714EB">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585904E" w14:textId="60C071EF" w:rsidR="000A3766" w:rsidRDefault="003714EB">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7FFDE0D7" w14:textId="0EF78209" w:rsidR="000A3766" w:rsidRDefault="003714EB">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49A79682" w14:textId="004948D2" w:rsidR="000A3766" w:rsidRDefault="003714EB">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3D45E38D" w14:textId="117AB836" w:rsidR="000A3766" w:rsidRDefault="003714EB">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3D376865" w14:textId="2433DAF1" w:rsidR="000A3766" w:rsidRDefault="003714EB">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11ACD22C" w14:textId="16D0E5B3" w:rsidR="000A3766" w:rsidRDefault="003714EB">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2E078F8B" w14:textId="550A1ACF" w:rsidR="000A3766" w:rsidRDefault="003714EB">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731A8BC1" w14:textId="1F88E3AA" w:rsidR="000A3766" w:rsidRDefault="003714EB">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705729" w14:textId="56A42A90" w:rsidR="000A3766" w:rsidRDefault="003714EB">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CC9709" w14:textId="26F729FE" w:rsidR="000A3766" w:rsidRDefault="003714EB">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2FCB17A0" w14:textId="2F450F63" w:rsidR="000A3766" w:rsidRDefault="003714EB">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1D56296C" w14:textId="589D203C" w:rsidR="000A3766" w:rsidRDefault="003714EB">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sidR="005C46CE">
          <w:rPr>
            <w:noProof/>
            <w:webHidden/>
          </w:rPr>
          <w:t>20</w:t>
        </w:r>
        <w:r w:rsidR="000A3766">
          <w:rPr>
            <w:noProof/>
            <w:webHidden/>
          </w:rPr>
          <w:fldChar w:fldCharType="end"/>
        </w:r>
      </w:hyperlink>
    </w:p>
    <w:p w14:paraId="0D7FD4FA" w14:textId="24303790" w:rsidR="000A3766" w:rsidRDefault="003714EB">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sidR="005C46CE">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11" w:name="_Toc484078185"/>
      <w:r w:rsidR="000D5B80">
        <w:lastRenderedPageBreak/>
        <w:t>Document scope</w:t>
      </w:r>
      <w:bookmarkEnd w:id="11"/>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12" w:name="_Toc484078186"/>
      <w:r>
        <w:t>Business Need Description</w:t>
      </w:r>
      <w:bookmarkEnd w:id="12"/>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5pt" o:ole="">
            <v:imagedata r:id="rId16" o:title=""/>
          </v:shape>
          <o:OLEObject Type="Embed" ProgID="Visio.Drawing.11" ShapeID="_x0000_i1025" DrawAspect="Content" ObjectID="_1560081858"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3" w:name="_Toc464140073"/>
      <w:r>
        <w:t>Dependencies with other systems</w:t>
      </w:r>
      <w:bookmarkEnd w:id="13"/>
      <w:r>
        <w:t xml:space="preserve"> =&gt; </w:t>
      </w:r>
      <w:bookmarkStart w:id="14" w:name="_Toc464140074"/>
      <w:r>
        <w:t>Significant dependencies</w:t>
      </w:r>
      <w:bookmarkEnd w:id="14"/>
      <w:r>
        <w:t xml:space="preserve"> =&gt; </w:t>
      </w:r>
      <w:bookmarkStart w:id="15" w:name="_Toc464140075"/>
      <w:r>
        <w:t>Form Builder – changes for re-design</w:t>
      </w:r>
      <w:bookmarkEnd w:id="15"/>
    </w:p>
    <w:p w14:paraId="282B2D12" w14:textId="70B6DCF0" w:rsidR="0037448A" w:rsidRDefault="0037448A" w:rsidP="00600EFC">
      <w:pPr>
        <w:pStyle w:val="Heading1"/>
      </w:pPr>
      <w:bookmarkStart w:id="16" w:name="_Toc484078187"/>
      <w:r>
        <w:t>User roles</w:t>
      </w:r>
      <w:bookmarkEnd w:id="16"/>
    </w:p>
    <w:p w14:paraId="1A73BFDC" w14:textId="62B106C1" w:rsidR="00335E7C" w:rsidRDefault="00335E7C" w:rsidP="00600EFC">
      <w:pPr>
        <w:pStyle w:val="Heading2"/>
      </w:pPr>
      <w:bookmarkStart w:id="17" w:name="_Toc484078188"/>
      <w:r>
        <w:t>Before re-design:</w:t>
      </w:r>
      <w:bookmarkEnd w:id="17"/>
      <w:r>
        <w:t xml:space="preserve"> </w:t>
      </w:r>
    </w:p>
    <w:p w14:paraId="040574DF" w14:textId="0E399D1B" w:rsidR="00335E7C" w:rsidRDefault="00335E7C" w:rsidP="00600EFC">
      <w:pPr>
        <w:pStyle w:val="BodyText"/>
      </w:pPr>
      <w:r>
        <w:t>Before re-design similar, much more limited functionality existed in Greensheets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Review draft greensheets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18" w:name="_Toc484078189"/>
      <w:r>
        <w:t xml:space="preserve">Changes </w:t>
      </w:r>
      <w:r w:rsidR="00AE0D5F">
        <w:t>for</w:t>
      </w:r>
      <w:r>
        <w:t xml:space="preserve"> re-design:</w:t>
      </w:r>
      <w:bookmarkEnd w:id="18"/>
    </w:p>
    <w:p w14:paraId="750DF431" w14:textId="355FD6F0" w:rsidR="00B80E09" w:rsidRDefault="00350D88" w:rsidP="00600EFC">
      <w:r w:rsidRPr="00B80E09">
        <w:t xml:space="preserve">There is no connection between Form Builder roles and Greensheet roles. </w:t>
      </w:r>
      <w:r w:rsidR="0051259C">
        <w:t>OGA requested that a</w:t>
      </w:r>
      <w:r w:rsidR="0051259C" w:rsidRPr="00B80E09">
        <w:t>ccess to Greensheets Draft Area should be provided to all users who have Author or Approver role in Form Builder.</w:t>
      </w:r>
      <w:r w:rsidR="0051259C">
        <w:t xml:space="preserve"> </w:t>
      </w:r>
      <w:r w:rsidRPr="00B80E09">
        <w:t>OGA will provide the list of people and CBIIT will assign</w:t>
      </w:r>
      <w:r w:rsidR="0051259C">
        <w:t xml:space="preserve"> Greensheet</w:t>
      </w:r>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19" w:name="_Toc464140061"/>
      <w:r w:rsidR="00686AEF" w:rsidRPr="00686AEF">
        <w:t xml:space="preserve"> </w:t>
      </w:r>
      <w:r w:rsidR="00686AEF">
        <w:t>GreenSheets users</w:t>
      </w:r>
      <w:bookmarkEnd w:id="19"/>
      <w:r w:rsidR="00686AEF">
        <w:t xml:space="preserve"> =&gt; </w:t>
      </w:r>
      <w:bookmarkStart w:id="20" w:name="_Toc464140062"/>
      <w:r w:rsidR="00686AEF">
        <w:t>User roles</w:t>
      </w:r>
      <w:bookmarkEnd w:id="20"/>
    </w:p>
    <w:p w14:paraId="4AF51B81" w14:textId="6E1CAA63" w:rsidR="002F31F9" w:rsidRPr="000238F8" w:rsidRDefault="002F31F9" w:rsidP="00600EFC">
      <w:r w:rsidRPr="000238F8">
        <w:t xml:space="preserve">The system should NOT impose any restrictions on testing (e.g. Program Director can test Specialist greensheet and Specialist can test Program </w:t>
      </w:r>
      <w:r w:rsidR="004F7737" w:rsidRPr="000238F8">
        <w:t>gr</w:t>
      </w:r>
      <w:r w:rsidR="004F7737">
        <w:t>e</w:t>
      </w:r>
      <w:r w:rsidR="004F7737" w:rsidRPr="000238F8">
        <w:t>ensheet</w:t>
      </w:r>
      <w:r w:rsidR="0051259C">
        <w:t xml:space="preserve"> and Draft Viewer/Administratior can test any greensheet)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greensheet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21" w:name="_Toc484078190"/>
      <w:r>
        <w:t>Overall business flow description</w:t>
      </w:r>
      <w:bookmarkEnd w:id="21"/>
    </w:p>
    <w:p w14:paraId="4385BAB7" w14:textId="2E2D6790" w:rsidR="008065CD" w:rsidRDefault="008065CD" w:rsidP="00600EFC">
      <w:pPr>
        <w:pStyle w:val="Heading2"/>
      </w:pPr>
      <w:bookmarkStart w:id="22"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22"/>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form name and related type/mechs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view what changed in the module (type/mechs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Review and Test Greensheet</w:t>
      </w:r>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160D4B00"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502364E0" w14:textId="50B2A0BD" w:rsidR="0088569A" w:rsidRDefault="008B64E5" w:rsidP="00600EFC">
      <w:pPr>
        <w:pStyle w:val="Heading3"/>
      </w:pPr>
      <w:bookmarkStart w:id="23" w:name="_Toc484078192"/>
      <w:r>
        <w:t>Email to testers</w:t>
      </w:r>
      <w:bookmarkEnd w:id="23"/>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Generate URL(s) to “Review and Test Greensheet</w:t>
      </w:r>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Greensheet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bookmarkStart w:id="24" w:name="_GoBack"/>
      <w:bookmarkEnd w:id="24"/>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r w:rsidRPr="002D4AA0">
        <w:rPr>
          <w:rFonts w:ascii="Arial Narrow" w:hAnsi="Arial Narrow"/>
        </w:rPr>
        <w:t>,</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lastRenderedPageBreak/>
        <w:t>You are being requested to review draft Greensheet forms and provide feedback, if any.  Please do so within 7 days from the date of this e-mail.</w:t>
      </w:r>
    </w:p>
    <w:p w14:paraId="589E425C" w14:textId="77777777"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links:</w:t>
      </w:r>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 xml:space="preserve">&gt; - (form type) for &lt;list of type/mech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type/mech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NCI OGA Greensheets</w:t>
        </w:r>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6180A"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25" w:name="_Toc484078193"/>
      <w:r>
        <w:t>For a Tester</w:t>
      </w:r>
      <w:bookmarkEnd w:id="25"/>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When user clicks the link, the system displays Review and Test Greensheet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est G</w:t>
      </w:r>
      <w:r w:rsidR="00B00310" w:rsidRPr="00A039A1">
        <w:rPr>
          <w:b/>
        </w:rPr>
        <w:t>reensheet</w:t>
      </w:r>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Reset Grensheet</w:t>
      </w:r>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26" w:name="_Toc484078194"/>
      <w:r>
        <w:rPr>
          <w:noProof/>
        </w:rPr>
        <w:t>Review &amp; Test Draft Module functionality</w:t>
      </w:r>
      <w:bookmarkEnd w:id="26"/>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Greensheet”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27" w:name="_Toc484078195"/>
      <w:r>
        <w:rPr>
          <w:noProof/>
        </w:rPr>
        <w:t xml:space="preserve">Review </w:t>
      </w:r>
      <w:r w:rsidR="00A623DB">
        <w:rPr>
          <w:noProof/>
        </w:rPr>
        <w:t>&amp; Test Draft</w:t>
      </w:r>
      <w:r>
        <w:rPr>
          <w:noProof/>
        </w:rPr>
        <w:t xml:space="preserve"> Module screens mockup</w:t>
      </w:r>
      <w:r w:rsidR="00434DFA">
        <w:rPr>
          <w:noProof/>
        </w:rPr>
        <w:t>s</w:t>
      </w:r>
      <w:bookmarkEnd w:id="27"/>
    </w:p>
    <w:p w14:paraId="1E2B125F" w14:textId="16855D4D" w:rsidR="00A20307" w:rsidRDefault="00A20307" w:rsidP="00600EFC">
      <w:pPr>
        <w:pStyle w:val="Heading3"/>
      </w:pPr>
      <w:bookmarkStart w:id="28" w:name="_Toc484078196"/>
      <w:r>
        <w:t>General mockup for all modules, except Revision</w:t>
      </w:r>
      <w:bookmarkEnd w:id="28"/>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29" w:name="_Toc484078197"/>
      <w:r>
        <w:t>“Existing Type/Mechanism combinations with no changes” section mockup</w:t>
      </w:r>
      <w:bookmarkEnd w:id="29"/>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Greensheet”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30" w:name="_Toc484078198"/>
      <w:r>
        <w:lastRenderedPageBreak/>
        <w:t>Revision module mockup</w:t>
      </w:r>
      <w:bookmarkEnd w:id="30"/>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31" w:name="_Toc484078199"/>
      <w:r>
        <w:t xml:space="preserve">Review </w:t>
      </w:r>
      <w:r w:rsidR="00E73E07">
        <w:t>&amp;</w:t>
      </w:r>
      <w:r>
        <w:t xml:space="preserve"> Test </w:t>
      </w:r>
      <w:r w:rsidR="00E73E07">
        <w:t xml:space="preserve">Draft </w:t>
      </w:r>
      <w:r>
        <w:t>Module Screen Data elements</w:t>
      </w:r>
      <w:bookmarkEnd w:id="31"/>
    </w:p>
    <w:p w14:paraId="0C7915AF" w14:textId="1BD0343E" w:rsidR="00D42244" w:rsidRPr="00D42244" w:rsidRDefault="00D42244" w:rsidP="00D42244">
      <w:pPr>
        <w:pStyle w:val="Heading3"/>
      </w:pPr>
      <w:bookmarkStart w:id="32" w:name="_Toc484078200"/>
      <w:r>
        <w:t>Applicable to all modules, except Revision</w:t>
      </w:r>
      <w:bookmarkEnd w:id="32"/>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Greensheet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Greensheet” screen for this form; For the forms in </w:t>
            </w:r>
            <w:r>
              <w:lastRenderedPageBreak/>
              <w:t xml:space="preserve">this section, the system will display “Review and Test Greensheet”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33" w:name="_Toc484078201"/>
      <w:r>
        <w:t>Applicable to Revision module</w:t>
      </w:r>
      <w:bookmarkEnd w:id="33"/>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Revision Greensheet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Greensheet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34" w:name="_Toc484078202"/>
      <w:r>
        <w:rPr>
          <w:noProof/>
        </w:rPr>
        <w:t>Test Greensheet functionality</w:t>
      </w:r>
      <w:bookmarkEnd w:id="34"/>
    </w:p>
    <w:p w14:paraId="26A5C7D7" w14:textId="57D289B5" w:rsidR="00EC5443" w:rsidRDefault="00EC5443" w:rsidP="00600EFC">
      <w:pPr>
        <w:pStyle w:val="Heading2"/>
      </w:pPr>
      <w:bookmarkStart w:id="35" w:name="_Toc484078203"/>
      <w:r>
        <w:t>“Test” flow of events</w:t>
      </w:r>
      <w:bookmarkEnd w:id="35"/>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Actor navigates to Review and Test Greensheet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lastRenderedPageBreak/>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“Successfully Validated! The greensheet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Success message is displayed on the “Review and Test Greensheet”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36" w:name="_Toc481661897"/>
      <w:r w:rsidRPr="004A5C0B">
        <w:t>BUSINESS RULES and Corresponding Errors</w:t>
      </w:r>
      <w:bookmarkEnd w:id="36"/>
      <w:r>
        <w:t xml:space="preserve"> =&gt; </w:t>
      </w:r>
      <w:bookmarkStart w:id="37" w:name="_Toc481661898"/>
      <w:r>
        <w:t>Display rules</w:t>
      </w:r>
      <w:bookmarkEnd w:id="37"/>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Reset Grensheet</w:t>
      </w:r>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greensheet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38" w:name="_Toc484078204"/>
      <w:r>
        <w:lastRenderedPageBreak/>
        <w:t xml:space="preserve">Review and Test Greensheet </w:t>
      </w:r>
      <w:r w:rsidR="002010FD">
        <w:t>s</w:t>
      </w:r>
      <w:r w:rsidR="00EC5443">
        <w:t>creen mockup</w:t>
      </w:r>
      <w:bookmarkEnd w:id="38"/>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39" w:name="_Toc484078205"/>
      <w:r>
        <w:t>Sub-questions</w:t>
      </w:r>
      <w:r w:rsidR="00A966E1">
        <w:t xml:space="preserve"> numbering</w:t>
      </w:r>
      <w:bookmarkEnd w:id="39"/>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40" w:name="_Toc484078206"/>
      <w:r>
        <w:t xml:space="preserve">Review and Test Greensheet </w:t>
      </w:r>
      <w:r w:rsidR="00EC5443">
        <w:t>Screen Data elements</w:t>
      </w:r>
      <w:bookmarkEnd w:id="40"/>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 xml:space="preserve">Back to Review &amp; </w:t>
            </w:r>
            <w:r>
              <w:lastRenderedPageBreak/>
              <w:t>Test Module</w:t>
            </w:r>
          </w:p>
        </w:tc>
        <w:tc>
          <w:tcPr>
            <w:tcW w:w="3690" w:type="dxa"/>
          </w:tcPr>
          <w:p w14:paraId="4E295063" w14:textId="36733F08" w:rsidR="00A966E1" w:rsidRDefault="00A966E1" w:rsidP="00600EFC">
            <w:r>
              <w:lastRenderedPageBreak/>
              <w:t xml:space="preserve">Allows to return to Review &amp; Test </w:t>
            </w:r>
            <w:r>
              <w:lastRenderedPageBreak/>
              <w:t xml:space="preserve">Module screen </w:t>
            </w:r>
          </w:p>
        </w:tc>
        <w:tc>
          <w:tcPr>
            <w:tcW w:w="1440" w:type="dxa"/>
          </w:tcPr>
          <w:p w14:paraId="21FDCA85" w14:textId="572E0DC9" w:rsidR="00A966E1" w:rsidRDefault="00A966E1" w:rsidP="00600EFC">
            <w:r>
              <w:lastRenderedPageBreak/>
              <w:t>Button</w:t>
            </w:r>
          </w:p>
        </w:tc>
        <w:tc>
          <w:tcPr>
            <w:tcW w:w="2268" w:type="dxa"/>
          </w:tcPr>
          <w:p w14:paraId="204F2104" w14:textId="3595AC91" w:rsidR="00A966E1" w:rsidRPr="00DE06BD" w:rsidRDefault="00A966E1" w:rsidP="00600EFC">
            <w:r>
              <w:t xml:space="preserve">Provided only to the </w:t>
            </w:r>
            <w:r>
              <w:lastRenderedPageBreak/>
              <w:t>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Review and Test Greensheet</w:t>
            </w:r>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type/mech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Reset Greensheet</w:t>
            </w:r>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9pt;height:15pt" o:ole="">
                  <v:imagedata r:id="rId35" o:title=""/>
                </v:shape>
                <o:OLEObject Type="Embed" ProgID="PBrush" ShapeID="_x0000_i1026" DrawAspect="Content" ObjectID="_1560081859" r:id="rId36"/>
              </w:object>
            </w:r>
            <w:r w:rsidRPr="007C0448">
              <w:rPr>
                <w:rFonts w:ascii="Arial" w:hAnsi="Arial"/>
                <w:sz w:val="20"/>
                <w:szCs w:val="20"/>
              </w:rPr>
              <w:t xml:space="preserve"> and </w:t>
            </w:r>
            <w:r w:rsidR="00F20762">
              <w:rPr>
                <w:rFonts w:eastAsia="Calibri"/>
              </w:rPr>
              <w:object w:dxaOrig="170" w:dyaOrig="310" w14:anchorId="219604C0">
                <v:shape id="_x0000_i1027" type="#_x0000_t75" style="width:8.5pt;height:15.5pt" o:ole="">
                  <v:imagedata r:id="rId37" o:title=""/>
                </v:shape>
                <o:OLEObject Type="Embed" ProgID="PBrush" ShapeID="_x0000_i1027" DrawAspect="Content" ObjectID="_1560081860" r:id="rId38"/>
              </w:object>
            </w:r>
            <w:r w:rsidRPr="007C0448">
              <w:rPr>
                <w:rFonts w:ascii="Arial" w:hAnsi="Arial"/>
                <w:sz w:val="20"/>
                <w:szCs w:val="20"/>
              </w:rPr>
              <w:t xml:space="preserve">. Comments are </w:t>
            </w:r>
            <w:r w:rsidRPr="007C0448">
              <w:rPr>
                <w:rFonts w:ascii="Arial" w:hAnsi="Arial"/>
                <w:sz w:val="20"/>
                <w:szCs w:val="20"/>
              </w:rPr>
              <w:lastRenderedPageBreak/>
              <w:t>NOT expandable on the screen</w:t>
            </w:r>
          </w:p>
          <w:p w14:paraId="1D65DD83" w14:textId="28A1FDF5" w:rsidR="00BB38A3" w:rsidRPr="00BB38A3" w:rsidRDefault="00BB38A3" w:rsidP="00DD68C4">
            <w:pPr>
              <w:pStyle w:val="ListParagraph"/>
              <w:numPr>
                <w:ilvl w:val="0"/>
                <w:numId w:val="30"/>
              </w:numPr>
            </w:pPr>
            <w:r>
              <w:t xml:space="preserve">Tool tip text for </w:t>
            </w:r>
            <w:r w:rsidR="00F20762">
              <w:rPr>
                <w:rFonts w:eastAsia="Calibri"/>
              </w:rPr>
              <w:object w:dxaOrig="380" w:dyaOrig="300" w14:anchorId="61698862">
                <v:shape id="_x0000_i1028" type="#_x0000_t75" style="width:19pt;height:15pt" o:ole="">
                  <v:imagedata r:id="rId35" o:title=""/>
                </v:shape>
                <o:OLEObject Type="Embed" ProgID="PBrush" ShapeID="_x0000_i1028" DrawAspect="Content" ObjectID="_1560081861" r:id="rId39"/>
              </w:object>
            </w:r>
            <w:r>
              <w:rPr>
                <w:rFonts w:ascii="Arial" w:eastAsia="Calibri" w:hAnsi="Arial"/>
                <w:sz w:val="20"/>
                <w:szCs w:val="20"/>
              </w:rPr>
              <w:t xml:space="preserve"> is “</w:t>
            </w:r>
            <w:r>
              <w:rPr>
                <w:rFonts w:ascii="Arial Narrow" w:hAnsi="Arial Narrow"/>
              </w:rPr>
              <w:t>Comments for Test Mode are Disabled”</w:t>
            </w:r>
          </w:p>
          <w:p w14:paraId="2BCB3548" w14:textId="769D0B23" w:rsidR="00BB38A3" w:rsidRPr="00DE06BD" w:rsidRDefault="00BB38A3" w:rsidP="00DD68C4">
            <w:pPr>
              <w:pStyle w:val="ListParagraph"/>
              <w:numPr>
                <w:ilvl w:val="0"/>
                <w:numId w:val="30"/>
              </w:numPr>
            </w:pPr>
            <w:r>
              <w:t xml:space="preserve">Tool tip text for </w:t>
            </w:r>
            <w:r w:rsidR="00F20762">
              <w:rPr>
                <w:rFonts w:eastAsia="Calibri"/>
              </w:rPr>
              <w:object w:dxaOrig="170" w:dyaOrig="310" w14:anchorId="1A3C3BCE">
                <v:shape id="_x0000_i1029" type="#_x0000_t75" style="width:8.5pt;height:15.5pt" o:ole="">
                  <v:imagedata r:id="rId37" o:title=""/>
                </v:shape>
                <o:OLEObject Type="Embed" ProgID="PBrush" ShapeID="_x0000_i1029" DrawAspect="Content" ObjectID="_1560081862" r:id="rId40"/>
              </w:object>
            </w:r>
            <w:r w:rsidR="00F20762">
              <w:t xml:space="preserve"> </w:t>
            </w:r>
            <w:r>
              <w:t>is “</w:t>
            </w:r>
            <w:r>
              <w:rPr>
                <w:rFonts w:ascii="Arial Narrow" w:hAnsi="Arial Narrow"/>
              </w:rPr>
              <w:t>Add Attachments is Disabled in Test Mode”</w:t>
            </w:r>
          </w:p>
        </w:tc>
      </w:tr>
    </w:tbl>
    <w:p w14:paraId="0645CFFA" w14:textId="6A2AC017" w:rsidR="00B3155D" w:rsidRDefault="004304F3" w:rsidP="00600EFC">
      <w:pPr>
        <w:pStyle w:val="Heading1"/>
        <w:rPr>
          <w:noProof/>
        </w:rPr>
      </w:pPr>
      <w:bookmarkStart w:id="41" w:name="_Toc484078207"/>
      <w:r>
        <w:rPr>
          <w:noProof/>
        </w:rPr>
        <w:lastRenderedPageBreak/>
        <w:t>Promote or Reject the module functionality</w:t>
      </w:r>
      <w:bookmarkEnd w:id="41"/>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greensheets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42" w:name="_Toc484078208"/>
      <w:r w:rsidRPr="00A65F80">
        <w:t>Import templates from GS Form Builder</w:t>
      </w:r>
      <w:bookmarkEnd w:id="42"/>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lastRenderedPageBreak/>
              <w:t xml:space="preserve">Program greensheets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greensheets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Specialist greensheets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Revision greenshets</w:t>
            </w:r>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a)  Each question can be marked as required to appear on greensheet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System will store a greensheet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w:t>
            </w:r>
            <w:r w:rsidRPr="00E432B9">
              <w:lastRenderedPageBreak/>
              <w:t>Form Builder to Greensheets</w:t>
            </w:r>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(Related to sec. “Submit greensheet”)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URL on Form Builder questsion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43" w:name="_Toc484078209"/>
      <w:r>
        <w:t>Email Notifications about greensheets module deployment process.</w:t>
      </w:r>
      <w:bookmarkEnd w:id="43"/>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 xml:space="preserve">Module was successfully imported into </w:t>
            </w:r>
            <w:r w:rsidRPr="00B75CC6">
              <w:lastRenderedPageBreak/>
              <w:t>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lastRenderedPageBreak/>
              <w:t xml:space="preserve">The recipient list for all GS messages is </w:t>
            </w:r>
            <w:r w:rsidRPr="00B75CC6">
              <w:lastRenderedPageBreak/>
              <w:t>set in a property file.  It is not dynamically generated in the code. </w:t>
            </w:r>
            <w:ins w:id="44"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w:t>
            </w:r>
            <w:r w:rsidRPr="00B75CC6">
              <w:lastRenderedPageBreak/>
              <w:t>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Greensheets </w:t>
            </w:r>
            <w:ins w:id="45"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w:t>
            </w:r>
            <w:r w:rsidRPr="00B75CC6">
              <w:rPr>
                <w:rFonts w:ascii="Arial" w:hAnsi="Arial"/>
                <w:sz w:val="20"/>
                <w:szCs w:val="20"/>
              </w:rPr>
              <w:lastRenderedPageBreak/>
              <w:t>you to review</w:t>
            </w:r>
            <w:ins w:id="46" w:author="Tulchinskaya, Gaby (NIH/NCI) [C]" w:date="2017-06-26T15:07:00Z">
              <w:r w:rsidR="0044189E">
                <w:rPr>
                  <w:rFonts w:ascii="Arial" w:hAnsi="Arial"/>
                  <w:sz w:val="20"/>
                  <w:szCs w:val="20"/>
                </w:rPr>
                <w:t xml:space="preserve"> and test</w:t>
              </w:r>
            </w:ins>
            <w:r w:rsidRPr="00B75CC6">
              <w:rPr>
                <w:rFonts w:ascii="Arial" w:hAnsi="Arial"/>
                <w:sz w:val="20"/>
                <w:szCs w:val="20"/>
              </w:rPr>
              <w:t>. Please log into the Greensheets Application using the URL given below</w:t>
            </w:r>
            <w:ins w:id="47" w:author="Polonsky, Yakov (NIH/NCI) [C]" w:date="2017-02-10T11:36:00Z">
              <w:r w:rsidR="00F240E9" w:rsidRPr="00B75CC6">
                <w:rPr>
                  <w:rFonts w:ascii="Arial" w:hAnsi="Arial"/>
                  <w:sz w:val="20"/>
                  <w:szCs w:val="20"/>
                </w:rPr>
                <w:t xml:space="preserve"> and</w:t>
              </w:r>
            </w:ins>
            <w:del w:id="48"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49" w:author="Tulchinskaya, Gaby (NIH/NCI) [C]" w:date="2017-02-10T10:59:00Z">
              <w:r w:rsidR="009B1C1D" w:rsidRPr="00B75CC6">
                <w:rPr>
                  <w:rFonts w:ascii="Arial" w:hAnsi="Arial"/>
                  <w:sz w:val="20"/>
                  <w:szCs w:val="20"/>
                </w:rPr>
                <w:t>select th</w:t>
              </w:r>
            </w:ins>
            <w:ins w:id="50" w:author="Tulchinskaya, Gaby (NIH/NCI) [C]" w:date="2017-02-10T11:01:00Z">
              <w:r w:rsidR="009B1C1D" w:rsidRPr="00B75CC6">
                <w:rPr>
                  <w:rFonts w:ascii="Arial" w:hAnsi="Arial"/>
                  <w:sz w:val="20"/>
                  <w:szCs w:val="20"/>
                </w:rPr>
                <w:t>is</w:t>
              </w:r>
            </w:ins>
            <w:ins w:id="51" w:author="Tulchinskaya, Gaby (NIH/NCI) [C]" w:date="2017-02-10T10:59:00Z">
              <w:r w:rsidR="009B1C1D" w:rsidRPr="00B75CC6">
                <w:rPr>
                  <w:rFonts w:ascii="Arial" w:hAnsi="Arial"/>
                  <w:sz w:val="20"/>
                  <w:szCs w:val="20"/>
                </w:rPr>
                <w:t xml:space="preserve"> module in the </w:t>
              </w:r>
            </w:ins>
            <w:ins w:id="52"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53" w:author="Tulchinskaya, Gaby (NIH/NCI) [C]" w:date="2017-02-10T11:00:00Z">
              <w:r w:rsidR="009B1C1D" w:rsidRPr="00B75CC6">
                <w:rPr>
                  <w:rFonts w:ascii="Arial" w:hAnsi="Arial"/>
                  <w:sz w:val="20"/>
                  <w:szCs w:val="20"/>
                </w:rPr>
                <w:t xml:space="preserve"> screen</w:t>
              </w:r>
            </w:ins>
            <w:ins w:id="54" w:author="Polonsky, Yakov (NIH/NCI) [C]" w:date="2017-02-10T11:36:00Z">
              <w:r w:rsidR="00F240E9" w:rsidRPr="00B75CC6">
                <w:rPr>
                  <w:rFonts w:ascii="Arial" w:hAnsi="Arial"/>
                  <w:sz w:val="20"/>
                  <w:szCs w:val="20"/>
                </w:rPr>
                <w:t xml:space="preserve">. </w:t>
              </w:r>
            </w:ins>
            <w:ins w:id="55" w:author="Tulchinskaya, Gaby (NIH/NCI) [C]" w:date="2017-06-26T15:10:00Z">
              <w:r w:rsidR="0044189E">
                <w:rPr>
                  <w:rFonts w:ascii="Arial" w:hAnsi="Arial"/>
                  <w:sz w:val="20"/>
                  <w:szCs w:val="20"/>
                </w:rPr>
                <w:t>Use</w:t>
              </w:r>
            </w:ins>
            <w:ins w:id="56"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Greensheets and promote them to Production. Alternatively, </w:t>
            </w:r>
            <w:ins w:id="57"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58"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59"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60" w:author="Tulchinskaya, Gaby (NIH/NCI) [C]" w:date="2017-02-10T10:58:00Z"/>
                <w:rFonts w:ascii="Arial" w:hAnsi="Arial"/>
                <w:sz w:val="20"/>
                <w:szCs w:val="20"/>
              </w:rPr>
            </w:pPr>
            <w:del w:id="61"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62" w:author="Tulchinskaya, Gaby (NIH/NCI) [C]" w:date="2017-02-10T10:58:00Z"/>
                <w:rFonts w:ascii="Arial" w:hAnsi="Arial"/>
                <w:sz w:val="20"/>
                <w:szCs w:val="20"/>
              </w:rPr>
            </w:pPr>
            <w:del w:id="63"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64"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65" w:author="Polonsky, Yakov (NIH/NCI) [C]" w:date="2017-02-10T11:38:00Z">
              <w:r w:rsidR="00F240E9" w:rsidRPr="00B75CC6">
                <w:t xml:space="preserve">(URL should be </w:t>
              </w:r>
            </w:ins>
            <w:ins w:id="66"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[GS - TEST 2017-02-09 10:37:29 AM] 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Greensheets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67"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 xml:space="preserve">Module is rejected in DRAFT area </w:t>
            </w:r>
            <w:r w:rsidRPr="00B75CC6">
              <w:lastRenderedPageBreak/>
              <w:t>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lastRenderedPageBreak/>
              <w:t xml:space="preserve">The recipient list for all GS messages is set in a </w:t>
            </w:r>
            <w:r w:rsidRPr="00B75CC6">
              <w:lastRenderedPageBreak/>
              <w:t>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w:t>
            </w:r>
            <w:r w:rsidRPr="00B75CC6">
              <w:lastRenderedPageBreak/>
              <w:t>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The </w:t>
            </w:r>
            <w:ins w:id="68"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Draft Greensheets were rejected.</w:t>
            </w:r>
          </w:p>
          <w:p w14:paraId="3F1D6271" w14:textId="08E7C587"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lastRenderedPageBreak/>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69"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GS emails are being sent by ProcessNewQuestionDefsServiceImpl. In addition, there is a property called gs_send_mail defined in greensheetconfig.properties that can be used to disable email sending (setting its value to false). The messages are being sent to the list of addresses defined in the gs_error_email_to property in greensheetconfig.properties</w:t>
      </w:r>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70" w:name="_Toc484078210"/>
      <w:r>
        <w:t>Non-functional requirements</w:t>
      </w:r>
      <w:bookmarkEnd w:id="70"/>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type/mech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type/mech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NOT tied to any type/mech at all</w:t>
      </w:r>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type/mech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lastRenderedPageBreak/>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B42BB" w14:textId="77777777" w:rsidR="003714EB" w:rsidRDefault="003714EB" w:rsidP="00600EFC">
      <w:r>
        <w:separator/>
      </w:r>
    </w:p>
    <w:p w14:paraId="0C2BFB58" w14:textId="77777777" w:rsidR="003714EB" w:rsidRDefault="003714EB" w:rsidP="00600EFC"/>
    <w:p w14:paraId="0E5618BE" w14:textId="77777777" w:rsidR="003714EB" w:rsidRDefault="003714EB" w:rsidP="00600EFC"/>
    <w:p w14:paraId="17FFE63A" w14:textId="77777777" w:rsidR="003714EB" w:rsidRDefault="003714EB" w:rsidP="00600EFC"/>
    <w:p w14:paraId="4F2FF132" w14:textId="77777777" w:rsidR="003714EB" w:rsidRDefault="003714EB" w:rsidP="00600EFC"/>
    <w:p w14:paraId="7D44F8DB" w14:textId="77777777" w:rsidR="003714EB" w:rsidRDefault="003714EB" w:rsidP="00600EFC"/>
    <w:p w14:paraId="5A0BE6C3" w14:textId="77777777" w:rsidR="003714EB" w:rsidRDefault="003714EB" w:rsidP="00600EFC"/>
    <w:p w14:paraId="15A0B4C3" w14:textId="77777777" w:rsidR="003714EB" w:rsidRDefault="003714EB" w:rsidP="00600EFC"/>
    <w:p w14:paraId="51436239" w14:textId="77777777" w:rsidR="003714EB" w:rsidRDefault="003714EB" w:rsidP="00600EFC"/>
    <w:p w14:paraId="211C0631" w14:textId="77777777" w:rsidR="003714EB" w:rsidRDefault="003714EB" w:rsidP="00600EFC"/>
    <w:p w14:paraId="4B264557" w14:textId="77777777" w:rsidR="003714EB" w:rsidRDefault="003714EB" w:rsidP="00600EFC"/>
    <w:p w14:paraId="163EF5A5" w14:textId="77777777" w:rsidR="003714EB" w:rsidRDefault="003714EB" w:rsidP="00600EFC"/>
    <w:p w14:paraId="08628905" w14:textId="77777777" w:rsidR="003714EB" w:rsidRDefault="003714EB" w:rsidP="00600EFC"/>
    <w:p w14:paraId="472F42A2" w14:textId="77777777" w:rsidR="003714EB" w:rsidRDefault="003714EB" w:rsidP="00600EFC"/>
    <w:p w14:paraId="7B1C1511" w14:textId="77777777" w:rsidR="003714EB" w:rsidRDefault="003714EB" w:rsidP="00600EFC"/>
    <w:p w14:paraId="7F6133AB" w14:textId="77777777" w:rsidR="003714EB" w:rsidRDefault="003714EB" w:rsidP="00600EFC"/>
    <w:p w14:paraId="4F08291F" w14:textId="77777777" w:rsidR="003714EB" w:rsidRDefault="003714EB" w:rsidP="00600EFC"/>
    <w:p w14:paraId="071E69CD" w14:textId="77777777" w:rsidR="003714EB" w:rsidRDefault="003714EB" w:rsidP="00600EFC"/>
    <w:p w14:paraId="34CD814A" w14:textId="77777777" w:rsidR="003714EB" w:rsidRDefault="003714EB" w:rsidP="00600EFC"/>
    <w:p w14:paraId="4AE5C6FA" w14:textId="77777777" w:rsidR="003714EB" w:rsidRDefault="003714EB" w:rsidP="00600EFC"/>
    <w:p w14:paraId="6C0F4F84" w14:textId="77777777" w:rsidR="003714EB" w:rsidRDefault="003714EB" w:rsidP="00600EFC"/>
    <w:p w14:paraId="226A6DF8" w14:textId="77777777" w:rsidR="003714EB" w:rsidRDefault="003714EB" w:rsidP="00600EFC"/>
    <w:p w14:paraId="6809960A" w14:textId="77777777" w:rsidR="003714EB" w:rsidRDefault="003714EB" w:rsidP="00600EFC"/>
    <w:p w14:paraId="52CDDA65" w14:textId="77777777" w:rsidR="003714EB" w:rsidRDefault="003714EB" w:rsidP="00600EFC"/>
    <w:p w14:paraId="3E402996" w14:textId="77777777" w:rsidR="003714EB" w:rsidRDefault="003714EB" w:rsidP="00600EFC"/>
    <w:p w14:paraId="3E88319D" w14:textId="77777777" w:rsidR="003714EB" w:rsidRDefault="003714EB" w:rsidP="00600EFC"/>
    <w:p w14:paraId="09E430E0" w14:textId="77777777" w:rsidR="003714EB" w:rsidRDefault="003714EB" w:rsidP="00600EFC"/>
    <w:p w14:paraId="1233B6E0" w14:textId="77777777" w:rsidR="003714EB" w:rsidRDefault="003714EB" w:rsidP="00600EFC"/>
    <w:p w14:paraId="64FB7D60" w14:textId="77777777" w:rsidR="003714EB" w:rsidRDefault="003714EB" w:rsidP="00600EFC"/>
  </w:endnote>
  <w:endnote w:type="continuationSeparator" w:id="0">
    <w:p w14:paraId="37348955" w14:textId="77777777" w:rsidR="003714EB" w:rsidRDefault="003714EB" w:rsidP="00600EFC">
      <w:r>
        <w:continuationSeparator/>
      </w:r>
    </w:p>
    <w:p w14:paraId="758561A2" w14:textId="77777777" w:rsidR="003714EB" w:rsidRDefault="003714EB" w:rsidP="00600EFC"/>
    <w:p w14:paraId="18FF894D" w14:textId="77777777" w:rsidR="003714EB" w:rsidRDefault="003714EB" w:rsidP="00600EFC"/>
    <w:p w14:paraId="1E4315C8" w14:textId="77777777" w:rsidR="003714EB" w:rsidRDefault="003714EB" w:rsidP="00600EFC"/>
    <w:p w14:paraId="0EA76616" w14:textId="77777777" w:rsidR="003714EB" w:rsidRDefault="003714EB" w:rsidP="00600EFC"/>
    <w:p w14:paraId="470417F5" w14:textId="77777777" w:rsidR="003714EB" w:rsidRDefault="003714EB" w:rsidP="00600EFC"/>
    <w:p w14:paraId="0317F42A" w14:textId="77777777" w:rsidR="003714EB" w:rsidRDefault="003714EB" w:rsidP="00600EFC"/>
    <w:p w14:paraId="48FEA0C9" w14:textId="77777777" w:rsidR="003714EB" w:rsidRDefault="003714EB" w:rsidP="00600EFC"/>
    <w:p w14:paraId="6B6B1B55" w14:textId="77777777" w:rsidR="003714EB" w:rsidRDefault="003714EB" w:rsidP="00600EFC"/>
    <w:p w14:paraId="07047455" w14:textId="77777777" w:rsidR="003714EB" w:rsidRDefault="003714EB" w:rsidP="00600EFC"/>
    <w:p w14:paraId="50EF9C72" w14:textId="77777777" w:rsidR="003714EB" w:rsidRDefault="003714EB" w:rsidP="00600EFC"/>
    <w:p w14:paraId="1351AAC4" w14:textId="77777777" w:rsidR="003714EB" w:rsidRDefault="003714EB" w:rsidP="00600EFC"/>
    <w:p w14:paraId="3F10E384" w14:textId="77777777" w:rsidR="003714EB" w:rsidRDefault="003714EB" w:rsidP="00600EFC"/>
    <w:p w14:paraId="05F50F48" w14:textId="77777777" w:rsidR="003714EB" w:rsidRDefault="003714EB" w:rsidP="00600EFC"/>
    <w:p w14:paraId="2557E5D8" w14:textId="77777777" w:rsidR="003714EB" w:rsidRDefault="003714EB" w:rsidP="00600EFC"/>
    <w:p w14:paraId="38195B26" w14:textId="77777777" w:rsidR="003714EB" w:rsidRDefault="003714EB" w:rsidP="00600EFC"/>
    <w:p w14:paraId="3FCA85D0" w14:textId="77777777" w:rsidR="003714EB" w:rsidRDefault="003714EB" w:rsidP="00600EFC"/>
    <w:p w14:paraId="577C6191" w14:textId="77777777" w:rsidR="003714EB" w:rsidRDefault="003714EB" w:rsidP="00600EFC"/>
    <w:p w14:paraId="59B7CBD2" w14:textId="77777777" w:rsidR="003714EB" w:rsidRDefault="003714EB" w:rsidP="00600EFC"/>
    <w:p w14:paraId="7B131073" w14:textId="77777777" w:rsidR="003714EB" w:rsidRDefault="003714EB" w:rsidP="00600EFC"/>
    <w:p w14:paraId="256B11D3" w14:textId="77777777" w:rsidR="003714EB" w:rsidRDefault="003714EB" w:rsidP="00600EFC"/>
    <w:p w14:paraId="1797A3D9" w14:textId="77777777" w:rsidR="003714EB" w:rsidRDefault="003714EB" w:rsidP="00600EFC"/>
    <w:p w14:paraId="2F75674B" w14:textId="77777777" w:rsidR="003714EB" w:rsidRDefault="003714EB" w:rsidP="00600EFC"/>
    <w:p w14:paraId="46086935" w14:textId="77777777" w:rsidR="003714EB" w:rsidRDefault="003714EB" w:rsidP="00600EFC"/>
    <w:p w14:paraId="4BB9029A" w14:textId="77777777" w:rsidR="003714EB" w:rsidRDefault="003714EB" w:rsidP="00600EFC"/>
    <w:p w14:paraId="13A59A73" w14:textId="77777777" w:rsidR="003714EB" w:rsidRDefault="003714EB" w:rsidP="00600EFC"/>
    <w:p w14:paraId="5322F2B6" w14:textId="77777777" w:rsidR="003714EB" w:rsidRDefault="003714EB" w:rsidP="00600EFC"/>
    <w:p w14:paraId="7EC60E26" w14:textId="77777777" w:rsidR="003714EB" w:rsidRDefault="003714EB" w:rsidP="00600EFC"/>
    <w:p w14:paraId="0F19C670" w14:textId="77777777" w:rsidR="003714EB" w:rsidRDefault="003714EB"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4A2EECAD" w:rsidR="007C3305" w:rsidRDefault="007C3305" w:rsidP="00600EFC">
        <w:pPr>
          <w:pStyle w:val="Footer"/>
        </w:pPr>
        <w:r>
          <w:fldChar w:fldCharType="begin"/>
        </w:r>
        <w:r>
          <w:instrText xml:space="preserve"> PAGE   \* MERGEFORMAT </w:instrText>
        </w:r>
        <w:r>
          <w:fldChar w:fldCharType="separate"/>
        </w:r>
        <w:r w:rsidR="002D4AA0">
          <w:rPr>
            <w:noProof/>
          </w:rPr>
          <w:t>7</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38387C97"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2D4AA0">
      <w:rPr>
        <w:rStyle w:val="PageNumber"/>
        <w:noProof/>
      </w:rPr>
      <w:t>1</w:t>
    </w:r>
    <w:r w:rsidRPr="00045429">
      <w:rPr>
        <w:rStyle w:val="PageNumber"/>
      </w:rPr>
      <w:fldChar w:fldCharType="end"/>
    </w:r>
    <w:r w:rsidRPr="00045429">
      <w:rPr>
        <w:rStyle w:val="PageNumber"/>
      </w:rPr>
      <w:t xml:space="preserve"> of </w:t>
    </w:r>
    <w:r w:rsidR="003714EB">
      <w:fldChar w:fldCharType="begin"/>
    </w:r>
    <w:r w:rsidR="003714EB">
      <w:instrText xml:space="preserve"> SECTIONPAGES  \* Arabic  \* MERGEFORMAT </w:instrText>
    </w:r>
    <w:r w:rsidR="003714EB">
      <w:fldChar w:fldCharType="separate"/>
    </w:r>
    <w:r w:rsidR="002D4AA0" w:rsidRPr="002D4AA0">
      <w:rPr>
        <w:rStyle w:val="PageNumber"/>
        <w:noProof/>
      </w:rPr>
      <w:t>23</w:t>
    </w:r>
    <w:r w:rsidR="003714EB">
      <w:rPr>
        <w:rStyle w:val="PageNumber"/>
        <w:noProof/>
      </w:rPr>
      <w:fldChar w:fldCharType="end"/>
    </w:r>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21CD70" w14:textId="77777777" w:rsidR="003714EB" w:rsidRDefault="003714EB" w:rsidP="00600EFC">
      <w:r>
        <w:separator/>
      </w:r>
    </w:p>
    <w:p w14:paraId="62D310A9" w14:textId="77777777" w:rsidR="003714EB" w:rsidRDefault="003714EB" w:rsidP="00600EFC"/>
    <w:p w14:paraId="56330E77" w14:textId="77777777" w:rsidR="003714EB" w:rsidRDefault="003714EB" w:rsidP="00600EFC"/>
    <w:p w14:paraId="7FBEDAB8" w14:textId="77777777" w:rsidR="003714EB" w:rsidRDefault="003714EB" w:rsidP="00600EFC"/>
    <w:p w14:paraId="57D9CFD6" w14:textId="77777777" w:rsidR="003714EB" w:rsidRDefault="003714EB" w:rsidP="00600EFC"/>
    <w:p w14:paraId="5A071C7B" w14:textId="77777777" w:rsidR="003714EB" w:rsidRDefault="003714EB" w:rsidP="00600EFC"/>
    <w:p w14:paraId="5DDC8F6C" w14:textId="77777777" w:rsidR="003714EB" w:rsidRDefault="003714EB" w:rsidP="00600EFC"/>
    <w:p w14:paraId="7176FBEC" w14:textId="77777777" w:rsidR="003714EB" w:rsidRDefault="003714EB" w:rsidP="00600EFC"/>
    <w:p w14:paraId="7CAB76D4" w14:textId="77777777" w:rsidR="003714EB" w:rsidRDefault="003714EB" w:rsidP="00600EFC"/>
    <w:p w14:paraId="58FAAB02" w14:textId="77777777" w:rsidR="003714EB" w:rsidRDefault="003714EB" w:rsidP="00600EFC"/>
    <w:p w14:paraId="237F5FA5" w14:textId="77777777" w:rsidR="003714EB" w:rsidRDefault="003714EB" w:rsidP="00600EFC"/>
    <w:p w14:paraId="6884F057" w14:textId="77777777" w:rsidR="003714EB" w:rsidRDefault="003714EB" w:rsidP="00600EFC"/>
    <w:p w14:paraId="4F052AAC" w14:textId="77777777" w:rsidR="003714EB" w:rsidRDefault="003714EB" w:rsidP="00600EFC"/>
    <w:p w14:paraId="1442E5FF" w14:textId="77777777" w:rsidR="003714EB" w:rsidRDefault="003714EB" w:rsidP="00600EFC"/>
    <w:p w14:paraId="657E357C" w14:textId="77777777" w:rsidR="003714EB" w:rsidRDefault="003714EB" w:rsidP="00600EFC"/>
    <w:p w14:paraId="35D6CBAF" w14:textId="77777777" w:rsidR="003714EB" w:rsidRDefault="003714EB" w:rsidP="00600EFC"/>
    <w:p w14:paraId="0C50D929" w14:textId="77777777" w:rsidR="003714EB" w:rsidRDefault="003714EB" w:rsidP="00600EFC"/>
    <w:p w14:paraId="14A7B28B" w14:textId="77777777" w:rsidR="003714EB" w:rsidRDefault="003714EB" w:rsidP="00600EFC"/>
    <w:p w14:paraId="00793E44" w14:textId="77777777" w:rsidR="003714EB" w:rsidRDefault="003714EB" w:rsidP="00600EFC"/>
    <w:p w14:paraId="465659EB" w14:textId="77777777" w:rsidR="003714EB" w:rsidRDefault="003714EB" w:rsidP="00600EFC"/>
    <w:p w14:paraId="79C47472" w14:textId="77777777" w:rsidR="003714EB" w:rsidRDefault="003714EB" w:rsidP="00600EFC"/>
    <w:p w14:paraId="00B42A2F" w14:textId="77777777" w:rsidR="003714EB" w:rsidRDefault="003714EB" w:rsidP="00600EFC"/>
    <w:p w14:paraId="1AC30ECA" w14:textId="77777777" w:rsidR="003714EB" w:rsidRDefault="003714EB" w:rsidP="00600EFC"/>
    <w:p w14:paraId="481B1A53" w14:textId="77777777" w:rsidR="003714EB" w:rsidRDefault="003714EB" w:rsidP="00600EFC"/>
    <w:p w14:paraId="52CDB74F" w14:textId="77777777" w:rsidR="003714EB" w:rsidRDefault="003714EB" w:rsidP="00600EFC"/>
    <w:p w14:paraId="38FE2911" w14:textId="77777777" w:rsidR="003714EB" w:rsidRDefault="003714EB" w:rsidP="00600EFC"/>
    <w:p w14:paraId="097A4313" w14:textId="77777777" w:rsidR="003714EB" w:rsidRDefault="003714EB" w:rsidP="00600EFC"/>
    <w:p w14:paraId="326BF7D6" w14:textId="77777777" w:rsidR="003714EB" w:rsidRDefault="003714EB" w:rsidP="00600EFC"/>
    <w:p w14:paraId="730F8E9A" w14:textId="77777777" w:rsidR="003714EB" w:rsidRDefault="003714EB" w:rsidP="00600EFC"/>
  </w:footnote>
  <w:footnote w:type="continuationSeparator" w:id="0">
    <w:p w14:paraId="1540FC01" w14:textId="77777777" w:rsidR="003714EB" w:rsidRDefault="003714EB" w:rsidP="00600EFC">
      <w:r>
        <w:continuationSeparator/>
      </w:r>
    </w:p>
    <w:p w14:paraId="7910635D" w14:textId="77777777" w:rsidR="003714EB" w:rsidRDefault="003714EB" w:rsidP="00600EFC"/>
    <w:p w14:paraId="04C0DF0D" w14:textId="77777777" w:rsidR="003714EB" w:rsidRDefault="003714EB" w:rsidP="00600EFC"/>
    <w:p w14:paraId="7639975D" w14:textId="77777777" w:rsidR="003714EB" w:rsidRDefault="003714EB" w:rsidP="00600EFC"/>
    <w:p w14:paraId="1A70B9FB" w14:textId="77777777" w:rsidR="003714EB" w:rsidRDefault="003714EB" w:rsidP="00600EFC"/>
    <w:p w14:paraId="719B9AF0" w14:textId="77777777" w:rsidR="003714EB" w:rsidRDefault="003714EB" w:rsidP="00600EFC"/>
    <w:p w14:paraId="7993D156" w14:textId="77777777" w:rsidR="003714EB" w:rsidRDefault="003714EB" w:rsidP="00600EFC"/>
    <w:p w14:paraId="36D2BCAA" w14:textId="77777777" w:rsidR="003714EB" w:rsidRDefault="003714EB" w:rsidP="00600EFC"/>
    <w:p w14:paraId="4D9C994D" w14:textId="77777777" w:rsidR="003714EB" w:rsidRDefault="003714EB" w:rsidP="00600EFC"/>
    <w:p w14:paraId="0BB20D1F" w14:textId="77777777" w:rsidR="003714EB" w:rsidRDefault="003714EB" w:rsidP="00600EFC"/>
    <w:p w14:paraId="48AE1230" w14:textId="77777777" w:rsidR="003714EB" w:rsidRDefault="003714EB" w:rsidP="00600EFC"/>
    <w:p w14:paraId="58FC908E" w14:textId="77777777" w:rsidR="003714EB" w:rsidRDefault="003714EB" w:rsidP="00600EFC"/>
    <w:p w14:paraId="6C427E9C" w14:textId="77777777" w:rsidR="003714EB" w:rsidRDefault="003714EB" w:rsidP="00600EFC"/>
    <w:p w14:paraId="4E001D82" w14:textId="77777777" w:rsidR="003714EB" w:rsidRDefault="003714EB" w:rsidP="00600EFC"/>
    <w:p w14:paraId="7578E15C" w14:textId="77777777" w:rsidR="003714EB" w:rsidRDefault="003714EB" w:rsidP="00600EFC"/>
    <w:p w14:paraId="396A7E28" w14:textId="77777777" w:rsidR="003714EB" w:rsidRDefault="003714EB" w:rsidP="00600EFC"/>
    <w:p w14:paraId="4576A88F" w14:textId="77777777" w:rsidR="003714EB" w:rsidRDefault="003714EB" w:rsidP="00600EFC"/>
    <w:p w14:paraId="742D6298" w14:textId="77777777" w:rsidR="003714EB" w:rsidRDefault="003714EB" w:rsidP="00600EFC"/>
    <w:p w14:paraId="0C2C4999" w14:textId="77777777" w:rsidR="003714EB" w:rsidRDefault="003714EB" w:rsidP="00600EFC"/>
    <w:p w14:paraId="1A10271C" w14:textId="77777777" w:rsidR="003714EB" w:rsidRDefault="003714EB" w:rsidP="00600EFC"/>
    <w:p w14:paraId="78B91D4F" w14:textId="77777777" w:rsidR="003714EB" w:rsidRDefault="003714EB" w:rsidP="00600EFC"/>
    <w:p w14:paraId="70A64C1E" w14:textId="77777777" w:rsidR="003714EB" w:rsidRDefault="003714EB" w:rsidP="00600EFC"/>
    <w:p w14:paraId="36C314CF" w14:textId="77777777" w:rsidR="003714EB" w:rsidRDefault="003714EB" w:rsidP="00600EFC"/>
    <w:p w14:paraId="7502110D" w14:textId="77777777" w:rsidR="003714EB" w:rsidRDefault="003714EB" w:rsidP="00600EFC"/>
    <w:p w14:paraId="6B552757" w14:textId="77777777" w:rsidR="003714EB" w:rsidRDefault="003714EB" w:rsidP="00600EFC"/>
    <w:p w14:paraId="3CD32C1E" w14:textId="77777777" w:rsidR="003714EB" w:rsidRDefault="003714EB" w:rsidP="00600EFC"/>
    <w:p w14:paraId="0C5049F4" w14:textId="77777777" w:rsidR="003714EB" w:rsidRDefault="003714EB" w:rsidP="00600EFC"/>
    <w:p w14:paraId="7F31BAF4" w14:textId="77777777" w:rsidR="003714EB" w:rsidRDefault="003714EB" w:rsidP="00600EFC"/>
    <w:p w14:paraId="31DE0E04" w14:textId="77777777" w:rsidR="003714EB" w:rsidRDefault="003714EB"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FD8"/>
    <w:rsid w:val="00820196"/>
    <w:rsid w:val="008208AA"/>
    <w:rsid w:val="00821A6D"/>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489F1-0F56-46FC-852F-AC09D34B7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24</Pages>
  <Words>5325</Words>
  <Characters>30358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35612</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142</cp:revision>
  <cp:lastPrinted>2017-06-26T15:30:00Z</cp:lastPrinted>
  <dcterms:created xsi:type="dcterms:W3CDTF">2016-10-25T18:33:00Z</dcterms:created>
  <dcterms:modified xsi:type="dcterms:W3CDTF">2017-06-27T19:18:00Z</dcterms:modified>
</cp:coreProperties>
</file>