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43" w:firstLineChars="200"/>
        <w:jc w:val="center"/>
        <w:textAlignment w:val="auto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同步蜡烛实验报告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实验目的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 xml:space="preserve"> </w:t>
      </w:r>
      <w:r>
        <w:rPr>
          <w:rFonts w:ascii="宋体" w:hAnsi="宋体" w:eastAsia="宋体" w:cs="宋体"/>
          <w:sz w:val="28"/>
          <w:szCs w:val="28"/>
        </w:rPr>
        <w:t>当几支蜡烛同时燃烧时，可以观察到火焰在振荡，且互相耦合，在蜡烛之间距离不同的情况下，出现同相和反相两种情况，研究距离和现象出现的关系。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二、实验原理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前提是单独一组蜡烛的振荡是由于内部因素引起的，才有以下假设。通过纹影法和热像仪观察得到热空气上升，会分叉旋转，紧接着分叉点下移，碰到火焰后振荡。在振荡时，火焰上方有两个高温区域夹着一个低温区域，低温区往下移动，与下端高温部分火焰接触后受热膨胀而振荡，即振荡周期和外部因素无关，只和自身因素，比如蜡烛的比热，有关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有三种假设：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1、这种耦合现象可由传导，对流，辐射三种可能，和间距和蜡烛火焰振荡周期相比，气体扩散系数较低，很难造成这种现象。观察等温线，对流不应有条理性很大的等温线，故热辐射最有可能是作用原因。若假设有不限量氧气供应，氧气提供速率恒定，燃烧 原理是蜡油气化后与氧气混合，再燃烧，使用的是无限远处的氧气，不会对附近氧气分布造成影响，热量则是通过对流转移，不影响结果，对单组蜡烛有以下公式</w:t>
      </w:r>
      <w:r>
        <w:rPr>
          <w:rFonts w:hint="default" w:ascii="Corbel" w:hAnsi="Corbel" w:eastAsia="宋体" w:cs="Corbel"/>
          <w:sz w:val="28"/>
          <w:szCs w:val="28"/>
        </w:rPr>
        <w:t>【</w:t>
      </w:r>
      <w:r>
        <w:rPr>
          <w:rFonts w:hint="default" w:ascii="Corbel" w:hAnsi="Corbel" w:eastAsia="宋体" w:cs="Corbel"/>
          <w:sz w:val="28"/>
          <w:szCs w:val="28"/>
          <w:lang w:val="en-US" w:eastAsia="zh-CN"/>
        </w:rPr>
        <w:t>1</w:t>
      </w:r>
      <w:r>
        <w:rPr>
          <w:rFonts w:hint="default" w:ascii="Corbel" w:hAnsi="Corbel" w:eastAsia="宋体" w:cs="Corbel"/>
          <w:sz w:val="28"/>
          <w:szCs w:val="28"/>
        </w:rPr>
        <w:t>】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 xml:space="preserve"> </w:t>
      </w:r>
      <w:r>
        <w:rPr>
          <w:rFonts w:ascii="宋体" w:hAnsi="宋体" w:eastAsia="宋体" w:cs="宋体"/>
          <w:sz w:val="28"/>
          <w:szCs w:val="28"/>
        </w:rPr>
        <w:t>由热量产生等于燃烧产生热量-气体流动对流减少的热量-辐射减少的热量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position w:val="-24"/>
          <w:sz w:val="28"/>
          <w:szCs w:val="28"/>
        </w:rPr>
        <w:object>
          <v:shape id="_x0000_i1026" o:spt="75" type="#_x0000_t75" style="height:31pt;width:21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(1)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氧气的增加量等于气体对流带来氧气-燃烧耗氧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24"/>
          <w:sz w:val="28"/>
          <w:szCs w:val="28"/>
        </w:rPr>
        <w:object>
          <v:shape id="_x0000_i1027" o:spt="75" type="#_x0000_t75" style="height:31pt;width:16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(2)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若加上两组蜡烛之间耦合，则公式变为：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position w:val="-24"/>
          <w:sz w:val="28"/>
          <w:szCs w:val="28"/>
        </w:rPr>
        <w:object>
          <v:shape id="_x0000_i1028" o:spt="75" type="#_x0000_t75" style="height:31pt;width:27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(3)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-30"/>
          <w:sz w:val="28"/>
          <w:szCs w:val="28"/>
        </w:rPr>
        <w:object>
          <v:shape id="_x0000_i1029" o:spt="75" type="#_x0000_t75" style="height:34pt;width:17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(4)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 xml:space="preserve"> 2、</w:t>
      </w:r>
      <w:r>
        <w:rPr>
          <w:rFonts w:ascii="宋体" w:hAnsi="宋体" w:eastAsia="宋体" w:cs="宋体"/>
          <w:sz w:val="28"/>
          <w:szCs w:val="28"/>
        </w:rPr>
        <w:t>峰值交叠模型</w:t>
      </w:r>
      <w:r>
        <w:rPr>
          <w:rFonts w:hint="default" w:ascii="Corbel" w:hAnsi="Corbel" w:eastAsia="宋体" w:cs="Corbel"/>
          <w:sz w:val="28"/>
          <w:szCs w:val="28"/>
        </w:rPr>
        <w:t>【2】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振荡同相，两组火焰同时达到最大值，对应的耦合部分是S1，同一时刻最小值对应耦合区域S3。若振荡反相，左侧火焰达到最小值而同时右侧火焰达到最大对应着S2。同样得，左侧火焰达到最大值而右侧火焰对应最小，那么区域对应着S2’。当两组蜡烛相间小的距离则S1&gt; S2=S2’&gt;S3&gt;0。若两组火焰振荡同相耦合可用S1+S3表示。与之相反，反相的总耦合就是S2+S2’。当(S1+S3)&gt;(S2+S2’)成立就表现为同相振荡。两组蜡烛火焰距离适当增大，使得S1&gt; S2=S2’&gt;0=S3。其中，火焰同相振荡的耦合对应S1+S3=S1，那么反相振荡总耦合对应S2+S2’。因(S1+S3)&lt;(S2+S2’)成立，结果就是反相振荡。当两组火焰间距还在增大，S2和S2’为0，只剩下S1，产生的耦合作用无法使两组蜡烛产生耦合现象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3、通过前人实验可以发现，经过计算和分析，可以改变粘度系数，其他不变而实现同相和反相的转换，影响的是内部剪切层，使用雷诺系数为判断依据ReA，公式如下：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position w:val="-30"/>
          <w:sz w:val="28"/>
          <w:szCs w:val="28"/>
        </w:rPr>
        <w:object>
          <v:shape id="_x0000_i1025" o:spt="75" type="#_x0000_t75" style="height:37pt;width:132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(5)</w:t>
      </w:r>
      <w:r>
        <w:rPr>
          <w:rFonts w:ascii="宋体" w:hAnsi="宋体" w:eastAsia="宋体" w:cs="宋体"/>
          <w:b/>
          <w:bCs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三、实验器材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六支直径一厘米蜡烛，一把卷尺（最小刻度为1毫米），两个手机（用来拍摄慢动作视频），一台带显卡的笔记本，2019版本pyrosim软件。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四、实验步骤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1、在水平的桌子上，铺一张或多张足够大的白纸，使用卷尺量出60厘米的长度，以桌沿为零刻度处，做好标记，并在尺边缘画直线，将卷尺0刻度的一头挂在桌沿，60厘米刻度线对准所做的刻度处，压住，注意在实验中不要碰到卷尺，每次记录实验数据前都要核对60厘米刻度线是否和记号相重合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2、分为两组蜡烛，每组三支，分别以等边三角形接触放置，以5厘米刻度线为放置第一组蜡烛，接下来根据所做的表格1改变第二组蜡烛放置的刻度，点燃三支蜡烛，待火焰稳定，两人尽量同时拍摄三支蜡烛点燃时的慢动作视频，可拍摄完成再观察六支两组蜡烛同一段时间的振幅和频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并在临界处减少间隔为1厘米，自定义表格，找出正相和反相转化临界距离等。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3、重复2三次实验，记录数据。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4、在带显卡的笔记本安装2019版pyrosim软件，并加载好证书，在软件中模拟出三根蜡烛的燃烧状态，同样改变蜡烛间的距离，研究蜡烛燃烧的耦合情况和距离之间关系。</w:t>
      </w:r>
    </w:p>
    <w:tbl>
      <w:tblPr>
        <w:tblW w:w="843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蜡烛所在刻度cm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关系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920" w:type="dxa"/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蜡烛所在刻度cm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920" w:type="dxa"/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关系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表格1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五、实验结果记录和分析</w:t>
      </w:r>
    </w:p>
    <w:tbl>
      <w:tblPr>
        <w:tblW w:w="843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蜡烛所在刻度cm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关系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正相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正相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正相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正相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无法确定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反相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反相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920" w:type="dxa"/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蜡烛所在刻度cm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920" w:type="dxa"/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关系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反相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</w:tr>
    </w:tbl>
    <w:p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表格1</w:t>
      </w:r>
    </w:p>
    <w:tbl>
      <w:tblPr>
        <w:tblW w:w="651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960"/>
        <w:gridCol w:w="960"/>
        <w:gridCol w:w="960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蜡烛所在刻度cm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000000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关系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无法确定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当蜡烛间距大于48厘米，两组蜡烛并不同步，并没有正相或反相的关系，小于46厘米但大于30厘米，两者火焰基本呈现反相，小于等于30厘米，两组则是基本同相。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在两个临界点，即</w:t>
      </w:r>
      <w:r>
        <w:rPr>
          <w:rFonts w:hint="eastAsia" w:ascii="宋体" w:hAnsi="宋体" w:eastAsia="宋体" w:cs="宋体"/>
          <w:sz w:val="28"/>
          <w:szCs w:val="28"/>
        </w:rPr>
        <w:t>30厘米和47厘米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刻度</w:t>
      </w:r>
      <w:r>
        <w:rPr>
          <w:rFonts w:hint="eastAsia" w:ascii="宋体" w:hAnsi="宋体" w:eastAsia="宋体" w:cs="宋体"/>
          <w:sz w:val="28"/>
          <w:szCs w:val="28"/>
        </w:rPr>
        <w:t>处，两组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蜡烛火焰要么是同相，要么是反相，要么并不稳定，两种状态会切换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使用pyrosim软件模拟同相振荡，火焰内侧是线性剪切层，且表现出向内侧弯曲的倾向，而反相振荡正好相反。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六、思考与讨论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 xml:space="preserve"> </w:t>
      </w:r>
      <w:r>
        <w:rPr>
          <w:rFonts w:ascii="宋体" w:hAnsi="宋体" w:eastAsia="宋体" w:cs="宋体"/>
          <w:sz w:val="28"/>
          <w:szCs w:val="28"/>
        </w:rPr>
        <w:t>1、模拟可以得到单组火焰振荡频率和重力加速度，容器的尺寸关系，定性来说，增加重力加速度，或者减小尺寸，振荡频率均会增加。可以继续分析几个物理量之间的解析式。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2、可以进一步通过实验得到临界雷诺系数，使其作为判断转化为同相或者反相的依据。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3、在此次实验中只有三根蜡烛作为一组，有两种过渡方式未解释，根据已有理论，分别是振荡消失和相位翻转交叉两种</w:t>
      </w:r>
      <w:r>
        <w:rPr>
          <w:rFonts w:hint="default" w:ascii="Corbel" w:hAnsi="Corbel" w:eastAsia="宋体" w:cs="Corbel"/>
          <w:sz w:val="28"/>
          <w:szCs w:val="28"/>
        </w:rPr>
        <w:t>【</w:t>
      </w:r>
      <w:r>
        <w:rPr>
          <w:rFonts w:hint="default" w:ascii="Corbel" w:hAnsi="Corbel" w:eastAsia="宋体" w:cs="Corbel"/>
          <w:sz w:val="28"/>
          <w:szCs w:val="28"/>
          <w:lang w:val="en-US" w:eastAsia="zh-CN"/>
        </w:rPr>
        <w:t>3</w:t>
      </w:r>
      <w:r>
        <w:rPr>
          <w:rFonts w:hint="default" w:ascii="Corbel" w:hAnsi="Corbel" w:eastAsia="宋体" w:cs="Corbel"/>
          <w:sz w:val="28"/>
          <w:szCs w:val="28"/>
        </w:rPr>
        <w:t>】</w:t>
      </w:r>
      <w:r>
        <w:rPr>
          <w:rFonts w:ascii="宋体" w:hAnsi="宋体" w:eastAsia="宋体" w:cs="宋体"/>
          <w:sz w:val="28"/>
          <w:szCs w:val="28"/>
        </w:rPr>
        <w:t>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4、还未实验每组蜡烛的数目对此种现象的影响，这是实验的不严密支出。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5、本实验所研究的现象虽然常见，需要器材廉价，但其中的物流学理论却高深莫测，值得我们去研究实验。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orbel" w:hAnsi="Corbel" w:eastAsia="宋体" w:cs="Corbel"/>
          <w:sz w:val="28"/>
          <w:szCs w:val="28"/>
        </w:rPr>
      </w:pPr>
      <w:r>
        <w:rPr>
          <w:rFonts w:hint="default" w:ascii="Corbel" w:hAnsi="Corbel" w:eastAsia="宋体" w:cs="Corbel"/>
          <w:sz w:val="28"/>
          <w:szCs w:val="28"/>
        </w:rPr>
        <w:t>[</w:t>
      </w:r>
      <w:r>
        <w:rPr>
          <w:rFonts w:hint="default" w:ascii="Corbel" w:hAnsi="Corbel" w:eastAsia="宋体" w:cs="Corbel"/>
          <w:sz w:val="28"/>
          <w:szCs w:val="28"/>
          <w:lang w:val="en-US" w:eastAsia="zh-CN"/>
        </w:rPr>
        <w:t>1</w:t>
      </w:r>
      <w:r>
        <w:rPr>
          <w:rFonts w:hint="default" w:ascii="Corbel" w:hAnsi="Corbel" w:eastAsia="宋体" w:cs="Corbel"/>
          <w:sz w:val="28"/>
          <w:szCs w:val="28"/>
        </w:rPr>
        <w:t>] H. Kitahata, J. Taguchi, M.Nagayama, T. Sakurai, Y. Ikura, A. Osa, Y. Sumino, M. Tanaka, E. Yokoyama, H.Miike, Oscillation and synchronization in the combustion of candles, TheJournal of Physical Chemistry A 113(29) (2009) 8164-8168.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orbel" w:hAnsi="Corbel" w:eastAsia="宋体" w:cs="Corbel"/>
          <w:sz w:val="28"/>
          <w:szCs w:val="28"/>
        </w:rPr>
      </w:pPr>
      <w:r>
        <w:rPr>
          <w:rFonts w:hint="default" w:ascii="Corbel" w:hAnsi="Corbel" w:eastAsia="宋体" w:cs="Corbel"/>
          <w:sz w:val="28"/>
          <w:szCs w:val="28"/>
        </w:rPr>
        <w:t>[</w:t>
      </w:r>
      <w:r>
        <w:rPr>
          <w:rFonts w:hint="default" w:ascii="Corbel" w:hAnsi="Corbel" w:eastAsia="宋体" w:cs="Corbel"/>
          <w:sz w:val="28"/>
          <w:szCs w:val="28"/>
          <w:lang w:val="en-US" w:eastAsia="zh-CN"/>
        </w:rPr>
        <w:t>2</w:t>
      </w:r>
      <w:r>
        <w:rPr>
          <w:rFonts w:hint="default" w:ascii="Corbel" w:hAnsi="Corbel" w:eastAsia="宋体" w:cs="Corbel"/>
          <w:sz w:val="28"/>
          <w:szCs w:val="28"/>
        </w:rPr>
        <w:t>] T. Chen, X. Guo, J. Jia, J. Xiao,Frequency and Phase Characteristics of Candle Flame Oscillation, Sci. Rep. 9(1)(2019) 1-13.</w:t>
      </w:r>
      <w:r>
        <w:rPr>
          <w:rFonts w:hint="default" w:ascii="Corbel" w:hAnsi="Corbel" w:eastAsia="宋体" w:cs="Corbel"/>
          <w:sz w:val="28"/>
          <w:szCs w:val="28"/>
        </w:rPr>
        <w:br w:type="textWrapping"/>
      </w:r>
      <w:r>
        <w:rPr>
          <w:rFonts w:hint="default" w:ascii="Corbel" w:hAnsi="Corbel" w:eastAsia="宋体" w:cs="Corbel"/>
          <w:sz w:val="28"/>
          <w:szCs w:val="28"/>
        </w:rPr>
        <w:t>[</w:t>
      </w:r>
      <w:r>
        <w:rPr>
          <w:rFonts w:hint="default" w:ascii="Corbel" w:hAnsi="Corbel" w:eastAsia="宋体" w:cs="Corbel"/>
          <w:sz w:val="28"/>
          <w:szCs w:val="28"/>
          <w:lang w:val="en-US" w:eastAsia="zh-CN"/>
        </w:rPr>
        <w:t>3</w:t>
      </w:r>
      <w:r>
        <w:rPr>
          <w:rFonts w:hint="default" w:ascii="Corbel" w:hAnsi="Corbel" w:eastAsia="宋体" w:cs="Corbel"/>
          <w:sz w:val="28"/>
          <w:szCs w:val="28"/>
        </w:rPr>
        <w:t>] K. Manoj, S.A. Pawar, R. Sujith,Experimental evidence of amplitude death and phase-flip bifurcation betweenin-phase and anti-phase synchronization, Sci. Rep. 8(1) (2018) 1-7.</w:t>
      </w:r>
      <w:r>
        <w:rPr>
          <w:rFonts w:hint="default" w:ascii="Corbel" w:hAnsi="Corbel" w:eastAsia="宋体" w:cs="Corbel"/>
          <w:sz w:val="28"/>
          <w:szCs w:val="28"/>
        </w:rPr>
        <w:br w:type="textWrapping"/>
      </w:r>
      <w:r>
        <w:rPr>
          <w:rFonts w:hint="default" w:ascii="Corbel" w:hAnsi="Corbel" w:eastAsia="宋体" w:cs="Corbel"/>
          <w:sz w:val="28"/>
          <w:szCs w:val="28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77BC"/>
    <w:multiLevelType w:val="singleLevel"/>
    <w:tmpl w:val="37BC77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E1CD5"/>
    <w:rsid w:val="0EAE1CD5"/>
    <w:rsid w:val="384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2021-02-18T15:00:00Z</dcterms:created>
  <dc:creator>huawei</dc:creator>
  <cp:lastModifiedBy>huawei</cp:lastModifiedBy>
  <dcterms:modified xsi:type="dcterms:W3CDTF">2021-02-18T15:50:02Z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