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A30F" w14:textId="29C1F669" w:rsidR="004B5EF6" w:rsidRPr="00631F99" w:rsidRDefault="004B5EF6" w:rsidP="008D4F6D">
      <w:pPr>
        <w:spacing w:line="360" w:lineRule="auto"/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OLE_LINK729"/>
      <w:r w:rsidRPr="00631F99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9B0E4E">
        <w:rPr>
          <w:rFonts w:ascii="Times New Roman" w:hAnsi="Times New Roman" w:cs="Times New Roman"/>
          <w:b/>
          <w:bCs/>
          <w:sz w:val="24"/>
          <w:szCs w:val="24"/>
        </w:rPr>
        <w:t>EAD</w:t>
      </w:r>
      <w:r w:rsidRPr="00631F99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="009B0E4E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7A342906" w14:textId="448E94A6" w:rsidR="004B5EF6" w:rsidRPr="00631F99" w:rsidRDefault="004B5EF6" w:rsidP="008D4F6D">
      <w:pPr>
        <w:spacing w:line="360" w:lineRule="auto"/>
        <w:jc w:val="left"/>
        <w:rPr>
          <w:rFonts w:ascii="Times New Roman" w:hAnsi="Times New Roman" w:cs="Times New Roman"/>
          <w:sz w:val="24"/>
          <w:szCs w:val="24"/>
        </w:rPr>
      </w:pPr>
      <w:r w:rsidRPr="00631F99">
        <w:rPr>
          <w:rFonts w:ascii="Times New Roman" w:hAnsi="Times New Roman" w:cs="Times New Roman"/>
          <w:sz w:val="24"/>
          <w:szCs w:val="24"/>
        </w:rPr>
        <w:t>These are descriptions of raw</w:t>
      </w:r>
      <w:r w:rsidR="00603AD2">
        <w:rPr>
          <w:rFonts w:ascii="Times New Roman" w:hAnsi="Times New Roman" w:cs="Times New Roman"/>
          <w:sz w:val="24"/>
          <w:szCs w:val="24"/>
        </w:rPr>
        <w:t xml:space="preserve"> </w:t>
      </w:r>
      <w:r w:rsidRPr="00631F99">
        <w:rPr>
          <w:rFonts w:ascii="Times New Roman" w:hAnsi="Times New Roman" w:cs="Times New Roman"/>
          <w:sz w:val="24"/>
          <w:szCs w:val="24"/>
        </w:rPr>
        <w:t>data file in this Dryad upload:</w:t>
      </w:r>
    </w:p>
    <w:p w14:paraId="0D38F673" w14:textId="049D69CB" w:rsidR="00631F99" w:rsidRDefault="00631F99" w:rsidP="008D4F6D">
      <w:pPr>
        <w:spacing w:line="360" w:lineRule="auto"/>
        <w:ind w:firstLineChars="100" w:firstLine="240"/>
        <w:jc w:val="left"/>
        <w:rPr>
          <w:rFonts w:ascii="Times New Roman" w:hAnsi="Times New Roman" w:cs="Times New Roman"/>
          <w:sz w:val="24"/>
          <w:szCs w:val="24"/>
        </w:rPr>
      </w:pPr>
      <w:r w:rsidRPr="00603AD2">
        <w:rPr>
          <w:rFonts w:ascii="Courier New" w:hAnsi="Courier New" w:cs="Courier New" w:hint="eastAsia"/>
          <w:b/>
          <w:bCs/>
          <w:sz w:val="24"/>
          <w:szCs w:val="24"/>
        </w:rPr>
        <w:t>Raw</w:t>
      </w:r>
      <w:r w:rsidR="00736CB3" w:rsidRPr="00603AD2">
        <w:rPr>
          <w:rFonts w:ascii="Courier New" w:hAnsi="Courier New" w:cs="Courier New" w:hint="eastAsia"/>
          <w:b/>
          <w:bCs/>
          <w:sz w:val="24"/>
          <w:szCs w:val="24"/>
        </w:rPr>
        <w:t xml:space="preserve"> </w:t>
      </w:r>
      <w:r w:rsidRPr="00603AD2">
        <w:rPr>
          <w:rFonts w:ascii="Courier New" w:hAnsi="Courier New" w:cs="Courier New"/>
          <w:b/>
          <w:bCs/>
          <w:sz w:val="24"/>
          <w:szCs w:val="24"/>
        </w:rPr>
        <w:t>d</w:t>
      </w:r>
      <w:r w:rsidR="00830C29" w:rsidRPr="00603AD2">
        <w:rPr>
          <w:rFonts w:ascii="Courier New" w:hAnsi="Courier New" w:cs="Courier New"/>
          <w:b/>
          <w:bCs/>
          <w:sz w:val="24"/>
          <w:szCs w:val="24"/>
        </w:rPr>
        <w:t>at</w:t>
      </w:r>
      <w:r w:rsidR="00736CB3" w:rsidRPr="00603AD2">
        <w:rPr>
          <w:rFonts w:ascii="Courier New" w:hAnsi="Courier New" w:cs="Courier New" w:hint="eastAsia"/>
          <w:b/>
          <w:bCs/>
          <w:sz w:val="24"/>
          <w:szCs w:val="24"/>
        </w:rPr>
        <w:t>a</w:t>
      </w:r>
      <w:r w:rsidR="00736CB3" w:rsidRPr="00603AD2">
        <w:rPr>
          <w:rFonts w:ascii="Courier New" w:hAnsi="Courier New" w:cs="Courier New"/>
          <w:b/>
          <w:bCs/>
          <w:sz w:val="24"/>
          <w:szCs w:val="24"/>
        </w:rPr>
        <w:t xml:space="preserve"> - README - 0</w:t>
      </w:r>
      <w:r w:rsidR="006560A3">
        <w:rPr>
          <w:rFonts w:ascii="Courier New" w:hAnsi="Courier New" w:cs="Courier New" w:hint="eastAsia"/>
          <w:b/>
          <w:bCs/>
          <w:sz w:val="24"/>
          <w:szCs w:val="24"/>
        </w:rPr>
        <w:t>107</w:t>
      </w:r>
      <w:r w:rsidR="004B5EF6" w:rsidRPr="00603AD2">
        <w:rPr>
          <w:rFonts w:ascii="Courier New" w:hAnsi="Courier New" w:cs="Courier New"/>
          <w:b/>
          <w:bCs/>
          <w:sz w:val="24"/>
          <w:szCs w:val="24"/>
        </w:rPr>
        <w:t>.xlsx</w:t>
      </w:r>
      <w:r w:rsidR="004B5EF6" w:rsidRPr="00631F99">
        <w:rPr>
          <w:rFonts w:ascii="Courier New" w:hAnsi="Courier New" w:cs="Courier New"/>
          <w:sz w:val="24"/>
          <w:szCs w:val="24"/>
        </w:rPr>
        <w:t xml:space="preserve"> </w:t>
      </w:r>
      <w:r w:rsidR="004B5EF6" w:rsidRPr="00631F99">
        <w:rPr>
          <w:rFonts w:ascii="Times New Roman" w:hAnsi="Times New Roman" w:cs="Times New Roman"/>
          <w:sz w:val="24"/>
          <w:szCs w:val="24"/>
        </w:rPr>
        <w:t xml:space="preserve">contains following </w:t>
      </w:r>
      <w:r w:rsidR="00640B0C">
        <w:rPr>
          <w:rFonts w:ascii="Times New Roman" w:hAnsi="Times New Roman" w:cs="Times New Roman"/>
          <w:sz w:val="24"/>
          <w:szCs w:val="24"/>
        </w:rPr>
        <w:t>one</w:t>
      </w:r>
      <w:r w:rsidR="004B5EF6" w:rsidRPr="00631F99">
        <w:rPr>
          <w:rFonts w:ascii="Times New Roman" w:hAnsi="Times New Roman" w:cs="Times New Roman"/>
          <w:sz w:val="24"/>
          <w:szCs w:val="24"/>
        </w:rPr>
        <w:t xml:space="preserve"> sheets:</w:t>
      </w:r>
      <w:bookmarkStart w:id="1" w:name="OLE_LINK42"/>
    </w:p>
    <w:bookmarkEnd w:id="0"/>
    <w:bookmarkEnd w:id="1"/>
    <w:p w14:paraId="3F4343E4" w14:textId="3DD9D578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1: Sample_ID. Unique code for each measured plant/pot. The prefix denotes the source population (e.g., BH, CX, Delta, EU, FEAU, MED, NAint, NAnat, etc.)</w:t>
      </w:r>
      <w:r w:rsidR="00634CC3">
        <w:rPr>
          <w:rFonts w:ascii="Times New Roman" w:hAnsi="Times New Roman" w:cs="Times New Roman"/>
          <w:bCs/>
          <w:sz w:val="24"/>
          <w:szCs w:val="24"/>
          <w:lang w:val="en-GB"/>
        </w:rPr>
        <w:t>.</w:t>
      </w:r>
    </w:p>
    <w:p w14:paraId="43C3C734" w14:textId="656A0207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2: Garden_</w:t>
      </w:r>
      <w:r w:rsidR="00634CC3" w:rsidRPr="00736CB3">
        <w:rPr>
          <w:rFonts w:ascii="Times New Roman" w:hAnsi="Times New Roman" w:cs="Times New Roman"/>
          <w:bCs/>
          <w:sz w:val="24"/>
          <w:szCs w:val="24"/>
          <w:lang w:val="en-GB"/>
        </w:rPr>
        <w:t>ID. Common Garden</w:t>
      </w: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where plants were grown and measured (values: Qingdao, Shanghai).</w:t>
      </w:r>
    </w:p>
    <w:p w14:paraId="390491B8" w14:textId="644C7E5C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3: Leaf_thickness. Thickness of a fully expanded leaf lamina (mm).</w:t>
      </w:r>
    </w:p>
    <w:p w14:paraId="4AE8C71A" w14:textId="6598758C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4: Leaf_length. Maximum leaf lamina length (cm).</w:t>
      </w:r>
    </w:p>
    <w:p w14:paraId="0F64B925" w14:textId="24E26BCE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5: Leaf_width. Maximum leaf lamina width (cm).</w:t>
      </w:r>
    </w:p>
    <w:p w14:paraId="21EDB62E" w14:textId="353C5C70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6: Leaf_area. One‑sided leaf area (cm</w:t>
      </w:r>
      <w:r w:rsidR="00634CC3" w:rsidRPr="00634CC3">
        <w:rPr>
          <w:rFonts w:ascii="Times New Roman" w:hAnsi="Times New Roman" w:cs="Times New Roman"/>
          <w:bCs/>
          <w:sz w:val="24"/>
          <w:szCs w:val="24"/>
          <w:vertAlign w:val="superscript"/>
          <w:lang w:val="en-GB"/>
        </w:rPr>
        <w:t>2</w:t>
      </w: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).</w:t>
      </w:r>
    </w:p>
    <w:p w14:paraId="49A9BFBE" w14:textId="1F783D93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7: SLA. Specific leaf area (cm</w:t>
      </w:r>
      <w:r w:rsidR="00634CC3" w:rsidRPr="00634CC3">
        <w:rPr>
          <w:rFonts w:ascii="Times New Roman" w:hAnsi="Times New Roman" w:cs="Times New Roman"/>
          <w:bCs/>
          <w:sz w:val="24"/>
          <w:szCs w:val="24"/>
          <w:vertAlign w:val="superscript"/>
          <w:lang w:val="en-GB"/>
        </w:rPr>
        <w:t>2</w:t>
      </w: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 xml:space="preserve"> g</w:t>
      </w:r>
      <w:r w:rsidR="00634CC3" w:rsidRPr="00634CC3">
        <w:rPr>
          <w:rFonts w:ascii="Times New Roman" w:hAnsi="Times New Roman" w:cs="Times New Roman"/>
          <w:bCs/>
          <w:sz w:val="24"/>
          <w:szCs w:val="24"/>
          <w:vertAlign w:val="superscript"/>
          <w:lang w:val="en-GB"/>
        </w:rPr>
        <w:t>-1</w:t>
      </w: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), calculated as Leaf_area / Leaf_dry_weight.</w:t>
      </w:r>
    </w:p>
    <w:p w14:paraId="46391EDA" w14:textId="35062BEA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8: Leaf_saturated_fresh_weight. Leaf mass after rehydration (g).</w:t>
      </w:r>
    </w:p>
    <w:p w14:paraId="6C094D4D" w14:textId="48CF78B0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9: Leaf_dry_weight. Oven‑dry leaf mass (g).</w:t>
      </w:r>
    </w:p>
    <w:p w14:paraId="3A5E3594" w14:textId="5A55D91E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10: LDMC. Leaf dry matter content (%), calculated as 100 × Leaf_dry_weight / Leaf_saturated_fresh_weight.</w:t>
      </w:r>
    </w:p>
    <w:p w14:paraId="172846AA" w14:textId="2A77444B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11: Aboveground_biomass. Dry mass of aboveground tissues per pot at harvest (g).</w:t>
      </w:r>
    </w:p>
    <w:p w14:paraId="467F0383" w14:textId="3C83B668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12: Belowground_biomass. Dry mass of belowground tissues (roots/rhizomes) per pot at harvest (g).</w:t>
      </w:r>
    </w:p>
    <w:p w14:paraId="2524CBBD" w14:textId="23F9805C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13: Shoot_height. Height of the tallest shoot per pot (cm).</w:t>
      </w:r>
    </w:p>
    <w:p w14:paraId="593ADA67" w14:textId="35BE1553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14: Plant_number. Number of live shoots/ramets per pot at harvest (count).</w:t>
      </w:r>
    </w:p>
    <w:p w14:paraId="506E583C" w14:textId="5844EB11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15: Shoot_diameter. Basal diameter of the representative shoot (mm).</w:t>
      </w:r>
    </w:p>
    <w:p w14:paraId="73BC475A" w14:textId="66FAC3D0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16: Leaf_C. Leaf carbon concentration (% of dry mass).</w:t>
      </w:r>
    </w:p>
    <w:p w14:paraId="396CA033" w14:textId="3D36FE32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17: Leaf_N. Leaf nitrogen concentration (% of dry mass).</w:t>
      </w:r>
    </w:p>
    <w:p w14:paraId="24F7EA55" w14:textId="2EDC664E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18: Leaf_CN. Leaf carbon‑to‑nitrogen ratio (mass basis), calculated as Leaf_C / Leaf_N.</w:t>
      </w:r>
    </w:p>
    <w:p w14:paraId="5EE238E9" w14:textId="584D91A8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lastRenderedPageBreak/>
        <w:t>Column 19: Root_C. Root carbon concentration (% of dry mass).</w:t>
      </w:r>
    </w:p>
    <w:p w14:paraId="5E6AA880" w14:textId="32D9B346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20: Root_N. Root nitrogen concentration (% of dry mass).</w:t>
      </w:r>
    </w:p>
    <w:p w14:paraId="71956A0A" w14:textId="64BF44B7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21: Root_CN. Root carbon‑to‑nitrogen ratio (mass basis), calculated as Root_C / Root_N.</w:t>
      </w:r>
    </w:p>
    <w:p w14:paraId="264E096A" w14:textId="18BC1AD7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22: SPAD. Chlorophyll meter reading (unitless SPAD value).</w:t>
      </w:r>
    </w:p>
    <w:p w14:paraId="19D92481" w14:textId="035E7556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23: Latitude. Latitude of the source population in decimal degrees (negative for southern hemisphere).</w:t>
      </w:r>
    </w:p>
    <w:p w14:paraId="3233F6C8" w14:textId="59C825CE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24: Latitude_ab. Absolute latitude (|Latitude|) in decimal degrees.</w:t>
      </w:r>
    </w:p>
    <w:p w14:paraId="24923D57" w14:textId="6E5F2733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25: Longitude. Longitude of the source population in decimal degrees (negative for west).</w:t>
      </w:r>
    </w:p>
    <w:p w14:paraId="77861776" w14:textId="536FC7C9" w:rsidR="00736CB3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26: Continent. Continent/region of the source population (e.g., Asia, America, Europe, Oceania).</w:t>
      </w:r>
    </w:p>
    <w:p w14:paraId="0915B9F8" w14:textId="6E3EF6A9" w:rsidR="00B81AA4" w:rsidRPr="00736CB3" w:rsidRDefault="00736CB3" w:rsidP="00736CB3">
      <w:pPr>
        <w:pStyle w:val="a7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 w:cs="Times New Roman"/>
          <w:bCs/>
          <w:sz w:val="24"/>
          <w:szCs w:val="24"/>
          <w:lang w:val="en-GB"/>
        </w:rPr>
      </w:pPr>
      <w:r w:rsidRPr="00736CB3">
        <w:rPr>
          <w:rFonts w:ascii="Times New Roman" w:hAnsi="Times New Roman" w:cs="Times New Roman"/>
          <w:bCs/>
          <w:sz w:val="24"/>
          <w:szCs w:val="24"/>
          <w:lang w:val="en-GB"/>
        </w:rPr>
        <w:t>Column 27: Group. Provenance/lineage code for the source population (e.g., CNCS, CNCN, CNL, Delta, LAND, EU, FEAU, MED, NAint, NAnat).</w:t>
      </w:r>
    </w:p>
    <w:sectPr w:rsidR="00B81AA4" w:rsidRPr="00736C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EA25F5" w14:textId="77777777" w:rsidR="00966518" w:rsidRDefault="00966518" w:rsidP="004B5EF6">
      <w:r>
        <w:separator/>
      </w:r>
    </w:p>
  </w:endnote>
  <w:endnote w:type="continuationSeparator" w:id="0">
    <w:p w14:paraId="00F0E41C" w14:textId="77777777" w:rsidR="00966518" w:rsidRDefault="00966518" w:rsidP="004B5E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68793" w14:textId="77777777" w:rsidR="00966518" w:rsidRDefault="00966518" w:rsidP="004B5EF6">
      <w:r>
        <w:separator/>
      </w:r>
    </w:p>
  </w:footnote>
  <w:footnote w:type="continuationSeparator" w:id="0">
    <w:p w14:paraId="0A77843A" w14:textId="77777777" w:rsidR="00966518" w:rsidRDefault="00966518" w:rsidP="004B5E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86991"/>
    <w:multiLevelType w:val="hybridMultilevel"/>
    <w:tmpl w:val="1D20CDE4"/>
    <w:lvl w:ilvl="0" w:tplc="04090001">
      <w:start w:val="1"/>
      <w:numFmt w:val="bullet"/>
      <w:lvlText w:val="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1" w15:restartNumberingAfterBreak="0">
    <w:nsid w:val="74412AEC"/>
    <w:multiLevelType w:val="hybridMultilevel"/>
    <w:tmpl w:val="BDA28644"/>
    <w:lvl w:ilvl="0" w:tplc="7C6EF976">
      <w:start w:val="1"/>
      <w:numFmt w:val="bullet"/>
      <w:lvlText w:val="•"/>
      <w:lvlJc w:val="left"/>
      <w:pPr>
        <w:ind w:left="680" w:hanging="44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num w:numId="1" w16cid:durableId="1567841475">
    <w:abstractNumId w:val="1"/>
  </w:num>
  <w:num w:numId="2" w16cid:durableId="737750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474"/>
    <w:rsid w:val="00180C84"/>
    <w:rsid w:val="001E7DC8"/>
    <w:rsid w:val="00285723"/>
    <w:rsid w:val="002A6103"/>
    <w:rsid w:val="003278CF"/>
    <w:rsid w:val="003803CF"/>
    <w:rsid w:val="003B6CC2"/>
    <w:rsid w:val="00400C1B"/>
    <w:rsid w:val="00406623"/>
    <w:rsid w:val="00427B04"/>
    <w:rsid w:val="004B5EF6"/>
    <w:rsid w:val="005E6BB5"/>
    <w:rsid w:val="00603AD2"/>
    <w:rsid w:val="00615517"/>
    <w:rsid w:val="00631F99"/>
    <w:rsid w:val="00634CC3"/>
    <w:rsid w:val="006403CE"/>
    <w:rsid w:val="00640B0C"/>
    <w:rsid w:val="006560A3"/>
    <w:rsid w:val="006D67B8"/>
    <w:rsid w:val="006E0E6B"/>
    <w:rsid w:val="007009C4"/>
    <w:rsid w:val="0071263B"/>
    <w:rsid w:val="00736CB3"/>
    <w:rsid w:val="0076072A"/>
    <w:rsid w:val="00784787"/>
    <w:rsid w:val="007B5BCC"/>
    <w:rsid w:val="008107EC"/>
    <w:rsid w:val="00830C29"/>
    <w:rsid w:val="00853FE8"/>
    <w:rsid w:val="00886FA5"/>
    <w:rsid w:val="008B1474"/>
    <w:rsid w:val="008D4F6D"/>
    <w:rsid w:val="00966518"/>
    <w:rsid w:val="009B0B3D"/>
    <w:rsid w:val="009B0E4E"/>
    <w:rsid w:val="00AD276D"/>
    <w:rsid w:val="00B772A0"/>
    <w:rsid w:val="00B81AA4"/>
    <w:rsid w:val="00BC067B"/>
    <w:rsid w:val="00C17502"/>
    <w:rsid w:val="00C23BEE"/>
    <w:rsid w:val="00D026DC"/>
    <w:rsid w:val="00D75FBE"/>
    <w:rsid w:val="00E943D8"/>
    <w:rsid w:val="00F6705A"/>
    <w:rsid w:val="00FD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4D7A3B"/>
  <w15:chartTrackingRefBased/>
  <w15:docId w15:val="{CA6B54FF-5D74-4D93-93F1-B351D6FFC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5EF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5E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5E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5E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5EF6"/>
    <w:rPr>
      <w:sz w:val="18"/>
      <w:szCs w:val="18"/>
    </w:rPr>
  </w:style>
  <w:style w:type="paragraph" w:styleId="a7">
    <w:name w:val="List Paragraph"/>
    <w:basedOn w:val="a"/>
    <w:uiPriority w:val="34"/>
    <w:qFormat/>
    <w:rsid w:val="00736CB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9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3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8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4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8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Yaolin Guo</dc:creator>
  <cp:keywords/>
  <dc:description/>
  <cp:lastModifiedBy>Yaolin Guo</cp:lastModifiedBy>
  <cp:revision>16</cp:revision>
  <dcterms:created xsi:type="dcterms:W3CDTF">2025-03-11T03:53:00Z</dcterms:created>
  <dcterms:modified xsi:type="dcterms:W3CDTF">2026-01-07T17:35:00Z</dcterms:modified>
</cp:coreProperties>
</file>