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B2A4A"/>
          <w:sz w:val="56"/>
          <w:szCs w:val="56"/>
        </w:rPr>
        <w:t xml:space="preserve">TRAVAUX DIRIGÉS</w:t>
      </w:r>
    </w:p>
    <w:p>
      <w:pPr>
        <w:spacing w:before="200"/>
        <w:jc w:val="center"/>
      </w:pPr>
      <w:r>
        <w:rPr>
          <w:b/>
          <w:bCs/>
          <w:color w:val="0F7C82"/>
          <w:sz w:val="30"/>
          <w:szCs w:val="30"/>
        </w:rPr>
        <w:t xml:space="preserve">Prise en charge des pathologies médicales</w:t>
      </w:r>
    </w:p>
    <w:p>
      <w:pPr>
        <w:spacing w:before="80"/>
        <w:jc w:val="center"/>
      </w:pPr>
      <w:r>
        <w:rPr>
          <w:i/>
          <w:iCs/>
          <w:color w:val="7B2942"/>
          <w:sz w:val="26"/>
          <w:szCs w:val="26"/>
        </w:rPr>
        <w:t xml:space="preserve">IST · VIH/SIDA · OEV</w:t>
      </w:r>
    </w:p>
    <w:p>
      <w:pPr>
        <w:pBdr>
          <w:bottom w:val="single" w:color="CCCCCC" w:sz="6" w:space="8"/>
        </w:pBdr>
        <w:spacing w:before="500"/>
        <w:jc w:val="center"/>
      </w:pPr>
    </w:p>
    <w:p>
      <w:pPr>
        <w:spacing w:before="400"/>
        <w:jc w:val="center"/>
      </w:pPr>
      <w:r>
        <w:rPr>
          <w:color w:val="333333"/>
          <w:sz w:val="22"/>
          <w:szCs w:val="22"/>
        </w:rPr>
        <w:t xml:space="preserve">Filière : Licence 2 — Infirmier(ère) Diplômé(e) d'État (IDE)</w:t>
      </w:r>
    </w:p>
    <w:p>
      <w:pPr>
        <w:spacing w:before="120"/>
        <w:jc w:val="center"/>
      </w:pPr>
      <w:r>
        <w:rPr>
          <w:color w:val="333333"/>
          <w:sz w:val="22"/>
          <w:szCs w:val="22"/>
        </w:rPr>
        <w:t xml:space="preserve">Discipline : PEC des Pathologies Médicales</w:t>
      </w:r>
    </w:p>
    <w:p>
      <w:pPr>
        <w:spacing w:before="120"/>
        <w:jc w:val="center"/>
      </w:pPr>
      <w:r>
        <w:rPr>
          <w:color w:val="333333"/>
          <w:sz w:val="22"/>
          <w:szCs w:val="22"/>
        </w:rPr>
        <w:t xml:space="preserve">40 questions — 40 points</w:t>
      </w:r>
    </w:p>
    <w:p>
      <w:pPr>
        <w:spacing w:before="500"/>
        <w:jc w:val="center"/>
      </w:pPr>
      <w:r>
        <w:rPr>
          <w:color w:val="595959"/>
          <w:sz w:val="21"/>
          <w:szCs w:val="21"/>
        </w:rPr>
        <w:t xml:space="preserve">Nom : ______________________________          Date : ______________</w:t>
      </w:r>
    </w:p>
    <w:p>
      <w:pPr>
        <w:spacing w:before="700"/>
        <w:jc w:val="center"/>
      </w:pPr>
      <w:r>
        <w:rPr>
          <w:i/>
          <w:iCs/>
          <w:color w:val="595959"/>
          <w:sz w:val="20"/>
          <w:szCs w:val="20"/>
        </w:rPr>
        <w:t xml:space="preserve">Document TD — sans corrigé</w:t>
      </w:r>
    </w:p>
    <w:p>
      <w:r>
        <w:br w:type="page"/>
      </w:r>
    </w:p>
    <w:p>
      <w:pPr>
        <w:shd w:fill="1B2A4A" w:val="clear"/>
        <w:spacing w:after="260" w:before="320"/>
        <w:ind w:left="100"/>
      </w:pPr>
      <w:r>
        <w:rPr>
          <w:b/>
          <w:bCs/>
          <w:color w:val="FFFFFF"/>
          <w:sz w:val="24"/>
          <w:szCs w:val="24"/>
        </w:rPr>
        <w:t xml:space="preserve">PARTIE I  —  QUESTIONS GÉNÉRALES  (1 à 21)</w:t>
      </w:r>
    </w:p>
    <w:p>
      <w:pPr>
        <w:spacing w:after="160"/>
      </w:pPr>
      <w:r>
        <w:rPr>
          <w:i/>
          <w:iCs/>
          <w:color w:val="595959"/>
          <w:sz w:val="20"/>
          <w:szCs w:val="20"/>
        </w:rPr>
        <w:t xml:space="preserve">Consigne : pour chaque question, cochez la ou les bonne(s) réponse(s).</w:t>
      </w:r>
    </w:p>
    <w:p>
      <w:pPr>
        <w:spacing w:after="80" w:before="260"/>
      </w:pPr>
      <w:r>
        <w:rPr>
          <w:b/>
          <w:bCs/>
          <w:color w:val="7B2942"/>
          <w:sz w:val="22"/>
          <w:szCs w:val="22"/>
        </w:rPr>
        <w:t xml:space="preserve">Question 1</w:t>
      </w:r>
      <w:r>
        <w:rPr>
          <w:b/>
          <w:bCs/>
          <w:color w:val="0F7C82"/>
          <w:sz w:val="20"/>
          <w:szCs w:val="20"/>
        </w:rPr>
        <w:t xml:space="preserve">   QCD</w:t>
      </w:r>
      <w:r>
        <w:rPr>
          <w:i/>
          <w:iCs/>
          <w:color w:val="595959"/>
          <w:sz w:val="19"/>
          <w:szCs w:val="19"/>
        </w:rPr>
        <w:t xml:space="preserve">   ·   Vrai / Faux</w:t>
      </w:r>
    </w:p>
    <w:p>
      <w:pPr>
        <w:spacing w:after="110"/>
      </w:pPr>
      <w:r>
        <w:rPr>
          <w:sz w:val="22"/>
          <w:szCs w:val="22"/>
        </w:rPr>
        <w:t xml:space="preserve">Si l'HTA du patient entraîne une dyspnée, il sera nécessaire de l'installer en position latérale de sécurité.</w:t>
      </w:r>
    </w:p>
    <w:p>
      <w:pPr>
        <w:spacing w:after="50"/>
        <w:ind w:left="420"/>
      </w:pPr>
      <w:r>
        <w:rPr>
          <w:b/>
          <w:bCs/>
          <w:color w:val="1B2A4A"/>
          <w:sz w:val="21"/>
          <w:szCs w:val="21"/>
        </w:rPr>
        <w:t xml:space="preserve">A.  </w:t>
      </w:r>
      <w:r>
        <w:rPr>
          <w:sz w:val="21"/>
          <w:szCs w:val="21"/>
        </w:rPr>
        <w:t xml:space="preserve">Vrai</w:t>
      </w:r>
    </w:p>
    <w:p>
      <w:pPr>
        <w:spacing w:after="50"/>
        <w:ind w:left="420"/>
      </w:pPr>
      <w:r>
        <w:rPr>
          <w:b/>
          <w:bCs/>
          <w:color w:val="1B2A4A"/>
          <w:sz w:val="21"/>
          <w:szCs w:val="21"/>
        </w:rPr>
        <w:t xml:space="preserve">B.  </w:t>
      </w:r>
      <w:r>
        <w:rPr>
          <w:sz w:val="21"/>
          <w:szCs w:val="21"/>
        </w:rPr>
        <w:t xml:space="preserve">Faux</w:t>
      </w:r>
    </w:p>
    <w:p>
      <w:pPr>
        <w:spacing w:after="80" w:before="260"/>
      </w:pPr>
      <w:r>
        <w:rPr>
          <w:b/>
          <w:bCs/>
          <w:color w:val="7B2942"/>
          <w:sz w:val="22"/>
          <w:szCs w:val="22"/>
        </w:rPr>
        <w:t xml:space="preserve">Question 2</w:t>
      </w:r>
      <w:r>
        <w:rPr>
          <w:b/>
          <w:bCs/>
          <w:color w:val="0F7C82"/>
          <w:sz w:val="20"/>
          <w:szCs w:val="20"/>
        </w:rPr>
        <w:t xml:space="preserve">   QCD</w:t>
      </w:r>
      <w:r>
        <w:rPr>
          <w:i/>
          <w:iCs/>
          <w:color w:val="595959"/>
          <w:sz w:val="19"/>
          <w:szCs w:val="19"/>
        </w:rPr>
        <w:t xml:space="preserve">   ·   Vrai / Faux</w:t>
      </w:r>
    </w:p>
    <w:p>
      <w:pPr>
        <w:spacing w:after="110"/>
      </w:pPr>
      <w:r>
        <w:rPr>
          <w:sz w:val="22"/>
          <w:szCs w:val="22"/>
        </w:rPr>
        <w:t xml:space="preserve">Lorsque la PAS &lt; 140 mmHg et la PAD &lt; 90 mmHg, on parle d'HTA isolée selon la classification de l'OMS.</w:t>
      </w:r>
    </w:p>
    <w:p>
      <w:pPr>
        <w:spacing w:after="50"/>
        <w:ind w:left="420"/>
      </w:pPr>
      <w:r>
        <w:rPr>
          <w:b/>
          <w:bCs/>
          <w:color w:val="1B2A4A"/>
          <w:sz w:val="21"/>
          <w:szCs w:val="21"/>
        </w:rPr>
        <w:t xml:space="preserve">A.  </w:t>
      </w:r>
      <w:r>
        <w:rPr>
          <w:sz w:val="21"/>
          <w:szCs w:val="21"/>
        </w:rPr>
        <w:t xml:space="preserve">Vrai</w:t>
      </w:r>
    </w:p>
    <w:p>
      <w:pPr>
        <w:spacing w:after="50"/>
        <w:ind w:left="420"/>
      </w:pPr>
      <w:r>
        <w:rPr>
          <w:b/>
          <w:bCs/>
          <w:color w:val="1B2A4A"/>
          <w:sz w:val="21"/>
          <w:szCs w:val="21"/>
        </w:rPr>
        <w:t xml:space="preserve">B.  </w:t>
      </w:r>
      <w:r>
        <w:rPr>
          <w:sz w:val="21"/>
          <w:szCs w:val="21"/>
        </w:rPr>
        <w:t xml:space="preserve">Faux</w:t>
      </w:r>
    </w:p>
    <w:p>
      <w:pPr>
        <w:spacing w:after="80" w:before="260"/>
      </w:pPr>
      <w:r>
        <w:rPr>
          <w:b/>
          <w:bCs/>
          <w:color w:val="7B2942"/>
          <w:sz w:val="22"/>
          <w:szCs w:val="22"/>
        </w:rPr>
        <w:t xml:space="preserve">Question 3</w:t>
      </w:r>
      <w:r>
        <w:rPr>
          <w:b/>
          <w:bCs/>
          <w:color w:val="0F7C82"/>
          <w:sz w:val="20"/>
          <w:szCs w:val="20"/>
        </w:rPr>
        <w:t xml:space="preserve">   QCM</w:t>
      </w:r>
      <w:r>
        <w:rPr>
          <w:i/>
          <w:iCs/>
          <w:color w:val="595959"/>
          <w:sz w:val="19"/>
          <w:szCs w:val="19"/>
        </w:rPr>
        <w:t xml:space="preserve">   ·   Max 2 choix</w:t>
      </w:r>
    </w:p>
    <w:p>
      <w:pPr>
        <w:spacing w:after="110"/>
      </w:pPr>
      <w:r>
        <w:rPr>
          <w:sz w:val="22"/>
          <w:szCs w:val="22"/>
        </w:rPr>
        <w:t xml:space="preserve">Les principales complications de la glomérulonéphrite sont : cochez les deux intrus.</w:t>
      </w:r>
    </w:p>
    <w:p>
      <w:pPr>
        <w:spacing w:after="50"/>
        <w:ind w:left="420"/>
      </w:pPr>
      <w:r>
        <w:rPr>
          <w:b/>
          <w:bCs/>
          <w:color w:val="1B2A4A"/>
          <w:sz w:val="21"/>
          <w:szCs w:val="21"/>
        </w:rPr>
        <w:t xml:space="preserve">A.  </w:t>
      </w:r>
      <w:r>
        <w:rPr>
          <w:sz w:val="21"/>
          <w:szCs w:val="21"/>
        </w:rPr>
        <w:t xml:space="preserve">l'encéphalopathie hypertensive</w:t>
      </w:r>
    </w:p>
    <w:p>
      <w:pPr>
        <w:spacing w:after="50"/>
        <w:ind w:left="420"/>
      </w:pPr>
      <w:r>
        <w:rPr>
          <w:b/>
          <w:bCs/>
          <w:color w:val="1B2A4A"/>
          <w:sz w:val="21"/>
          <w:szCs w:val="21"/>
        </w:rPr>
        <w:t xml:space="preserve">B.  </w:t>
      </w:r>
      <w:r>
        <w:rPr>
          <w:sz w:val="21"/>
          <w:szCs w:val="21"/>
        </w:rPr>
        <w:t xml:space="preserve">l'insuffisance cardiaque</w:t>
      </w:r>
    </w:p>
    <w:p>
      <w:pPr>
        <w:spacing w:after="50"/>
        <w:ind w:left="420"/>
      </w:pPr>
      <w:r>
        <w:rPr>
          <w:b/>
          <w:bCs/>
          <w:color w:val="1B2A4A"/>
          <w:sz w:val="21"/>
          <w:szCs w:val="21"/>
        </w:rPr>
        <w:t xml:space="preserve">C.  </w:t>
      </w:r>
      <w:r>
        <w:rPr>
          <w:sz w:val="21"/>
          <w:szCs w:val="21"/>
        </w:rPr>
        <w:t xml:space="preserve">La lithiase urinaire</w:t>
      </w:r>
    </w:p>
    <w:p>
      <w:pPr>
        <w:spacing w:after="50"/>
        <w:ind w:left="420"/>
      </w:pPr>
      <w:r>
        <w:rPr>
          <w:b/>
          <w:bCs/>
          <w:color w:val="1B2A4A"/>
          <w:sz w:val="21"/>
          <w:szCs w:val="21"/>
        </w:rPr>
        <w:t xml:space="preserve">D.  </w:t>
      </w:r>
      <w:r>
        <w:rPr>
          <w:sz w:val="21"/>
          <w:szCs w:val="21"/>
        </w:rPr>
        <w:t xml:space="preserve">l'œdème pulmonaire</w:t>
      </w:r>
    </w:p>
    <w:p>
      <w:pPr>
        <w:spacing w:after="50"/>
        <w:ind w:left="420"/>
      </w:pPr>
      <w:r>
        <w:rPr>
          <w:b/>
          <w:bCs/>
          <w:color w:val="1B2A4A"/>
          <w:sz w:val="21"/>
          <w:szCs w:val="21"/>
        </w:rPr>
        <w:t xml:space="preserve">E.  </w:t>
      </w:r>
      <w:r>
        <w:rPr>
          <w:sz w:val="21"/>
          <w:szCs w:val="21"/>
        </w:rPr>
        <w:t xml:space="preserve">l'insuffisance rénale terminale</w:t>
      </w:r>
    </w:p>
    <w:p>
      <w:pPr>
        <w:spacing w:after="50"/>
        <w:ind w:left="420"/>
      </w:pPr>
      <w:r>
        <w:rPr>
          <w:b/>
          <w:bCs/>
          <w:color w:val="1B2A4A"/>
          <w:sz w:val="21"/>
          <w:szCs w:val="21"/>
        </w:rPr>
        <w:t xml:space="preserve">F.  </w:t>
      </w:r>
      <w:r>
        <w:rPr>
          <w:sz w:val="21"/>
          <w:szCs w:val="21"/>
        </w:rPr>
        <w:t xml:space="preserve">La prostatite</w:t>
      </w:r>
    </w:p>
    <w:p>
      <w:pPr>
        <w:spacing w:after="80" w:before="260"/>
      </w:pPr>
      <w:r>
        <w:rPr>
          <w:b/>
          <w:bCs/>
          <w:color w:val="7B2942"/>
          <w:sz w:val="22"/>
          <w:szCs w:val="22"/>
        </w:rPr>
        <w:t xml:space="preserve">Question 4</w:t>
      </w:r>
      <w:r>
        <w:rPr>
          <w:b/>
          <w:bCs/>
          <w:color w:val="0F7C82"/>
          <w:sz w:val="20"/>
          <w:szCs w:val="20"/>
        </w:rPr>
        <w:t xml:space="preserve">   QCM</w:t>
      </w:r>
      <w:r>
        <w:rPr>
          <w:i/>
          <w:iCs/>
          <w:color w:val="595959"/>
          <w:sz w:val="19"/>
          <w:szCs w:val="19"/>
        </w:rPr>
        <w:t xml:space="preserve">   ·   Choix unique</w:t>
      </w:r>
    </w:p>
    <w:p>
      <w:pPr>
        <w:spacing w:after="110"/>
      </w:pPr>
      <w:r>
        <w:rPr>
          <w:sz w:val="22"/>
          <w:szCs w:val="22"/>
        </w:rPr>
        <w:t xml:space="preserve">La physiopathologie de l'UGD est marquée par trois éléments : cochez l'intrus.</w:t>
      </w:r>
    </w:p>
    <w:p>
      <w:pPr>
        <w:spacing w:after="50"/>
        <w:ind w:left="420"/>
      </w:pPr>
      <w:r>
        <w:rPr>
          <w:b/>
          <w:bCs/>
          <w:color w:val="1B2A4A"/>
          <w:sz w:val="21"/>
          <w:szCs w:val="21"/>
        </w:rPr>
        <w:t xml:space="preserve">A.  </w:t>
      </w:r>
      <w:r>
        <w:rPr>
          <w:sz w:val="21"/>
          <w:szCs w:val="21"/>
        </w:rPr>
        <w:t xml:space="preserve">Forte production de sécrétions acides (pepsine et acide chlorhydrique) permettant la digestion au sein de l'estomac.</w:t>
      </w:r>
    </w:p>
    <w:p>
      <w:pPr>
        <w:spacing w:after="50"/>
        <w:ind w:left="420"/>
      </w:pPr>
      <w:r>
        <w:rPr>
          <w:b/>
          <w:bCs/>
          <w:color w:val="1B2A4A"/>
          <w:sz w:val="21"/>
          <w:szCs w:val="21"/>
        </w:rPr>
        <w:t xml:space="preserve">B.  </w:t>
      </w:r>
      <w:r>
        <w:rPr>
          <w:sz w:val="21"/>
          <w:szCs w:val="21"/>
        </w:rPr>
        <w:t xml:space="preserve">Production de mucus par l'estomac pour se protéger de ces éléments chimiques puissants qui s'opposent à l'action de la pepsine et de l'acide chlorhydrique.</w:t>
      </w:r>
    </w:p>
    <w:p>
      <w:pPr>
        <w:spacing w:after="50"/>
        <w:ind w:left="420"/>
      </w:pPr>
      <w:r>
        <w:rPr>
          <w:b/>
          <w:bCs/>
          <w:color w:val="1B2A4A"/>
          <w:sz w:val="21"/>
          <w:szCs w:val="21"/>
        </w:rPr>
        <w:t xml:space="preserve">C.  </w:t>
      </w:r>
      <w:r>
        <w:rPr>
          <w:sz w:val="21"/>
          <w:szCs w:val="21"/>
        </w:rPr>
        <w:t xml:space="preserve">Lorsque la production de mucus n'est pas excessive ou adéquate, il s'ensuit alors la formation d'un ulcère.</w:t>
      </w:r>
    </w:p>
    <w:p>
      <w:pPr>
        <w:spacing w:after="50"/>
        <w:ind w:left="420"/>
      </w:pPr>
      <w:r>
        <w:rPr>
          <w:b/>
          <w:bCs/>
          <w:color w:val="1B2A4A"/>
          <w:sz w:val="21"/>
          <w:szCs w:val="21"/>
        </w:rPr>
        <w:t xml:space="preserve">D.  </w:t>
      </w:r>
      <w:r>
        <w:rPr>
          <w:sz w:val="21"/>
          <w:szCs w:val="21"/>
        </w:rPr>
        <w:t xml:space="preserve">L'UGD résulte donc du déséquilibre entre l'agression chlorhydropeptique et les mécanismes de défense (barrière muqueuse) en un point précis de la muqueuse.</w:t>
      </w:r>
    </w:p>
    <w:p>
      <w:pPr>
        <w:spacing w:after="80" w:before="260"/>
      </w:pPr>
      <w:r>
        <w:rPr>
          <w:b/>
          <w:bCs/>
          <w:color w:val="7B2942"/>
          <w:sz w:val="22"/>
          <w:szCs w:val="22"/>
        </w:rPr>
        <w:t xml:space="preserve">Question 5</w:t>
      </w:r>
      <w:r>
        <w:rPr>
          <w:b/>
          <w:bCs/>
          <w:color w:val="0F7C82"/>
          <w:sz w:val="20"/>
          <w:szCs w:val="20"/>
        </w:rPr>
        <w:t xml:space="preserve">   QCD</w:t>
      </w:r>
      <w:r>
        <w:rPr>
          <w:i/>
          <w:iCs/>
          <w:color w:val="595959"/>
          <w:sz w:val="19"/>
          <w:szCs w:val="19"/>
        </w:rPr>
        <w:t xml:space="preserve">   ·   Vrai / Faux</w:t>
      </w:r>
    </w:p>
    <w:p>
      <w:pPr>
        <w:spacing w:after="110"/>
      </w:pPr>
      <w:r>
        <w:rPr>
          <w:sz w:val="22"/>
          <w:szCs w:val="22"/>
        </w:rPr>
        <w:t xml:space="preserve">Dans la crise d'OAP, la position demi-assise, jambes pendantes, réduit le retour veineux périphérique.</w:t>
      </w:r>
    </w:p>
    <w:p>
      <w:pPr>
        <w:spacing w:after="50"/>
        <w:ind w:left="420"/>
      </w:pPr>
      <w:r>
        <w:rPr>
          <w:b/>
          <w:bCs/>
          <w:color w:val="1B2A4A"/>
          <w:sz w:val="21"/>
          <w:szCs w:val="21"/>
        </w:rPr>
        <w:t xml:space="preserve">A.  </w:t>
      </w:r>
      <w:r>
        <w:rPr>
          <w:sz w:val="21"/>
          <w:szCs w:val="21"/>
        </w:rPr>
        <w:t xml:space="preserve">Vrai</w:t>
      </w:r>
    </w:p>
    <w:p>
      <w:pPr>
        <w:spacing w:after="50"/>
        <w:ind w:left="420"/>
      </w:pPr>
      <w:r>
        <w:rPr>
          <w:b/>
          <w:bCs/>
          <w:color w:val="1B2A4A"/>
          <w:sz w:val="21"/>
          <w:szCs w:val="21"/>
        </w:rPr>
        <w:t xml:space="preserve">B.  </w:t>
      </w:r>
      <w:r>
        <w:rPr>
          <w:sz w:val="21"/>
          <w:szCs w:val="21"/>
        </w:rPr>
        <w:t xml:space="preserve">Faux</w:t>
      </w:r>
    </w:p>
    <w:p>
      <w:pPr>
        <w:spacing w:after="80" w:before="260"/>
      </w:pPr>
      <w:r>
        <w:rPr>
          <w:b/>
          <w:bCs/>
          <w:color w:val="7B2942"/>
          <w:sz w:val="22"/>
          <w:szCs w:val="22"/>
        </w:rPr>
        <w:t xml:space="preserve">Question 6</w:t>
      </w:r>
      <w:r>
        <w:rPr>
          <w:b/>
          <w:bCs/>
          <w:color w:val="0F7C82"/>
          <w:sz w:val="20"/>
          <w:szCs w:val="20"/>
        </w:rPr>
        <w:t xml:space="preserve">   QCM</w:t>
      </w:r>
      <w:r>
        <w:rPr>
          <w:i/>
          <w:iCs/>
          <w:color w:val="595959"/>
          <w:sz w:val="19"/>
          <w:szCs w:val="19"/>
        </w:rPr>
        <w:t xml:space="preserve">   ·   Choix unique</w:t>
      </w:r>
    </w:p>
    <w:p>
      <w:pPr>
        <w:spacing w:after="110"/>
      </w:pPr>
      <w:r>
        <w:rPr>
          <w:sz w:val="22"/>
          <w:szCs w:val="22"/>
        </w:rPr>
        <w:t xml:space="preserve">Dans le syndrome œdémato-ascitique, la ponction d'ascite montre qu'il s'agit généralement d'un transsudat avec :</w:t>
      </w:r>
    </w:p>
    <w:p>
      <w:pPr>
        <w:spacing w:after="50"/>
        <w:ind w:left="420"/>
      </w:pPr>
      <w:r>
        <w:rPr>
          <w:b/>
          <w:bCs/>
          <w:color w:val="1B2A4A"/>
          <w:sz w:val="21"/>
          <w:szCs w:val="21"/>
        </w:rPr>
        <w:t xml:space="preserve">A.  </w:t>
      </w:r>
      <w:r>
        <w:rPr>
          <w:sz w:val="21"/>
          <w:szCs w:val="21"/>
        </w:rPr>
        <w:t xml:space="preserve">liquide clair eau de roche</w:t>
      </w:r>
    </w:p>
    <w:p>
      <w:pPr>
        <w:spacing w:after="50"/>
        <w:ind w:left="420"/>
      </w:pPr>
      <w:r>
        <w:rPr>
          <w:b/>
          <w:bCs/>
          <w:color w:val="1B2A4A"/>
          <w:sz w:val="21"/>
          <w:szCs w:val="21"/>
        </w:rPr>
        <w:t xml:space="preserve">B.  </w:t>
      </w:r>
      <w:r>
        <w:rPr>
          <w:sz w:val="21"/>
          <w:szCs w:val="21"/>
        </w:rPr>
        <w:t xml:space="preserve">liquide citrin</w:t>
      </w:r>
    </w:p>
    <w:p>
      <w:pPr>
        <w:spacing w:after="50"/>
        <w:ind w:left="420"/>
      </w:pPr>
      <w:r>
        <w:rPr>
          <w:b/>
          <w:bCs/>
          <w:color w:val="1B2A4A"/>
          <w:sz w:val="21"/>
          <w:szCs w:val="21"/>
        </w:rPr>
        <w:t xml:space="preserve">C.  </w:t>
      </w:r>
      <w:r>
        <w:rPr>
          <w:sz w:val="21"/>
          <w:szCs w:val="21"/>
        </w:rPr>
        <w:t xml:space="preserve">liquide hématique</w:t>
      </w:r>
    </w:p>
    <w:p>
      <w:pPr>
        <w:spacing w:after="50"/>
        <w:ind w:left="420"/>
      </w:pPr>
      <w:r>
        <w:rPr>
          <w:b/>
          <w:bCs/>
          <w:color w:val="1B2A4A"/>
          <w:sz w:val="21"/>
          <w:szCs w:val="21"/>
        </w:rPr>
        <w:t xml:space="preserve">D.  </w:t>
      </w:r>
      <w:r>
        <w:rPr>
          <w:sz w:val="21"/>
          <w:szCs w:val="21"/>
        </w:rPr>
        <w:t xml:space="preserve">liquide séreuse</w:t>
      </w:r>
    </w:p>
    <w:p>
      <w:pPr>
        <w:spacing w:after="80" w:before="260"/>
      </w:pPr>
      <w:r>
        <w:rPr>
          <w:b/>
          <w:bCs/>
          <w:color w:val="7B2942"/>
          <w:sz w:val="22"/>
          <w:szCs w:val="22"/>
        </w:rPr>
        <w:t xml:space="preserve">Question 7</w:t>
      </w:r>
      <w:r>
        <w:rPr>
          <w:b/>
          <w:bCs/>
          <w:color w:val="0F7C82"/>
          <w:sz w:val="20"/>
          <w:szCs w:val="20"/>
        </w:rPr>
        <w:t xml:space="preserve">   QCM</w:t>
      </w:r>
      <w:r>
        <w:rPr>
          <w:i/>
          <w:iCs/>
          <w:color w:val="595959"/>
          <w:sz w:val="19"/>
          <w:szCs w:val="19"/>
        </w:rPr>
        <w:t xml:space="preserve">   ·   Max 2 choix</w:t>
      </w:r>
    </w:p>
    <w:p>
      <w:pPr>
        <w:spacing w:after="110"/>
      </w:pPr>
      <w:r>
        <w:rPr>
          <w:sz w:val="22"/>
          <w:szCs w:val="22"/>
        </w:rPr>
        <w:t xml:space="preserve">Parmi les propositions suivantes concernant la PrEP, deux sont fausses. Lesquelles ?</w:t>
      </w:r>
    </w:p>
    <w:p>
      <w:pPr>
        <w:spacing w:after="50"/>
        <w:ind w:left="420"/>
      </w:pPr>
      <w:r>
        <w:rPr>
          <w:b/>
          <w:bCs/>
          <w:color w:val="1B2A4A"/>
          <w:sz w:val="21"/>
          <w:szCs w:val="21"/>
        </w:rPr>
        <w:t xml:space="preserve">A.  </w:t>
      </w:r>
      <w:r>
        <w:rPr>
          <w:sz w:val="21"/>
          <w:szCs w:val="21"/>
        </w:rPr>
        <w:t xml:space="preserve">C'est un outil de traitement de l'infection à VIH.</w:t>
      </w:r>
    </w:p>
    <w:p>
      <w:pPr>
        <w:spacing w:after="50"/>
        <w:ind w:left="420"/>
      </w:pPr>
      <w:r>
        <w:rPr>
          <w:b/>
          <w:bCs/>
          <w:color w:val="1B2A4A"/>
          <w:sz w:val="21"/>
          <w:szCs w:val="21"/>
        </w:rPr>
        <w:t xml:space="preserve">B.  </w:t>
      </w:r>
      <w:r>
        <w:rPr>
          <w:sz w:val="21"/>
          <w:szCs w:val="21"/>
        </w:rPr>
        <w:t xml:space="preserve">C'est un outil de prévention de l'infection à VIH.</w:t>
      </w:r>
    </w:p>
    <w:p>
      <w:pPr>
        <w:spacing w:after="50"/>
        <w:ind w:left="420"/>
      </w:pPr>
      <w:r>
        <w:rPr>
          <w:b/>
          <w:bCs/>
          <w:color w:val="1B2A4A"/>
          <w:sz w:val="21"/>
          <w:szCs w:val="21"/>
        </w:rPr>
        <w:t xml:space="preserve">C.  </w:t>
      </w:r>
      <w:r>
        <w:rPr>
          <w:sz w:val="21"/>
          <w:szCs w:val="21"/>
        </w:rPr>
        <w:t xml:space="preserve">Elle consiste en la prise d'antirétroviraux par une personne non infectée exposée utilisant des préservatifs.</w:t>
      </w:r>
    </w:p>
    <w:p>
      <w:pPr>
        <w:spacing w:after="50"/>
        <w:ind w:left="420"/>
      </w:pPr>
      <w:r>
        <w:rPr>
          <w:b/>
          <w:bCs/>
          <w:color w:val="1B2A4A"/>
          <w:sz w:val="21"/>
          <w:szCs w:val="21"/>
        </w:rPr>
        <w:t xml:space="preserve">D.  </w:t>
      </w:r>
      <w:r>
        <w:rPr>
          <w:sz w:val="21"/>
          <w:szCs w:val="21"/>
        </w:rPr>
        <w:t xml:space="preserve">Elle consiste en la prise d'antirétroviraux par une personne non infectée exposée à un haut risque de contracter le VIH.</w:t>
      </w:r>
    </w:p>
    <w:p>
      <w:pPr>
        <w:spacing w:after="50"/>
        <w:ind w:left="420"/>
      </w:pPr>
      <w:r>
        <w:rPr>
          <w:b/>
          <w:bCs/>
          <w:color w:val="1B2A4A"/>
          <w:sz w:val="21"/>
          <w:szCs w:val="21"/>
        </w:rPr>
        <w:t xml:space="preserve">E.  </w:t>
      </w:r>
      <w:r>
        <w:rPr>
          <w:sz w:val="21"/>
          <w:szCs w:val="21"/>
        </w:rPr>
        <w:t xml:space="preserve">La voie d'administration de ces antirétroviraux est uniquement orale.</w:t>
      </w:r>
    </w:p>
    <w:p>
      <w:pPr>
        <w:spacing w:after="80" w:before="260"/>
      </w:pPr>
      <w:r>
        <w:rPr>
          <w:b/>
          <w:bCs/>
          <w:color w:val="7B2942"/>
          <w:sz w:val="22"/>
          <w:szCs w:val="22"/>
        </w:rPr>
        <w:t xml:space="preserve">Question 8</w:t>
      </w:r>
      <w:r>
        <w:rPr>
          <w:b/>
          <w:bCs/>
          <w:color w:val="0F7C82"/>
          <w:sz w:val="20"/>
          <w:szCs w:val="20"/>
        </w:rPr>
        <w:t xml:space="preserve">   QCM</w:t>
      </w:r>
      <w:r>
        <w:rPr>
          <w:i/>
          <w:iCs/>
          <w:color w:val="595959"/>
          <w:sz w:val="19"/>
          <w:szCs w:val="19"/>
        </w:rPr>
        <w:t xml:space="preserve">   ·   Choix unique</w:t>
      </w:r>
    </w:p>
    <w:p>
      <w:pPr>
        <w:spacing w:after="110"/>
      </w:pPr>
      <w:r>
        <w:rPr>
          <w:sz w:val="22"/>
          <w:szCs w:val="22"/>
        </w:rPr>
        <w:t xml:space="preserve">Le traitement HAART signifie :</w:t>
      </w:r>
    </w:p>
    <w:p>
      <w:pPr>
        <w:spacing w:after="50"/>
        <w:ind w:left="420"/>
      </w:pPr>
      <w:r>
        <w:rPr>
          <w:b/>
          <w:bCs/>
          <w:color w:val="1B2A4A"/>
          <w:sz w:val="21"/>
          <w:szCs w:val="21"/>
        </w:rPr>
        <w:t xml:space="preserve">A.  </w:t>
      </w:r>
      <w:r>
        <w:rPr>
          <w:sz w:val="21"/>
          <w:szCs w:val="21"/>
        </w:rPr>
        <w:t xml:space="preserve">High Active Antiretroviral Therapy</w:t>
      </w:r>
    </w:p>
    <w:p>
      <w:pPr>
        <w:spacing w:after="50"/>
        <w:ind w:left="420"/>
      </w:pPr>
      <w:r>
        <w:rPr>
          <w:b/>
          <w:bCs/>
          <w:color w:val="1B2A4A"/>
          <w:sz w:val="21"/>
          <w:szCs w:val="21"/>
        </w:rPr>
        <w:t xml:space="preserve">B.  </w:t>
      </w:r>
      <w:r>
        <w:rPr>
          <w:sz w:val="21"/>
          <w:szCs w:val="21"/>
        </w:rPr>
        <w:t xml:space="preserve">High Antiretroviral Active Therapy</w:t>
      </w:r>
    </w:p>
    <w:p>
      <w:pPr>
        <w:spacing w:after="50"/>
        <w:ind w:left="420"/>
      </w:pPr>
      <w:r>
        <w:rPr>
          <w:b/>
          <w:bCs/>
          <w:color w:val="1B2A4A"/>
          <w:sz w:val="21"/>
          <w:szCs w:val="21"/>
        </w:rPr>
        <w:t xml:space="preserve">C.  </w:t>
      </w:r>
      <w:r>
        <w:rPr>
          <w:sz w:val="21"/>
          <w:szCs w:val="21"/>
        </w:rPr>
        <w:t xml:space="preserve">High Therapy Active Antiretroviral</w:t>
      </w:r>
    </w:p>
    <w:p>
      <w:pPr>
        <w:spacing w:after="50"/>
        <w:ind w:left="420"/>
      </w:pPr>
      <w:r>
        <w:rPr>
          <w:b/>
          <w:bCs/>
          <w:color w:val="1B2A4A"/>
          <w:sz w:val="21"/>
          <w:szCs w:val="21"/>
        </w:rPr>
        <w:t xml:space="preserve">D.  </w:t>
      </w:r>
      <w:r>
        <w:rPr>
          <w:sz w:val="21"/>
          <w:szCs w:val="21"/>
        </w:rPr>
        <w:t xml:space="preserve">High Active Therapy Antiretroviral</w:t>
      </w:r>
    </w:p>
    <w:p>
      <w:pPr>
        <w:spacing w:after="80" w:before="260"/>
      </w:pPr>
      <w:r>
        <w:rPr>
          <w:b/>
          <w:bCs/>
          <w:color w:val="7B2942"/>
          <w:sz w:val="22"/>
          <w:szCs w:val="22"/>
        </w:rPr>
        <w:t xml:space="preserve">Question 9</w:t>
      </w:r>
      <w:r>
        <w:rPr>
          <w:b/>
          <w:bCs/>
          <w:color w:val="0F7C82"/>
          <w:sz w:val="20"/>
          <w:szCs w:val="20"/>
        </w:rPr>
        <w:t xml:space="preserve">   QCM</w:t>
      </w:r>
      <w:r>
        <w:rPr>
          <w:i/>
          <w:iCs/>
          <w:color w:val="595959"/>
          <w:sz w:val="19"/>
          <w:szCs w:val="19"/>
        </w:rPr>
        <w:t xml:space="preserve">   ·   Max 2 choix</w:t>
      </w:r>
    </w:p>
    <w:p>
      <w:pPr>
        <w:spacing w:after="110"/>
      </w:pPr>
      <w:r>
        <w:rPr>
          <w:sz w:val="22"/>
          <w:szCs w:val="22"/>
        </w:rPr>
        <w:t xml:space="preserve">Les 4 principaux symptômes en rhumatologie sont : cochez les deux intrus.</w:t>
      </w:r>
    </w:p>
    <w:p>
      <w:pPr>
        <w:spacing w:after="50"/>
        <w:ind w:left="420"/>
      </w:pPr>
      <w:r>
        <w:rPr>
          <w:b/>
          <w:bCs/>
          <w:color w:val="1B2A4A"/>
          <w:sz w:val="21"/>
          <w:szCs w:val="21"/>
        </w:rPr>
        <w:t xml:space="preserve">A.  </w:t>
      </w:r>
      <w:r>
        <w:rPr>
          <w:sz w:val="21"/>
          <w:szCs w:val="21"/>
        </w:rPr>
        <w:t xml:space="preserve">l'instabilité</w:t>
      </w:r>
    </w:p>
    <w:p>
      <w:pPr>
        <w:spacing w:after="50"/>
        <w:ind w:left="420"/>
      </w:pPr>
      <w:r>
        <w:rPr>
          <w:b/>
          <w:bCs/>
          <w:color w:val="1B2A4A"/>
          <w:sz w:val="21"/>
          <w:szCs w:val="21"/>
        </w:rPr>
        <w:t xml:space="preserve">B.  </w:t>
      </w:r>
      <w:r>
        <w:rPr>
          <w:sz w:val="21"/>
          <w:szCs w:val="21"/>
        </w:rPr>
        <w:t xml:space="preserve">l'arthrose</w:t>
      </w:r>
    </w:p>
    <w:p>
      <w:pPr>
        <w:spacing w:after="50"/>
        <w:ind w:left="420"/>
      </w:pPr>
      <w:r>
        <w:rPr>
          <w:b/>
          <w:bCs/>
          <w:color w:val="1B2A4A"/>
          <w:sz w:val="21"/>
          <w:szCs w:val="21"/>
        </w:rPr>
        <w:t xml:space="preserve">C.  </w:t>
      </w:r>
      <w:r>
        <w:rPr>
          <w:sz w:val="21"/>
          <w:szCs w:val="21"/>
        </w:rPr>
        <w:t xml:space="preserve">la douleur</w:t>
      </w:r>
    </w:p>
    <w:p>
      <w:pPr>
        <w:spacing w:after="50"/>
        <w:ind w:left="420"/>
      </w:pPr>
      <w:r>
        <w:rPr>
          <w:b/>
          <w:bCs/>
          <w:color w:val="1B2A4A"/>
          <w:sz w:val="21"/>
          <w:szCs w:val="21"/>
        </w:rPr>
        <w:t xml:space="preserve">D.  </w:t>
      </w:r>
      <w:r>
        <w:rPr>
          <w:sz w:val="21"/>
          <w:szCs w:val="21"/>
        </w:rPr>
        <w:t xml:space="preserve">la boiterie</w:t>
      </w:r>
    </w:p>
    <w:p>
      <w:pPr>
        <w:spacing w:after="50"/>
        <w:ind w:left="420"/>
      </w:pPr>
      <w:r>
        <w:rPr>
          <w:b/>
          <w:bCs/>
          <w:color w:val="1B2A4A"/>
          <w:sz w:val="21"/>
          <w:szCs w:val="21"/>
        </w:rPr>
        <w:t xml:space="preserve">E.  </w:t>
      </w:r>
      <w:r>
        <w:rPr>
          <w:sz w:val="21"/>
          <w:szCs w:val="21"/>
        </w:rPr>
        <w:t xml:space="preserve">la raideur</w:t>
      </w:r>
    </w:p>
    <w:p>
      <w:pPr>
        <w:spacing w:after="50"/>
        <w:ind w:left="420"/>
      </w:pPr>
      <w:r>
        <w:rPr>
          <w:b/>
          <w:bCs/>
          <w:color w:val="1B2A4A"/>
          <w:sz w:val="21"/>
          <w:szCs w:val="21"/>
        </w:rPr>
        <w:t xml:space="preserve">F.  </w:t>
      </w:r>
      <w:r>
        <w:rPr>
          <w:sz w:val="21"/>
          <w:szCs w:val="21"/>
        </w:rPr>
        <w:t xml:space="preserve">la scoliose</w:t>
      </w:r>
    </w:p>
    <w:p>
      <w:pPr>
        <w:spacing w:after="80" w:before="260"/>
      </w:pPr>
      <w:r>
        <w:rPr>
          <w:b/>
          <w:bCs/>
          <w:color w:val="7B2942"/>
          <w:sz w:val="22"/>
          <w:szCs w:val="22"/>
        </w:rPr>
        <w:t xml:space="preserve">Question 10</w:t>
      </w:r>
      <w:r>
        <w:rPr>
          <w:b/>
          <w:bCs/>
          <w:color w:val="0F7C82"/>
          <w:sz w:val="20"/>
          <w:szCs w:val="20"/>
        </w:rPr>
        <w:t xml:space="preserve">   QCM</w:t>
      </w:r>
      <w:r>
        <w:rPr>
          <w:i/>
          <w:iCs/>
          <w:color w:val="595959"/>
          <w:sz w:val="19"/>
          <w:szCs w:val="19"/>
        </w:rPr>
        <w:t xml:space="preserve">   ·   Max 2 choix</w:t>
      </w:r>
    </w:p>
    <w:p>
      <w:pPr>
        <w:spacing w:after="110"/>
      </w:pPr>
      <w:r>
        <w:rPr>
          <w:sz w:val="22"/>
          <w:szCs w:val="22"/>
        </w:rPr>
        <w:t xml:space="preserve">Il existe deux formes de cirrhose fréquemment rencontrées. Lesquelles ?</w:t>
      </w:r>
    </w:p>
    <w:p>
      <w:pPr>
        <w:spacing w:after="50"/>
        <w:ind w:left="420"/>
      </w:pPr>
      <w:r>
        <w:rPr>
          <w:b/>
          <w:bCs/>
          <w:color w:val="1B2A4A"/>
          <w:sz w:val="21"/>
          <w:szCs w:val="21"/>
        </w:rPr>
        <w:t xml:space="preserve">A.  </w:t>
      </w:r>
      <w:r>
        <w:rPr>
          <w:sz w:val="21"/>
          <w:szCs w:val="21"/>
        </w:rPr>
        <w:t xml:space="preserve">les cirrhoses alcooliques</w:t>
      </w:r>
    </w:p>
    <w:p>
      <w:pPr>
        <w:spacing w:after="50"/>
        <w:ind w:left="420"/>
      </w:pPr>
      <w:r>
        <w:rPr>
          <w:b/>
          <w:bCs/>
          <w:color w:val="1B2A4A"/>
          <w:sz w:val="21"/>
          <w:szCs w:val="21"/>
        </w:rPr>
        <w:t xml:space="preserve">B.  </w:t>
      </w:r>
      <w:r>
        <w:rPr>
          <w:sz w:val="21"/>
          <w:szCs w:val="21"/>
        </w:rPr>
        <w:t xml:space="preserve">les cirrhoses biliaires</w:t>
      </w:r>
    </w:p>
    <w:p>
      <w:pPr>
        <w:spacing w:after="50"/>
        <w:ind w:left="420"/>
      </w:pPr>
      <w:r>
        <w:rPr>
          <w:b/>
          <w:bCs/>
          <w:color w:val="1B2A4A"/>
          <w:sz w:val="21"/>
          <w:szCs w:val="21"/>
        </w:rPr>
        <w:t xml:space="preserve">C.  </w:t>
      </w:r>
      <w:r>
        <w:rPr>
          <w:sz w:val="21"/>
          <w:szCs w:val="21"/>
        </w:rPr>
        <w:t xml:space="preserve">les cirrhoses hépatiques</w:t>
      </w:r>
    </w:p>
    <w:p>
      <w:pPr>
        <w:spacing w:after="50"/>
        <w:ind w:left="420"/>
      </w:pPr>
      <w:r>
        <w:rPr>
          <w:b/>
          <w:bCs/>
          <w:color w:val="1B2A4A"/>
          <w:sz w:val="21"/>
          <w:szCs w:val="21"/>
        </w:rPr>
        <w:t xml:space="preserve">D.  </w:t>
      </w:r>
      <w:r>
        <w:rPr>
          <w:sz w:val="21"/>
          <w:szCs w:val="21"/>
        </w:rPr>
        <w:t xml:space="preserve">les cirrhoses de causes inconnues</w:t>
      </w:r>
    </w:p>
    <w:p>
      <w:pPr>
        <w:spacing w:after="80" w:before="260"/>
      </w:pPr>
      <w:r>
        <w:rPr>
          <w:b/>
          <w:bCs/>
          <w:color w:val="7B2942"/>
          <w:sz w:val="22"/>
          <w:szCs w:val="22"/>
        </w:rPr>
        <w:t xml:space="preserve">Question 11</w:t>
      </w:r>
      <w:r>
        <w:rPr>
          <w:b/>
          <w:bCs/>
          <w:color w:val="0F7C82"/>
          <w:sz w:val="20"/>
          <w:szCs w:val="20"/>
        </w:rPr>
        <w:t xml:space="preserve">   QCM</w:t>
      </w:r>
      <w:r>
        <w:rPr>
          <w:i/>
          <w:iCs/>
          <w:color w:val="595959"/>
          <w:sz w:val="19"/>
          <w:szCs w:val="19"/>
        </w:rPr>
        <w:t xml:space="preserve">   ·   Choix unique</w:t>
      </w:r>
    </w:p>
    <w:p>
      <w:pPr>
        <w:spacing w:after="110"/>
      </w:pPr>
      <w:r>
        <w:rPr>
          <w:sz w:val="22"/>
          <w:szCs w:val="22"/>
        </w:rPr>
        <w:t xml:space="preserve">Le plus souvent, la crise d'asthme est annoncée par les prodromes suivants, sauf un. Lequel ?</w:t>
      </w:r>
    </w:p>
    <w:p>
      <w:pPr>
        <w:spacing w:after="50"/>
        <w:ind w:left="420"/>
      </w:pPr>
      <w:r>
        <w:rPr>
          <w:b/>
          <w:bCs/>
          <w:color w:val="1B2A4A"/>
          <w:sz w:val="21"/>
          <w:szCs w:val="21"/>
        </w:rPr>
        <w:t xml:space="preserve">A.  </w:t>
      </w:r>
      <w:r>
        <w:rPr>
          <w:sz w:val="21"/>
          <w:szCs w:val="21"/>
        </w:rPr>
        <w:t xml:space="preserve">éternuements</w:t>
      </w:r>
    </w:p>
    <w:p>
      <w:pPr>
        <w:spacing w:after="50"/>
        <w:ind w:left="420"/>
      </w:pPr>
      <w:r>
        <w:rPr>
          <w:b/>
          <w:bCs/>
          <w:color w:val="1B2A4A"/>
          <w:sz w:val="21"/>
          <w:szCs w:val="21"/>
        </w:rPr>
        <w:t xml:space="preserve">B.  </w:t>
      </w:r>
      <w:r>
        <w:rPr>
          <w:sz w:val="21"/>
          <w:szCs w:val="21"/>
        </w:rPr>
        <w:t xml:space="preserve">toux</w:t>
      </w:r>
    </w:p>
    <w:p>
      <w:pPr>
        <w:spacing w:after="50"/>
        <w:ind w:left="420"/>
      </w:pPr>
      <w:r>
        <w:rPr>
          <w:b/>
          <w:bCs/>
          <w:color w:val="1B2A4A"/>
          <w:sz w:val="21"/>
          <w:szCs w:val="21"/>
        </w:rPr>
        <w:t xml:space="preserve">C.  </w:t>
      </w:r>
      <w:r>
        <w:rPr>
          <w:sz w:val="21"/>
          <w:szCs w:val="21"/>
        </w:rPr>
        <w:t xml:space="preserve">céphalées</w:t>
      </w:r>
    </w:p>
    <w:p>
      <w:pPr>
        <w:spacing w:after="50"/>
        <w:ind w:left="420"/>
      </w:pPr>
      <w:r>
        <w:rPr>
          <w:b/>
          <w:bCs/>
          <w:color w:val="1B2A4A"/>
          <w:sz w:val="21"/>
          <w:szCs w:val="21"/>
        </w:rPr>
        <w:t xml:space="preserve">D.  </w:t>
      </w:r>
      <w:r>
        <w:rPr>
          <w:sz w:val="21"/>
          <w:szCs w:val="21"/>
        </w:rPr>
        <w:t xml:space="preserve">prurit</w:t>
      </w:r>
    </w:p>
    <w:p>
      <w:pPr>
        <w:spacing w:after="50"/>
        <w:ind w:left="420"/>
      </w:pPr>
      <w:r>
        <w:rPr>
          <w:b/>
          <w:bCs/>
          <w:color w:val="1B2A4A"/>
          <w:sz w:val="21"/>
          <w:szCs w:val="21"/>
        </w:rPr>
        <w:t xml:space="preserve">E.  </w:t>
      </w:r>
      <w:r>
        <w:rPr>
          <w:sz w:val="21"/>
          <w:szCs w:val="21"/>
        </w:rPr>
        <w:t xml:space="preserve">rhinorrhée</w:t>
      </w:r>
    </w:p>
    <w:p>
      <w:pPr>
        <w:spacing w:after="50"/>
        <w:ind w:left="420"/>
      </w:pPr>
      <w:r>
        <w:rPr>
          <w:b/>
          <w:bCs/>
          <w:color w:val="1B2A4A"/>
          <w:sz w:val="21"/>
          <w:szCs w:val="21"/>
        </w:rPr>
        <w:t xml:space="preserve">F.  </w:t>
      </w:r>
      <w:r>
        <w:rPr>
          <w:sz w:val="21"/>
          <w:szCs w:val="21"/>
        </w:rPr>
        <w:t xml:space="preserve">état d'anxiété</w:t>
      </w:r>
    </w:p>
    <w:p>
      <w:pPr>
        <w:spacing w:after="80" w:before="260"/>
      </w:pPr>
      <w:r>
        <w:rPr>
          <w:b/>
          <w:bCs/>
          <w:color w:val="7B2942"/>
          <w:sz w:val="22"/>
          <w:szCs w:val="22"/>
        </w:rPr>
        <w:t xml:space="preserve">Question 12</w:t>
      </w:r>
      <w:r>
        <w:rPr>
          <w:b/>
          <w:bCs/>
          <w:color w:val="0F7C82"/>
          <w:sz w:val="20"/>
          <w:szCs w:val="20"/>
        </w:rPr>
        <w:t xml:space="preserve">   QCD</w:t>
      </w:r>
      <w:r>
        <w:rPr>
          <w:i/>
          <w:iCs/>
          <w:color w:val="595959"/>
          <w:sz w:val="19"/>
          <w:szCs w:val="19"/>
        </w:rPr>
        <w:t xml:space="preserve">   ·   Vrai / Faux</w:t>
      </w:r>
    </w:p>
    <w:p>
      <w:pPr>
        <w:spacing w:after="110"/>
      </w:pPr>
      <w:r>
        <w:rPr>
          <w:sz w:val="22"/>
          <w:szCs w:val="22"/>
        </w:rPr>
        <w:t xml:space="preserve">Le traitement antirétroviral doit être adapté au type de virus.</w:t>
      </w:r>
    </w:p>
    <w:p>
      <w:pPr>
        <w:spacing w:after="50"/>
        <w:ind w:left="420"/>
      </w:pPr>
      <w:r>
        <w:rPr>
          <w:b/>
          <w:bCs/>
          <w:color w:val="1B2A4A"/>
          <w:sz w:val="21"/>
          <w:szCs w:val="21"/>
        </w:rPr>
        <w:t xml:space="preserve">A.  </w:t>
      </w:r>
      <w:r>
        <w:rPr>
          <w:sz w:val="21"/>
          <w:szCs w:val="21"/>
        </w:rPr>
        <w:t xml:space="preserve">Vrai</w:t>
      </w:r>
    </w:p>
    <w:p>
      <w:pPr>
        <w:spacing w:after="50"/>
        <w:ind w:left="420"/>
      </w:pPr>
      <w:r>
        <w:rPr>
          <w:b/>
          <w:bCs/>
          <w:color w:val="1B2A4A"/>
          <w:sz w:val="21"/>
          <w:szCs w:val="21"/>
        </w:rPr>
        <w:t xml:space="preserve">B.  </w:t>
      </w:r>
      <w:r>
        <w:rPr>
          <w:sz w:val="21"/>
          <w:szCs w:val="21"/>
        </w:rPr>
        <w:t xml:space="preserve">Faux</w:t>
      </w:r>
    </w:p>
    <w:p>
      <w:pPr>
        <w:spacing w:after="80" w:before="260"/>
      </w:pPr>
      <w:r>
        <w:rPr>
          <w:b/>
          <w:bCs/>
          <w:color w:val="7B2942"/>
          <w:sz w:val="22"/>
          <w:szCs w:val="22"/>
        </w:rPr>
        <w:t xml:space="preserve">Question 13</w:t>
      </w:r>
      <w:r>
        <w:rPr>
          <w:b/>
          <w:bCs/>
          <w:color w:val="0F7C82"/>
          <w:sz w:val="20"/>
          <w:szCs w:val="20"/>
        </w:rPr>
        <w:t xml:space="preserve">   QCD</w:t>
      </w:r>
      <w:r>
        <w:rPr>
          <w:i/>
          <w:iCs/>
          <w:color w:val="595959"/>
          <w:sz w:val="19"/>
          <w:szCs w:val="19"/>
        </w:rPr>
        <w:t xml:space="preserve">   ·   Vrai / Faux</w:t>
      </w:r>
    </w:p>
    <w:p>
      <w:pPr>
        <w:spacing w:after="110"/>
      </w:pPr>
      <w:r>
        <w:rPr>
          <w:sz w:val="22"/>
          <w:szCs w:val="22"/>
        </w:rPr>
        <w:t xml:space="preserve">Les contraceptifs hormonaux par voie orale sont à proscrire chez la femme avec antécédents de thrombose veineuse.</w:t>
      </w:r>
    </w:p>
    <w:p>
      <w:pPr>
        <w:spacing w:after="50"/>
        <w:ind w:left="420"/>
      </w:pPr>
      <w:r>
        <w:rPr>
          <w:b/>
          <w:bCs/>
          <w:color w:val="1B2A4A"/>
          <w:sz w:val="21"/>
          <w:szCs w:val="21"/>
        </w:rPr>
        <w:t xml:space="preserve">A.  </w:t>
      </w:r>
      <w:r>
        <w:rPr>
          <w:sz w:val="21"/>
          <w:szCs w:val="21"/>
        </w:rPr>
        <w:t xml:space="preserve">Vrai</w:t>
      </w:r>
    </w:p>
    <w:p>
      <w:pPr>
        <w:spacing w:after="50"/>
        <w:ind w:left="420"/>
      </w:pPr>
      <w:r>
        <w:rPr>
          <w:b/>
          <w:bCs/>
          <w:color w:val="1B2A4A"/>
          <w:sz w:val="21"/>
          <w:szCs w:val="21"/>
        </w:rPr>
        <w:t xml:space="preserve">B.  </w:t>
      </w:r>
      <w:r>
        <w:rPr>
          <w:sz w:val="21"/>
          <w:szCs w:val="21"/>
        </w:rPr>
        <w:t xml:space="preserve">Faux</w:t>
      </w:r>
    </w:p>
    <w:p>
      <w:pPr>
        <w:spacing w:after="80" w:before="260"/>
      </w:pPr>
      <w:r>
        <w:rPr>
          <w:b/>
          <w:bCs/>
          <w:color w:val="7B2942"/>
          <w:sz w:val="22"/>
          <w:szCs w:val="22"/>
        </w:rPr>
        <w:t xml:space="preserve">Question 14</w:t>
      </w:r>
      <w:r>
        <w:rPr>
          <w:b/>
          <w:bCs/>
          <w:color w:val="0F7C82"/>
          <w:sz w:val="20"/>
          <w:szCs w:val="20"/>
        </w:rPr>
        <w:t xml:space="preserve">   QCD</w:t>
      </w:r>
      <w:r>
        <w:rPr>
          <w:i/>
          <w:iCs/>
          <w:color w:val="595959"/>
          <w:sz w:val="19"/>
          <w:szCs w:val="19"/>
        </w:rPr>
        <w:t xml:space="preserve">   ·   Vrai / Faux</w:t>
      </w:r>
    </w:p>
    <w:p>
      <w:pPr>
        <w:spacing w:after="110"/>
      </w:pPr>
      <w:r>
        <w:rPr>
          <w:sz w:val="22"/>
          <w:szCs w:val="22"/>
        </w:rPr>
        <w:t xml:space="preserve">Le virus D est un virus défectif qui dépend du virus B pour sa multiplication, et il n'existe pas d'infection par le VHD sans infection par le VHB.</w:t>
      </w:r>
    </w:p>
    <w:p>
      <w:pPr>
        <w:spacing w:after="50"/>
        <w:ind w:left="420"/>
      </w:pPr>
      <w:r>
        <w:rPr>
          <w:b/>
          <w:bCs/>
          <w:color w:val="1B2A4A"/>
          <w:sz w:val="21"/>
          <w:szCs w:val="21"/>
        </w:rPr>
        <w:t xml:space="preserve">A.  </w:t>
      </w:r>
      <w:r>
        <w:rPr>
          <w:sz w:val="21"/>
          <w:szCs w:val="21"/>
        </w:rPr>
        <w:t xml:space="preserve">Vrai</w:t>
      </w:r>
    </w:p>
    <w:p>
      <w:pPr>
        <w:spacing w:after="50"/>
        <w:ind w:left="420"/>
      </w:pPr>
      <w:r>
        <w:rPr>
          <w:b/>
          <w:bCs/>
          <w:color w:val="1B2A4A"/>
          <w:sz w:val="21"/>
          <w:szCs w:val="21"/>
        </w:rPr>
        <w:t xml:space="preserve">B.  </w:t>
      </w:r>
      <w:r>
        <w:rPr>
          <w:sz w:val="21"/>
          <w:szCs w:val="21"/>
        </w:rPr>
        <w:t xml:space="preserve">Faux</w:t>
      </w:r>
    </w:p>
    <w:p>
      <w:pPr>
        <w:spacing w:after="80" w:before="260"/>
      </w:pPr>
      <w:r>
        <w:rPr>
          <w:b/>
          <w:bCs/>
          <w:color w:val="7B2942"/>
          <w:sz w:val="22"/>
          <w:szCs w:val="22"/>
        </w:rPr>
        <w:t xml:space="preserve">Question 15</w:t>
      </w:r>
      <w:r>
        <w:rPr>
          <w:b/>
          <w:bCs/>
          <w:color w:val="0F7C82"/>
          <w:sz w:val="20"/>
          <w:szCs w:val="20"/>
        </w:rPr>
        <w:t xml:space="preserve">   QCD</w:t>
      </w:r>
      <w:r>
        <w:rPr>
          <w:i/>
          <w:iCs/>
          <w:color w:val="595959"/>
          <w:sz w:val="19"/>
          <w:szCs w:val="19"/>
        </w:rPr>
        <w:t xml:space="preserve">   ·   Vrai / Faux</w:t>
      </w:r>
    </w:p>
    <w:p>
      <w:pPr>
        <w:spacing w:after="110"/>
      </w:pPr>
      <w:r>
        <w:rPr>
          <w:sz w:val="22"/>
          <w:szCs w:val="22"/>
        </w:rPr>
        <w:t xml:space="preserve">L'OAP est l'inondation lente des alvéoles pulmonaires et du tissu pulmonaire interstitiel par transsudation de plasma provenant d'une diminution de la pression capillaire pulmonaire.</w:t>
      </w:r>
    </w:p>
    <w:p>
      <w:pPr>
        <w:spacing w:after="50"/>
        <w:ind w:left="420"/>
      </w:pPr>
      <w:r>
        <w:rPr>
          <w:b/>
          <w:bCs/>
          <w:color w:val="1B2A4A"/>
          <w:sz w:val="21"/>
          <w:szCs w:val="21"/>
        </w:rPr>
        <w:t xml:space="preserve">A.  </w:t>
      </w:r>
      <w:r>
        <w:rPr>
          <w:sz w:val="21"/>
          <w:szCs w:val="21"/>
        </w:rPr>
        <w:t xml:space="preserve">Vrai</w:t>
      </w:r>
    </w:p>
    <w:p>
      <w:pPr>
        <w:spacing w:after="50"/>
        <w:ind w:left="420"/>
      </w:pPr>
      <w:r>
        <w:rPr>
          <w:b/>
          <w:bCs/>
          <w:color w:val="1B2A4A"/>
          <w:sz w:val="21"/>
          <w:szCs w:val="21"/>
        </w:rPr>
        <w:t xml:space="preserve">B.  </w:t>
      </w:r>
      <w:r>
        <w:rPr>
          <w:sz w:val="21"/>
          <w:szCs w:val="21"/>
        </w:rPr>
        <w:t xml:space="preserve">Faux</w:t>
      </w:r>
    </w:p>
    <w:p>
      <w:pPr>
        <w:spacing w:after="80" w:before="260"/>
      </w:pPr>
      <w:r>
        <w:rPr>
          <w:b/>
          <w:bCs/>
          <w:color w:val="7B2942"/>
          <w:sz w:val="22"/>
          <w:szCs w:val="22"/>
        </w:rPr>
        <w:t xml:space="preserve">Question 16</w:t>
      </w:r>
      <w:r>
        <w:rPr>
          <w:b/>
          <w:bCs/>
          <w:color w:val="0F7C82"/>
          <w:sz w:val="20"/>
          <w:szCs w:val="20"/>
        </w:rPr>
        <w:t xml:space="preserve">   QCM</w:t>
      </w:r>
      <w:r>
        <w:rPr>
          <w:i/>
          <w:iCs/>
          <w:color w:val="595959"/>
          <w:sz w:val="19"/>
          <w:szCs w:val="19"/>
        </w:rPr>
        <w:t xml:space="preserve">   ·   Max 2 choix</w:t>
      </w:r>
    </w:p>
    <w:p>
      <w:pPr>
        <w:spacing w:after="110"/>
      </w:pPr>
      <w:r>
        <w:rPr>
          <w:sz w:val="22"/>
          <w:szCs w:val="22"/>
        </w:rPr>
        <w:t xml:space="preserve">Le traitement HAART implique :</w:t>
      </w:r>
    </w:p>
    <w:p>
      <w:pPr>
        <w:spacing w:after="50"/>
        <w:ind w:left="420"/>
      </w:pPr>
      <w:r>
        <w:rPr>
          <w:b/>
          <w:bCs/>
          <w:color w:val="1B2A4A"/>
          <w:sz w:val="21"/>
          <w:szCs w:val="21"/>
        </w:rPr>
        <w:t xml:space="preserve">A.  </w:t>
      </w:r>
      <w:r>
        <w:rPr>
          <w:sz w:val="21"/>
          <w:szCs w:val="21"/>
        </w:rPr>
        <w:t xml:space="preserve">Une association efficace de trois médicaments ou plus</w:t>
      </w:r>
    </w:p>
    <w:p>
      <w:pPr>
        <w:spacing w:after="50"/>
        <w:ind w:left="420"/>
      </w:pPr>
      <w:r>
        <w:rPr>
          <w:b/>
          <w:bCs/>
          <w:color w:val="1B2A4A"/>
          <w:sz w:val="21"/>
          <w:szCs w:val="21"/>
        </w:rPr>
        <w:t xml:space="preserve">B.  </w:t>
      </w:r>
      <w:r>
        <w:rPr>
          <w:sz w:val="21"/>
          <w:szCs w:val="21"/>
        </w:rPr>
        <w:t xml:space="preserve">Une association efficace de deux médicaments ou plus</w:t>
      </w:r>
    </w:p>
    <w:p>
      <w:pPr>
        <w:spacing w:after="50"/>
        <w:ind w:left="420"/>
      </w:pPr>
      <w:r>
        <w:rPr>
          <w:b/>
          <w:bCs/>
          <w:color w:val="1B2A4A"/>
          <w:sz w:val="21"/>
          <w:szCs w:val="21"/>
        </w:rPr>
        <w:t xml:space="preserve">C.  </w:t>
      </w:r>
      <w:r>
        <w:rPr>
          <w:sz w:val="21"/>
          <w:szCs w:val="21"/>
        </w:rPr>
        <w:t xml:space="preserve">Qui appartiennent à au moins deux classes différentes</w:t>
      </w:r>
    </w:p>
    <w:p>
      <w:pPr>
        <w:spacing w:after="50"/>
        <w:ind w:left="420"/>
      </w:pPr>
      <w:r>
        <w:rPr>
          <w:b/>
          <w:bCs/>
          <w:color w:val="1B2A4A"/>
          <w:sz w:val="21"/>
          <w:szCs w:val="21"/>
        </w:rPr>
        <w:t xml:space="preserve">D.  </w:t>
      </w:r>
      <w:r>
        <w:rPr>
          <w:sz w:val="21"/>
          <w:szCs w:val="21"/>
        </w:rPr>
        <w:t xml:space="preserve">Qui appartiennent à au moins trois classes différentes</w:t>
      </w:r>
    </w:p>
    <w:p>
      <w:pPr>
        <w:spacing w:after="80" w:before="260"/>
      </w:pPr>
      <w:r>
        <w:rPr>
          <w:b/>
          <w:bCs/>
          <w:color w:val="7B2942"/>
          <w:sz w:val="22"/>
          <w:szCs w:val="22"/>
        </w:rPr>
        <w:t xml:space="preserve">Question 17</w:t>
      </w:r>
      <w:r>
        <w:rPr>
          <w:b/>
          <w:bCs/>
          <w:color w:val="0F7C82"/>
          <w:sz w:val="20"/>
          <w:szCs w:val="20"/>
        </w:rPr>
        <w:t xml:space="preserve">   QCD</w:t>
      </w:r>
      <w:r>
        <w:rPr>
          <w:i/>
          <w:iCs/>
          <w:color w:val="595959"/>
          <w:sz w:val="19"/>
          <w:szCs w:val="19"/>
        </w:rPr>
        <w:t xml:space="preserve">   ·   Vrai / Faux</w:t>
      </w:r>
    </w:p>
    <w:p>
      <w:pPr>
        <w:spacing w:after="110"/>
      </w:pPr>
      <w:r>
        <w:rPr>
          <w:sz w:val="22"/>
          <w:szCs w:val="22"/>
        </w:rPr>
        <w:t xml:space="preserve">L'OAP est la forme aiguë de l'insuffisance cardiaque droite.</w:t>
      </w:r>
    </w:p>
    <w:p>
      <w:pPr>
        <w:spacing w:after="50"/>
        <w:ind w:left="420"/>
      </w:pPr>
      <w:r>
        <w:rPr>
          <w:b/>
          <w:bCs/>
          <w:color w:val="1B2A4A"/>
          <w:sz w:val="21"/>
          <w:szCs w:val="21"/>
        </w:rPr>
        <w:t xml:space="preserve">A.  </w:t>
      </w:r>
      <w:r>
        <w:rPr>
          <w:sz w:val="21"/>
          <w:szCs w:val="21"/>
        </w:rPr>
        <w:t xml:space="preserve">Vrai</w:t>
      </w:r>
    </w:p>
    <w:p>
      <w:pPr>
        <w:spacing w:after="50"/>
        <w:ind w:left="420"/>
      </w:pPr>
      <w:r>
        <w:rPr>
          <w:b/>
          <w:bCs/>
          <w:color w:val="1B2A4A"/>
          <w:sz w:val="21"/>
          <w:szCs w:val="21"/>
        </w:rPr>
        <w:t xml:space="preserve">B.  </w:t>
      </w:r>
      <w:r>
        <w:rPr>
          <w:sz w:val="21"/>
          <w:szCs w:val="21"/>
        </w:rPr>
        <w:t xml:space="preserve">Faux</w:t>
      </w:r>
    </w:p>
    <w:p>
      <w:pPr>
        <w:spacing w:after="80" w:before="260"/>
      </w:pPr>
      <w:r>
        <w:rPr>
          <w:b/>
          <w:bCs/>
          <w:color w:val="7B2942"/>
          <w:sz w:val="22"/>
          <w:szCs w:val="22"/>
        </w:rPr>
        <w:t xml:space="preserve">Question 18</w:t>
      </w:r>
      <w:r>
        <w:rPr>
          <w:b/>
          <w:bCs/>
          <w:color w:val="0F7C82"/>
          <w:sz w:val="20"/>
          <w:szCs w:val="20"/>
        </w:rPr>
        <w:t xml:space="preserve">   QCD</w:t>
      </w:r>
      <w:r>
        <w:rPr>
          <w:i/>
          <w:iCs/>
          <w:color w:val="595959"/>
          <w:sz w:val="19"/>
          <w:szCs w:val="19"/>
        </w:rPr>
        <w:t xml:space="preserve">   ·   Vrai / Faux</w:t>
      </w:r>
    </w:p>
    <w:p>
      <w:pPr>
        <w:spacing w:after="110"/>
      </w:pPr>
      <w:r>
        <w:rPr>
          <w:sz w:val="22"/>
          <w:szCs w:val="22"/>
        </w:rPr>
        <w:t xml:space="preserve">L'expression « toxémie gravidique » désigne la néphropathie gravidique.</w:t>
      </w:r>
    </w:p>
    <w:p>
      <w:pPr>
        <w:spacing w:after="50"/>
        <w:ind w:left="420"/>
      </w:pPr>
      <w:r>
        <w:rPr>
          <w:b/>
          <w:bCs/>
          <w:color w:val="1B2A4A"/>
          <w:sz w:val="21"/>
          <w:szCs w:val="21"/>
        </w:rPr>
        <w:t xml:space="preserve">A.  </w:t>
      </w:r>
      <w:r>
        <w:rPr>
          <w:sz w:val="21"/>
          <w:szCs w:val="21"/>
        </w:rPr>
        <w:t xml:space="preserve">Vrai</w:t>
      </w:r>
    </w:p>
    <w:p>
      <w:pPr>
        <w:spacing w:after="50"/>
        <w:ind w:left="420"/>
      </w:pPr>
      <w:r>
        <w:rPr>
          <w:b/>
          <w:bCs/>
          <w:color w:val="1B2A4A"/>
          <w:sz w:val="21"/>
          <w:szCs w:val="21"/>
        </w:rPr>
        <w:t xml:space="preserve">B.  </w:t>
      </w:r>
      <w:r>
        <w:rPr>
          <w:sz w:val="21"/>
          <w:szCs w:val="21"/>
        </w:rPr>
        <w:t xml:space="preserve">Faux</w:t>
      </w:r>
    </w:p>
    <w:p>
      <w:pPr>
        <w:spacing w:after="80" w:before="260"/>
      </w:pPr>
      <w:r>
        <w:rPr>
          <w:b/>
          <w:bCs/>
          <w:color w:val="7B2942"/>
          <w:sz w:val="22"/>
          <w:szCs w:val="22"/>
        </w:rPr>
        <w:t xml:space="preserve">Question 19</w:t>
      </w:r>
      <w:r>
        <w:rPr>
          <w:b/>
          <w:bCs/>
          <w:color w:val="0F7C82"/>
          <w:sz w:val="20"/>
          <w:szCs w:val="20"/>
        </w:rPr>
        <w:t xml:space="preserve">   QCM</w:t>
      </w:r>
      <w:r>
        <w:rPr>
          <w:i/>
          <w:iCs/>
          <w:color w:val="595959"/>
          <w:sz w:val="19"/>
          <w:szCs w:val="19"/>
        </w:rPr>
        <w:t xml:space="preserve">   ·   Max 2 choix</w:t>
      </w:r>
    </w:p>
    <w:p>
      <w:pPr>
        <w:spacing w:after="110"/>
      </w:pPr>
      <w:r>
        <w:rPr>
          <w:sz w:val="22"/>
          <w:szCs w:val="22"/>
        </w:rPr>
        <w:t xml:space="preserve">À quelles classes et familles de médicaments appartient l'association TDF-3TC-DTG (2 réponses sont bonnes) ?</w:t>
      </w:r>
    </w:p>
    <w:p>
      <w:pPr>
        <w:spacing w:after="50"/>
        <w:ind w:left="420"/>
      </w:pPr>
      <w:r>
        <w:rPr>
          <w:b/>
          <w:bCs/>
          <w:color w:val="1B2A4A"/>
          <w:sz w:val="21"/>
          <w:szCs w:val="21"/>
        </w:rPr>
        <w:t xml:space="preserve">A.  </w:t>
      </w:r>
      <w:r>
        <w:rPr>
          <w:sz w:val="21"/>
          <w:szCs w:val="21"/>
        </w:rPr>
        <w:t xml:space="preserve">les sulfamides</w:t>
      </w:r>
    </w:p>
    <w:p>
      <w:pPr>
        <w:spacing w:after="50"/>
        <w:ind w:left="420"/>
      </w:pPr>
      <w:r>
        <w:rPr>
          <w:b/>
          <w:bCs/>
          <w:color w:val="1B2A4A"/>
          <w:sz w:val="21"/>
          <w:szCs w:val="21"/>
        </w:rPr>
        <w:t xml:space="preserve">B.  </w:t>
      </w:r>
      <w:r>
        <w:rPr>
          <w:sz w:val="21"/>
          <w:szCs w:val="21"/>
        </w:rPr>
        <w:t xml:space="preserve">INNTI</w:t>
      </w:r>
    </w:p>
    <w:p>
      <w:pPr>
        <w:spacing w:after="50"/>
        <w:ind w:left="420"/>
      </w:pPr>
      <w:r>
        <w:rPr>
          <w:b/>
          <w:bCs/>
          <w:color w:val="1B2A4A"/>
          <w:sz w:val="21"/>
          <w:szCs w:val="21"/>
        </w:rPr>
        <w:t xml:space="preserve">C.  </w:t>
      </w:r>
      <w:r>
        <w:rPr>
          <w:sz w:val="21"/>
          <w:szCs w:val="21"/>
        </w:rPr>
        <w:t xml:space="preserve">INTI</w:t>
      </w:r>
    </w:p>
    <w:p>
      <w:pPr>
        <w:spacing w:after="50"/>
        <w:ind w:left="420"/>
      </w:pPr>
      <w:r>
        <w:rPr>
          <w:b/>
          <w:bCs/>
          <w:color w:val="1B2A4A"/>
          <w:sz w:val="21"/>
          <w:szCs w:val="21"/>
        </w:rPr>
        <w:t xml:space="preserve">D.  </w:t>
      </w:r>
      <w:r>
        <w:rPr>
          <w:sz w:val="21"/>
          <w:szCs w:val="21"/>
        </w:rPr>
        <w:t xml:space="preserve">IG</w:t>
      </w:r>
    </w:p>
    <w:p>
      <w:pPr>
        <w:spacing w:after="50"/>
        <w:ind w:left="420"/>
      </w:pPr>
      <w:r>
        <w:rPr>
          <w:b/>
          <w:bCs/>
          <w:color w:val="1B2A4A"/>
          <w:sz w:val="21"/>
          <w:szCs w:val="21"/>
        </w:rPr>
        <w:t xml:space="preserve">E.  </w:t>
      </w:r>
      <w:r>
        <w:rPr>
          <w:sz w:val="21"/>
          <w:szCs w:val="21"/>
        </w:rPr>
        <w:t xml:space="preserve">IP</w:t>
      </w:r>
    </w:p>
    <w:p>
      <w:pPr>
        <w:spacing w:after="50"/>
        <w:ind w:left="420"/>
      </w:pPr>
      <w:r>
        <w:rPr>
          <w:b/>
          <w:bCs/>
          <w:color w:val="1B2A4A"/>
          <w:sz w:val="21"/>
          <w:szCs w:val="21"/>
        </w:rPr>
        <w:t xml:space="preserve">F.  </w:t>
      </w:r>
      <w:r>
        <w:rPr>
          <w:sz w:val="21"/>
          <w:szCs w:val="21"/>
        </w:rPr>
        <w:t xml:space="preserve">antituberculeux</w:t>
      </w:r>
    </w:p>
    <w:p>
      <w:pPr>
        <w:spacing w:after="80" w:before="260"/>
      </w:pPr>
      <w:r>
        <w:rPr>
          <w:b/>
          <w:bCs/>
          <w:color w:val="7B2942"/>
          <w:sz w:val="22"/>
          <w:szCs w:val="22"/>
        </w:rPr>
        <w:t xml:space="preserve">Question 20</w:t>
      </w:r>
      <w:r>
        <w:rPr>
          <w:b/>
          <w:bCs/>
          <w:color w:val="0F7C82"/>
          <w:sz w:val="20"/>
          <w:szCs w:val="20"/>
        </w:rPr>
        <w:t xml:space="preserve">   QCM</w:t>
      </w:r>
      <w:r>
        <w:rPr>
          <w:i/>
          <w:iCs/>
          <w:color w:val="595959"/>
          <w:sz w:val="19"/>
          <w:szCs w:val="19"/>
        </w:rPr>
        <w:t xml:space="preserve">   ·   Choix unique</w:t>
      </w:r>
    </w:p>
    <w:p>
      <w:pPr>
        <w:spacing w:after="20"/>
      </w:pPr>
      <w:r>
        <w:rPr>
          <w:sz w:val="22"/>
          <w:szCs w:val="22"/>
        </w:rPr>
        <w:t xml:space="preserve">Reliez les 4 types d'hépatites infectieuses à leur voie de contamination, puis cochez la bonne proposition :</w:t>
      </w:r>
    </w:p>
    <w:p>
      <w:pPr>
        <w:spacing w:after="20"/>
      </w:pPr>
      <w:r>
        <w:rPr>
          <w:sz w:val="22"/>
          <w:szCs w:val="22"/>
        </w:rPr>
        <w:t xml:space="preserve">1 – Hépatite A     a – contamination féco-orale</w:t>
      </w:r>
    </w:p>
    <w:p>
      <w:pPr>
        <w:spacing w:after="20"/>
      </w:pPr>
      <w:r>
        <w:rPr>
          <w:sz w:val="22"/>
          <w:szCs w:val="22"/>
        </w:rPr>
        <w:t xml:space="preserve">2 – Hépatite B     b – voie parentérale</w:t>
      </w:r>
    </w:p>
    <w:p>
      <w:pPr>
        <w:spacing w:after="20"/>
      </w:pPr>
      <w:r>
        <w:rPr>
          <w:sz w:val="22"/>
          <w:szCs w:val="22"/>
        </w:rPr>
        <w:t xml:space="preserve">3 – Hépatite C</w:t>
      </w:r>
    </w:p>
    <w:p>
      <w:pPr>
        <w:spacing w:after="110"/>
      </w:pPr>
      <w:r>
        <w:rPr>
          <w:sz w:val="22"/>
          <w:szCs w:val="22"/>
        </w:rPr>
        <w:t xml:space="preserve">4 – Hépatite E</w:t>
      </w:r>
    </w:p>
    <w:p>
      <w:pPr>
        <w:spacing w:after="50"/>
        <w:ind w:left="420"/>
      </w:pPr>
      <w:r>
        <w:rPr>
          <w:b/>
          <w:bCs/>
          <w:color w:val="1B2A4A"/>
          <w:sz w:val="21"/>
          <w:szCs w:val="21"/>
        </w:rPr>
        <w:t xml:space="preserve">A.  </w:t>
      </w:r>
      <w:r>
        <w:rPr>
          <w:sz w:val="21"/>
          <w:szCs w:val="21"/>
        </w:rPr>
        <w:t xml:space="preserve">(1,2-a) _ (3,4-b)</w:t>
      </w:r>
    </w:p>
    <w:p>
      <w:pPr>
        <w:spacing w:after="50"/>
        <w:ind w:left="420"/>
      </w:pPr>
      <w:r>
        <w:rPr>
          <w:b/>
          <w:bCs/>
          <w:color w:val="1B2A4A"/>
          <w:sz w:val="21"/>
          <w:szCs w:val="21"/>
        </w:rPr>
        <w:t xml:space="preserve">B.  </w:t>
      </w:r>
      <w:r>
        <w:rPr>
          <w:sz w:val="21"/>
          <w:szCs w:val="21"/>
        </w:rPr>
        <w:t xml:space="preserve">(1,3-a) _ (2,4-b)</w:t>
      </w:r>
    </w:p>
    <w:p>
      <w:pPr>
        <w:spacing w:after="50"/>
        <w:ind w:left="420"/>
      </w:pPr>
      <w:r>
        <w:rPr>
          <w:b/>
          <w:bCs/>
          <w:color w:val="1B2A4A"/>
          <w:sz w:val="21"/>
          <w:szCs w:val="21"/>
        </w:rPr>
        <w:t xml:space="preserve">C.  </w:t>
      </w:r>
      <w:r>
        <w:rPr>
          <w:sz w:val="21"/>
          <w:szCs w:val="21"/>
        </w:rPr>
        <w:t xml:space="preserve">(1,2-a) _ (3,4-b)</w:t>
      </w:r>
    </w:p>
    <w:p>
      <w:pPr>
        <w:spacing w:after="50"/>
        <w:ind w:left="420"/>
      </w:pPr>
      <w:r>
        <w:rPr>
          <w:b/>
          <w:bCs/>
          <w:color w:val="1B2A4A"/>
          <w:sz w:val="21"/>
          <w:szCs w:val="21"/>
        </w:rPr>
        <w:t xml:space="preserve">D.  </w:t>
      </w:r>
      <w:r>
        <w:rPr>
          <w:sz w:val="21"/>
          <w:szCs w:val="21"/>
        </w:rPr>
        <w:t xml:space="preserve">(1,4-a) _ (2,3-b)</w:t>
      </w:r>
    </w:p>
    <w:p>
      <w:pPr>
        <w:spacing w:after="80" w:before="260"/>
      </w:pPr>
      <w:r>
        <w:rPr>
          <w:b/>
          <w:bCs/>
          <w:color w:val="7B2942"/>
          <w:sz w:val="22"/>
          <w:szCs w:val="22"/>
        </w:rPr>
        <w:t xml:space="preserve">Question 21</w:t>
      </w:r>
      <w:r>
        <w:rPr>
          <w:b/>
          <w:bCs/>
          <w:color w:val="0F7C82"/>
          <w:sz w:val="20"/>
          <w:szCs w:val="20"/>
        </w:rPr>
        <w:t xml:space="preserve">   QCD</w:t>
      </w:r>
      <w:r>
        <w:rPr>
          <w:i/>
          <w:iCs/>
          <w:color w:val="595959"/>
          <w:sz w:val="19"/>
          <w:szCs w:val="19"/>
        </w:rPr>
        <w:t xml:space="preserve">   ·   Vrai / Faux</w:t>
      </w:r>
    </w:p>
    <w:p>
      <w:pPr>
        <w:spacing w:after="110"/>
      </w:pPr>
      <w:r>
        <w:rPr>
          <w:sz w:val="22"/>
          <w:szCs w:val="22"/>
        </w:rPr>
        <w:t xml:space="preserve">L'utilisation du HAART a considérablement révolutionné la prise en charge de l'infection à VIH en la faisant passer d'une maladie chronique à une maladie pestilentielle constamment mortelle.</w:t>
      </w:r>
    </w:p>
    <w:p>
      <w:pPr>
        <w:spacing w:after="50"/>
        <w:ind w:left="420"/>
      </w:pPr>
      <w:r>
        <w:rPr>
          <w:b/>
          <w:bCs/>
          <w:color w:val="1B2A4A"/>
          <w:sz w:val="21"/>
          <w:szCs w:val="21"/>
        </w:rPr>
        <w:t xml:space="preserve">A.  </w:t>
      </w:r>
      <w:r>
        <w:rPr>
          <w:sz w:val="21"/>
          <w:szCs w:val="21"/>
        </w:rPr>
        <w:t xml:space="preserve">Vrai</w:t>
      </w:r>
    </w:p>
    <w:p>
      <w:pPr>
        <w:spacing w:after="50"/>
        <w:ind w:left="420"/>
      </w:pPr>
      <w:r>
        <w:rPr>
          <w:b/>
          <w:bCs/>
          <w:color w:val="1B2A4A"/>
          <w:sz w:val="21"/>
          <w:szCs w:val="21"/>
        </w:rPr>
        <w:t xml:space="preserve">B.  </w:t>
      </w:r>
      <w:r>
        <w:rPr>
          <w:sz w:val="21"/>
          <w:szCs w:val="21"/>
        </w:rPr>
        <w:t xml:space="preserve">Faux</w:t>
      </w:r>
    </w:p>
    <w:p>
      <w:r>
        <w:br w:type="page"/>
      </w:r>
    </w:p>
    <w:p>
      <w:pPr>
        <w:shd w:fill="1B2A4A" w:val="clear"/>
        <w:spacing w:after="260" w:before="320"/>
        <w:ind w:left="100"/>
      </w:pPr>
      <w:r>
        <w:rPr>
          <w:b/>
          <w:bCs/>
          <w:color w:val="FFFFFF"/>
          <w:sz w:val="24"/>
          <w:szCs w:val="24"/>
        </w:rPr>
        <w:t xml:space="preserve">PARTIE II  —  ÉTUDE DE CAS CLINIQUE  (22 à 30)</w:t>
      </w:r>
    </w:p>
    <w:p>
      <w:pPr>
        <w:pBdr>
          <w:left w:val="single" w:color="7B2942" w:sz="24" w:space="10"/>
        </w:pBdr>
        <w:shd w:fill="EAF4F4" w:val="clear"/>
        <w:spacing w:after="0" w:before="140" w:line="300"/>
        <w:ind w:left="220"/>
      </w:pPr>
      <w:r>
        <w:rPr>
          <w:b/>
          <w:bCs/>
          <w:i w:val="false"/>
          <w:iCs w:val="false"/>
          <w:color w:val="7B2942"/>
          <w:sz w:val="21"/>
          <w:szCs w:val="21"/>
        </w:rPr>
        <w:t xml:space="preserve">Cas clinique — Dame FK</w:t>
      </w:r>
    </w:p>
    <w:p>
      <w:pPr>
        <w:pBdr>
          <w:left w:val="single" w:color="7B2942" w:sz="24" w:space="10"/>
        </w:pBdr>
        <w:shd w:fill="EAF4F4" w:val="clear"/>
        <w:spacing w:after="0" w:before="0" w:line="300"/>
        <w:ind w:left="220"/>
      </w:pPr>
      <w:r>
        <w:rPr>
          <w:b w:val="false"/>
          <w:bCs w:val="false"/>
          <w:i/>
          <w:iCs/>
          <w:color w:val="333333"/>
          <w:sz w:val="21"/>
          <w:szCs w:val="21"/>
        </w:rPr>
        <w:t xml:space="preserve">À votre permanence à l'EPHR de Katiola, vous, IDE, recevez avec le médecin Dame FK, vendeuse de poisson fumé et grande consommatrice de noix de cola et de tchapalo, se plaignant de céphalées occipitales matinales, d'acouphènes et de phosphènes. Mise au repos, vous prenez ses constantes qui indiquent les données suivantes : T° : 38,6 °C – Poids : 76 kg – Taille : 167 cm – Pouls : 111 pulsations/min – FR : 33 cycles/min – TA : 162/101 mmHg (même valeur après plus de trois reprises).</w:t>
      </w:r>
    </w:p>
    <w:p>
      <w:pPr>
        <w:pBdr>
          <w:left w:val="single" w:color="7B2942" w:sz="24" w:space="10"/>
        </w:pBdr>
        <w:shd w:fill="EAF4F4" w:val="clear"/>
        <w:spacing w:after="0" w:before="0" w:line="300"/>
        <w:ind w:left="220"/>
      </w:pPr>
      <w:r>
        <w:rPr>
          <w:b w:val="false"/>
          <w:bCs w:val="false"/>
          <w:i/>
          <w:iCs/>
          <w:color w:val="333333"/>
          <w:sz w:val="21"/>
          <w:szCs w:val="21"/>
        </w:rPr>
        <w:t xml:space="preserve">L'entrevue avec la patiente révèle que Dame FK est hypertendue connue. Il y a deux semaines, elle a été reçue au service avec presque les mêmes signes associés à une hémorragie sous-conjonctivale et un épistaxis. À l'examen, on note : une hémiplégie, une paraplégie et une déviation axiale de la bouche.</w:t>
      </w:r>
    </w:p>
    <w:p>
      <w:pPr>
        <w:pBdr>
          <w:left w:val="single" w:color="7B2942" w:sz="24" w:space="10"/>
        </w:pBdr>
        <w:shd w:fill="EAF4F4" w:val="clear"/>
        <w:spacing w:after="220" w:before="0" w:line="300"/>
        <w:ind w:left="220"/>
      </w:pPr>
      <w:r>
        <w:rPr>
          <w:b w:val="false"/>
          <w:bCs w:val="false"/>
          <w:i/>
          <w:iCs/>
          <w:color w:val="333333"/>
          <w:sz w:val="21"/>
          <w:szCs w:val="21"/>
        </w:rPr>
        <w:t xml:space="preserve">Le médecin décide de garder la malade. Une sonde urinaire est placée. Le lendemain, on note une diurèse à 3000 ml. La goutte épaisse est négative.</w:t>
      </w:r>
    </w:p>
    <w:p>
      <w:pPr>
        <w:spacing w:after="80" w:before="260"/>
      </w:pPr>
      <w:r>
        <w:rPr>
          <w:b/>
          <w:bCs/>
          <w:color w:val="7B2942"/>
          <w:sz w:val="22"/>
          <w:szCs w:val="22"/>
        </w:rPr>
        <w:t xml:space="preserve">Question 22</w:t>
      </w:r>
      <w:r>
        <w:rPr>
          <w:b/>
          <w:bCs/>
          <w:color w:val="0F7C82"/>
          <w:sz w:val="20"/>
          <w:szCs w:val="20"/>
        </w:rPr>
        <w:t xml:space="preserve">   QCM</w:t>
      </w:r>
      <w:r>
        <w:rPr>
          <w:i/>
          <w:iCs/>
          <w:color w:val="595959"/>
          <w:sz w:val="19"/>
          <w:szCs w:val="19"/>
        </w:rPr>
        <w:t xml:space="preserve">   ·   Choix unique</w:t>
      </w:r>
    </w:p>
    <w:p>
      <w:pPr>
        <w:spacing w:after="110"/>
      </w:pPr>
      <w:r>
        <w:rPr>
          <w:sz w:val="22"/>
          <w:szCs w:val="22"/>
        </w:rPr>
        <w:t xml:space="preserve">Le diagnostic de Dame FK retenu par le médecin est :</w:t>
      </w:r>
    </w:p>
    <w:p>
      <w:pPr>
        <w:spacing w:after="50"/>
        <w:ind w:left="420"/>
      </w:pPr>
      <w:r>
        <w:rPr>
          <w:b/>
          <w:bCs/>
          <w:color w:val="1B2A4A"/>
          <w:sz w:val="21"/>
          <w:szCs w:val="21"/>
        </w:rPr>
        <w:t xml:space="preserve">A.  </w:t>
      </w:r>
      <w:r>
        <w:rPr>
          <w:sz w:val="21"/>
          <w:szCs w:val="21"/>
        </w:rPr>
        <w:t xml:space="preserve">HTA primaire</w:t>
      </w:r>
    </w:p>
    <w:p>
      <w:pPr>
        <w:spacing w:after="50"/>
        <w:ind w:left="420"/>
      </w:pPr>
      <w:r>
        <w:rPr>
          <w:b/>
          <w:bCs/>
          <w:color w:val="1B2A4A"/>
          <w:sz w:val="21"/>
          <w:szCs w:val="21"/>
        </w:rPr>
        <w:t xml:space="preserve">B.  </w:t>
      </w:r>
      <w:r>
        <w:rPr>
          <w:sz w:val="21"/>
          <w:szCs w:val="21"/>
        </w:rPr>
        <w:t xml:space="preserve">HTA secondaire</w:t>
      </w:r>
    </w:p>
    <w:p>
      <w:pPr>
        <w:spacing w:after="50"/>
        <w:ind w:left="420"/>
      </w:pPr>
      <w:r>
        <w:rPr>
          <w:b/>
          <w:bCs/>
          <w:color w:val="1B2A4A"/>
          <w:sz w:val="21"/>
          <w:szCs w:val="21"/>
        </w:rPr>
        <w:t xml:space="preserve">C.  </w:t>
      </w:r>
      <w:r>
        <w:rPr>
          <w:sz w:val="21"/>
          <w:szCs w:val="21"/>
        </w:rPr>
        <w:t xml:space="preserve">AVC ischémique transitoire</w:t>
      </w:r>
    </w:p>
    <w:p>
      <w:pPr>
        <w:spacing w:after="80" w:before="260"/>
      </w:pPr>
      <w:r>
        <w:rPr>
          <w:b/>
          <w:bCs/>
          <w:color w:val="7B2942"/>
          <w:sz w:val="22"/>
          <w:szCs w:val="22"/>
        </w:rPr>
        <w:t xml:space="preserve">Question 23</w:t>
      </w:r>
      <w:r>
        <w:rPr>
          <w:b/>
          <w:bCs/>
          <w:color w:val="0F7C82"/>
          <w:sz w:val="20"/>
          <w:szCs w:val="20"/>
        </w:rPr>
        <w:t xml:space="preserve">   QCM</w:t>
      </w:r>
      <w:r>
        <w:rPr>
          <w:i/>
          <w:iCs/>
          <w:color w:val="595959"/>
          <w:sz w:val="19"/>
          <w:szCs w:val="19"/>
        </w:rPr>
        <w:t xml:space="preserve">   ·   Choix unique</w:t>
      </w:r>
    </w:p>
    <w:p>
      <w:pPr>
        <w:spacing w:after="110"/>
      </w:pPr>
      <w:r>
        <w:rPr>
          <w:sz w:val="22"/>
          <w:szCs w:val="22"/>
        </w:rPr>
        <w:t xml:space="preserve">Le phosphène de Dame FK est :</w:t>
      </w:r>
    </w:p>
    <w:p>
      <w:pPr>
        <w:spacing w:after="50"/>
        <w:ind w:left="420"/>
      </w:pPr>
      <w:r>
        <w:rPr>
          <w:b/>
          <w:bCs/>
          <w:color w:val="1B2A4A"/>
          <w:sz w:val="21"/>
          <w:szCs w:val="21"/>
        </w:rPr>
        <w:t xml:space="preserve">A.  </w:t>
      </w:r>
      <w:r>
        <w:rPr>
          <w:sz w:val="21"/>
          <w:szCs w:val="21"/>
        </w:rPr>
        <w:t xml:space="preserve">vertiges persistants</w:t>
      </w:r>
    </w:p>
    <w:p>
      <w:pPr>
        <w:spacing w:after="50"/>
        <w:ind w:left="420"/>
      </w:pPr>
      <w:r>
        <w:rPr>
          <w:b/>
          <w:bCs/>
          <w:color w:val="1B2A4A"/>
          <w:sz w:val="21"/>
          <w:szCs w:val="21"/>
        </w:rPr>
        <w:t xml:space="preserve">B.  </w:t>
      </w:r>
      <w:r>
        <w:rPr>
          <w:sz w:val="21"/>
          <w:szCs w:val="21"/>
        </w:rPr>
        <w:t xml:space="preserve">une sensation d'éclairs lumineux devant les yeux</w:t>
      </w:r>
    </w:p>
    <w:p>
      <w:pPr>
        <w:spacing w:after="50"/>
        <w:ind w:left="420"/>
      </w:pPr>
      <w:r>
        <w:rPr>
          <w:b/>
          <w:bCs/>
          <w:color w:val="1B2A4A"/>
          <w:sz w:val="21"/>
          <w:szCs w:val="21"/>
        </w:rPr>
        <w:t xml:space="preserve">C.  </w:t>
      </w:r>
      <w:r>
        <w:rPr>
          <w:sz w:val="21"/>
          <w:szCs w:val="21"/>
        </w:rPr>
        <w:t xml:space="preserve">les forts bourdonnements d'oreille</w:t>
      </w:r>
    </w:p>
    <w:p>
      <w:pPr>
        <w:spacing w:after="80" w:before="260"/>
      </w:pPr>
      <w:r>
        <w:rPr>
          <w:b/>
          <w:bCs/>
          <w:color w:val="7B2942"/>
          <w:sz w:val="22"/>
          <w:szCs w:val="22"/>
        </w:rPr>
        <w:t xml:space="preserve">Question 24</w:t>
      </w:r>
      <w:r>
        <w:rPr>
          <w:b/>
          <w:bCs/>
          <w:color w:val="0F7C82"/>
          <w:sz w:val="20"/>
          <w:szCs w:val="20"/>
        </w:rPr>
        <w:t xml:space="preserve">   QCM</w:t>
      </w:r>
      <w:r>
        <w:rPr>
          <w:i/>
          <w:iCs/>
          <w:color w:val="595959"/>
          <w:sz w:val="19"/>
          <w:szCs w:val="19"/>
        </w:rPr>
        <w:t xml:space="preserve">   ·   Choix unique</w:t>
      </w:r>
    </w:p>
    <w:p>
      <w:pPr>
        <w:spacing w:after="110"/>
      </w:pPr>
      <w:r>
        <w:rPr>
          <w:sz w:val="22"/>
          <w:szCs w:val="22"/>
        </w:rPr>
        <w:t xml:space="preserve">Le tableau clinique indique que l'HTA de Dame FK est compliquée. Identifiez la complication :</w:t>
      </w:r>
    </w:p>
    <w:p>
      <w:pPr>
        <w:spacing w:after="50"/>
        <w:ind w:left="420"/>
      </w:pPr>
      <w:r>
        <w:rPr>
          <w:b/>
          <w:bCs/>
          <w:color w:val="1B2A4A"/>
          <w:sz w:val="21"/>
          <w:szCs w:val="21"/>
        </w:rPr>
        <w:t xml:space="preserve">A.  </w:t>
      </w:r>
      <w:r>
        <w:rPr>
          <w:sz w:val="21"/>
          <w:szCs w:val="21"/>
        </w:rPr>
        <w:t xml:space="preserve">AVC hémorragique ou AVC ischémique</w:t>
      </w:r>
    </w:p>
    <w:p>
      <w:pPr>
        <w:spacing w:after="50"/>
        <w:ind w:left="420"/>
      </w:pPr>
      <w:r>
        <w:rPr>
          <w:b/>
          <w:bCs/>
          <w:color w:val="1B2A4A"/>
          <w:sz w:val="21"/>
          <w:szCs w:val="21"/>
        </w:rPr>
        <w:t xml:space="preserve">B.  </w:t>
      </w:r>
      <w:r>
        <w:rPr>
          <w:sz w:val="21"/>
          <w:szCs w:val="21"/>
        </w:rPr>
        <w:t xml:space="preserve">Infarctus du myocarde (IDM)</w:t>
      </w:r>
    </w:p>
    <w:p>
      <w:pPr>
        <w:spacing w:after="50"/>
        <w:ind w:left="420"/>
      </w:pPr>
      <w:r>
        <w:rPr>
          <w:b/>
          <w:bCs/>
          <w:color w:val="1B2A4A"/>
          <w:sz w:val="21"/>
          <w:szCs w:val="21"/>
        </w:rPr>
        <w:t xml:space="preserve">C.  </w:t>
      </w:r>
      <w:r>
        <w:rPr>
          <w:sz w:val="21"/>
          <w:szCs w:val="21"/>
        </w:rPr>
        <w:t xml:space="preserve">Dissection de l'aorte</w:t>
      </w:r>
    </w:p>
    <w:p>
      <w:pPr>
        <w:spacing w:after="50"/>
        <w:ind w:left="420"/>
      </w:pPr>
      <w:r>
        <w:rPr>
          <w:b/>
          <w:bCs/>
          <w:color w:val="1B2A4A"/>
          <w:sz w:val="21"/>
          <w:szCs w:val="21"/>
        </w:rPr>
        <w:t xml:space="preserve">D.  </w:t>
      </w:r>
      <w:r>
        <w:rPr>
          <w:sz w:val="21"/>
          <w:szCs w:val="21"/>
        </w:rPr>
        <w:t xml:space="preserve">Œdème aigu du poumon (OAP)</w:t>
      </w:r>
    </w:p>
    <w:p>
      <w:pPr>
        <w:spacing w:after="80" w:before="260"/>
      </w:pPr>
      <w:r>
        <w:rPr>
          <w:b/>
          <w:bCs/>
          <w:color w:val="7B2942"/>
          <w:sz w:val="22"/>
          <w:szCs w:val="22"/>
        </w:rPr>
        <w:t xml:space="preserve">Question 25</w:t>
      </w:r>
      <w:r>
        <w:rPr>
          <w:b/>
          <w:bCs/>
          <w:color w:val="0F7C82"/>
          <w:sz w:val="20"/>
          <w:szCs w:val="20"/>
        </w:rPr>
        <w:t xml:space="preserve">   QCM</w:t>
      </w:r>
      <w:r>
        <w:rPr>
          <w:i/>
          <w:iCs/>
          <w:color w:val="595959"/>
          <w:sz w:val="19"/>
          <w:szCs w:val="19"/>
        </w:rPr>
        <w:t xml:space="preserve">   ·   Choix unique</w:t>
      </w:r>
    </w:p>
    <w:p>
      <w:pPr>
        <w:spacing w:after="110"/>
      </w:pPr>
      <w:r>
        <w:rPr>
          <w:sz w:val="22"/>
          <w:szCs w:val="22"/>
        </w:rPr>
        <w:t xml:space="preserve">Il vous est demandé de calculer l'IMC de votre patiente :</w:t>
      </w:r>
    </w:p>
    <w:p>
      <w:pPr>
        <w:spacing w:after="50"/>
        <w:ind w:left="420"/>
      </w:pPr>
      <w:r>
        <w:rPr>
          <w:b/>
          <w:bCs/>
          <w:color w:val="1B2A4A"/>
          <w:sz w:val="21"/>
          <w:szCs w:val="21"/>
        </w:rPr>
        <w:t xml:space="preserve">A.  </w:t>
      </w:r>
      <w:r>
        <w:rPr>
          <w:sz w:val="21"/>
          <w:szCs w:val="21"/>
        </w:rPr>
        <w:t xml:space="preserve">27,250</w:t>
      </w:r>
    </w:p>
    <w:p>
      <w:pPr>
        <w:spacing w:after="50"/>
        <w:ind w:left="420"/>
      </w:pPr>
      <w:r>
        <w:rPr>
          <w:b/>
          <w:bCs/>
          <w:color w:val="1B2A4A"/>
          <w:sz w:val="21"/>
          <w:szCs w:val="21"/>
        </w:rPr>
        <w:t xml:space="preserve">B.  </w:t>
      </w:r>
      <w:r>
        <w:rPr>
          <w:sz w:val="21"/>
          <w:szCs w:val="21"/>
        </w:rPr>
        <w:t xml:space="preserve">28,250</w:t>
      </w:r>
    </w:p>
    <w:p>
      <w:pPr>
        <w:spacing w:after="50"/>
        <w:ind w:left="420"/>
      </w:pPr>
      <w:r>
        <w:rPr>
          <w:b/>
          <w:bCs/>
          <w:color w:val="1B2A4A"/>
          <w:sz w:val="21"/>
          <w:szCs w:val="21"/>
        </w:rPr>
        <w:t xml:space="preserve">C.  </w:t>
      </w:r>
      <w:r>
        <w:rPr>
          <w:sz w:val="21"/>
          <w:szCs w:val="21"/>
        </w:rPr>
        <w:t xml:space="preserve">29,250</w:t>
      </w:r>
    </w:p>
    <w:p>
      <w:pPr>
        <w:spacing w:after="80" w:before="260"/>
      </w:pPr>
      <w:r>
        <w:rPr>
          <w:b/>
          <w:bCs/>
          <w:color w:val="7B2942"/>
          <w:sz w:val="22"/>
          <w:szCs w:val="22"/>
        </w:rPr>
        <w:t xml:space="preserve">Question 26</w:t>
      </w:r>
      <w:r>
        <w:rPr>
          <w:b/>
          <w:bCs/>
          <w:color w:val="0F7C82"/>
          <w:sz w:val="20"/>
          <w:szCs w:val="20"/>
        </w:rPr>
        <w:t xml:space="preserve">   QCM</w:t>
      </w:r>
      <w:r>
        <w:rPr>
          <w:i/>
          <w:iCs/>
          <w:color w:val="595959"/>
          <w:sz w:val="19"/>
          <w:szCs w:val="19"/>
        </w:rPr>
        <w:t xml:space="preserve">   ·   Choix unique</w:t>
      </w:r>
    </w:p>
    <w:p>
      <w:pPr>
        <w:spacing w:after="110"/>
      </w:pPr>
      <w:r>
        <w:rPr>
          <w:sz w:val="22"/>
          <w:szCs w:val="22"/>
        </w:rPr>
        <w:t xml:space="preserve">L'IMC calculé suggère que la patiente est :</w:t>
      </w:r>
    </w:p>
    <w:p>
      <w:pPr>
        <w:spacing w:after="50"/>
        <w:ind w:left="420"/>
      </w:pPr>
      <w:r>
        <w:rPr>
          <w:b/>
          <w:bCs/>
          <w:color w:val="1B2A4A"/>
          <w:sz w:val="21"/>
          <w:szCs w:val="21"/>
        </w:rPr>
        <w:t xml:space="preserve">A.  </w:t>
      </w:r>
      <w:r>
        <w:rPr>
          <w:sz w:val="21"/>
          <w:szCs w:val="21"/>
        </w:rPr>
        <w:t xml:space="preserve">dénutrie</w:t>
      </w:r>
    </w:p>
    <w:p>
      <w:pPr>
        <w:spacing w:after="50"/>
        <w:ind w:left="420"/>
      </w:pPr>
      <w:r>
        <w:rPr>
          <w:b/>
          <w:bCs/>
          <w:color w:val="1B2A4A"/>
          <w:sz w:val="21"/>
          <w:szCs w:val="21"/>
        </w:rPr>
        <w:t xml:space="preserve">B.  </w:t>
      </w:r>
      <w:r>
        <w:rPr>
          <w:sz w:val="21"/>
          <w:szCs w:val="21"/>
        </w:rPr>
        <w:t xml:space="preserve">à poids normal</w:t>
      </w:r>
    </w:p>
    <w:p>
      <w:pPr>
        <w:spacing w:after="50"/>
        <w:ind w:left="420"/>
      </w:pPr>
      <w:r>
        <w:rPr>
          <w:b/>
          <w:bCs/>
          <w:color w:val="1B2A4A"/>
          <w:sz w:val="21"/>
          <w:szCs w:val="21"/>
        </w:rPr>
        <w:t xml:space="preserve">C.  </w:t>
      </w:r>
      <w:r>
        <w:rPr>
          <w:sz w:val="21"/>
          <w:szCs w:val="21"/>
        </w:rPr>
        <w:t xml:space="preserve">en surpoids</w:t>
      </w:r>
    </w:p>
    <w:p>
      <w:pPr>
        <w:spacing w:after="50"/>
        <w:ind w:left="420"/>
      </w:pPr>
      <w:r>
        <w:rPr>
          <w:b/>
          <w:bCs/>
          <w:color w:val="1B2A4A"/>
          <w:sz w:val="21"/>
          <w:szCs w:val="21"/>
        </w:rPr>
        <w:t xml:space="preserve">D.  </w:t>
      </w:r>
      <w:r>
        <w:rPr>
          <w:sz w:val="21"/>
          <w:szCs w:val="21"/>
        </w:rPr>
        <w:t xml:space="preserve">obèse</w:t>
      </w:r>
    </w:p>
    <w:p>
      <w:pPr>
        <w:spacing w:after="80" w:before="260"/>
      </w:pPr>
      <w:r>
        <w:rPr>
          <w:b/>
          <w:bCs/>
          <w:color w:val="7B2942"/>
          <w:sz w:val="22"/>
          <w:szCs w:val="22"/>
        </w:rPr>
        <w:t xml:space="preserve">Question 27</w:t>
      </w:r>
      <w:r>
        <w:rPr>
          <w:b/>
          <w:bCs/>
          <w:color w:val="0F7C82"/>
          <w:sz w:val="20"/>
          <w:szCs w:val="20"/>
        </w:rPr>
        <w:t xml:space="preserve">   QCM</w:t>
      </w:r>
      <w:r>
        <w:rPr>
          <w:i/>
          <w:iCs/>
          <w:color w:val="595959"/>
          <w:sz w:val="19"/>
          <w:szCs w:val="19"/>
        </w:rPr>
        <w:t xml:space="preserve">   ·   Choix unique</w:t>
      </w:r>
    </w:p>
    <w:p>
      <w:pPr>
        <w:spacing w:after="110"/>
      </w:pPr>
      <w:r>
        <w:rPr>
          <w:sz w:val="22"/>
          <w:szCs w:val="22"/>
        </w:rPr>
        <w:t xml:space="preserve">La diurèse de la patiente indique :</w:t>
      </w:r>
    </w:p>
    <w:p>
      <w:pPr>
        <w:spacing w:after="50"/>
        <w:ind w:left="420"/>
      </w:pPr>
      <w:r>
        <w:rPr>
          <w:b/>
          <w:bCs/>
          <w:color w:val="1B2A4A"/>
          <w:sz w:val="21"/>
          <w:szCs w:val="21"/>
        </w:rPr>
        <w:t xml:space="preserve">A.  </w:t>
      </w:r>
      <w:r>
        <w:rPr>
          <w:sz w:val="21"/>
          <w:szCs w:val="21"/>
        </w:rPr>
        <w:t xml:space="preserve">une anurie</w:t>
      </w:r>
    </w:p>
    <w:p>
      <w:pPr>
        <w:spacing w:after="50"/>
        <w:ind w:left="420"/>
      </w:pPr>
      <w:r>
        <w:rPr>
          <w:b/>
          <w:bCs/>
          <w:color w:val="1B2A4A"/>
          <w:sz w:val="21"/>
          <w:szCs w:val="21"/>
        </w:rPr>
        <w:t xml:space="preserve">B.  </w:t>
      </w:r>
      <w:r>
        <w:rPr>
          <w:sz w:val="21"/>
          <w:szCs w:val="21"/>
        </w:rPr>
        <w:t xml:space="preserve">une polyurie</w:t>
      </w:r>
    </w:p>
    <w:p>
      <w:pPr>
        <w:spacing w:after="50"/>
        <w:ind w:left="420"/>
      </w:pPr>
      <w:r>
        <w:rPr>
          <w:b/>
          <w:bCs/>
          <w:color w:val="1B2A4A"/>
          <w:sz w:val="21"/>
          <w:szCs w:val="21"/>
        </w:rPr>
        <w:t xml:space="preserve">C.  </w:t>
      </w:r>
      <w:r>
        <w:rPr>
          <w:sz w:val="21"/>
          <w:szCs w:val="21"/>
        </w:rPr>
        <w:t xml:space="preserve">une oligurie</w:t>
      </w:r>
    </w:p>
    <w:p>
      <w:pPr>
        <w:spacing w:after="50"/>
        <w:ind w:left="420"/>
      </w:pPr>
      <w:r>
        <w:rPr>
          <w:b/>
          <w:bCs/>
          <w:color w:val="1B2A4A"/>
          <w:sz w:val="21"/>
          <w:szCs w:val="21"/>
        </w:rPr>
        <w:t xml:space="preserve">D.  </w:t>
      </w:r>
      <w:r>
        <w:rPr>
          <w:sz w:val="21"/>
          <w:szCs w:val="21"/>
        </w:rPr>
        <w:t xml:space="preserve">une pollakiurie</w:t>
      </w:r>
    </w:p>
    <w:p>
      <w:pPr>
        <w:spacing w:after="80" w:before="260"/>
      </w:pPr>
      <w:r>
        <w:rPr>
          <w:b/>
          <w:bCs/>
          <w:color w:val="7B2942"/>
          <w:sz w:val="22"/>
          <w:szCs w:val="22"/>
        </w:rPr>
        <w:t xml:space="preserve">Question 28</w:t>
      </w:r>
      <w:r>
        <w:rPr>
          <w:b/>
          <w:bCs/>
          <w:color w:val="0F7C82"/>
          <w:sz w:val="20"/>
          <w:szCs w:val="20"/>
        </w:rPr>
        <w:t xml:space="preserve">   QCM</w:t>
      </w:r>
      <w:r>
        <w:rPr>
          <w:i/>
          <w:iCs/>
          <w:color w:val="595959"/>
          <w:sz w:val="19"/>
          <w:szCs w:val="19"/>
        </w:rPr>
        <w:t xml:space="preserve">   ·   Choix unique</w:t>
      </w:r>
    </w:p>
    <w:p>
      <w:pPr>
        <w:spacing w:after="110"/>
      </w:pPr>
      <w:r>
        <w:rPr>
          <w:sz w:val="22"/>
          <w:szCs w:val="22"/>
        </w:rPr>
        <w:t xml:space="preserve">Pour l'accompagnement d'un patient en phase terminale de vie, le médecin a prescrit une perfusion de 600 ml de sérum glucosé 10 % sur 8 h. Calculez le débit de la perfusion :</w:t>
      </w:r>
    </w:p>
    <w:p>
      <w:pPr>
        <w:spacing w:after="50"/>
        <w:ind w:left="420"/>
      </w:pPr>
      <w:r>
        <w:rPr>
          <w:b/>
          <w:bCs/>
          <w:color w:val="1B2A4A"/>
          <w:sz w:val="21"/>
          <w:szCs w:val="21"/>
        </w:rPr>
        <w:t xml:space="preserve">A.  </w:t>
      </w:r>
      <w:r>
        <w:rPr>
          <w:sz w:val="21"/>
          <w:szCs w:val="21"/>
        </w:rPr>
        <w:t xml:space="preserve">gouttes/min par excès</w:t>
      </w:r>
    </w:p>
    <w:p>
      <w:pPr>
        <w:spacing w:after="50"/>
        <w:ind w:left="420"/>
      </w:pPr>
      <w:r>
        <w:rPr>
          <w:b/>
          <w:bCs/>
          <w:color w:val="1B2A4A"/>
          <w:sz w:val="21"/>
          <w:szCs w:val="21"/>
        </w:rPr>
        <w:t xml:space="preserve">B.  </w:t>
      </w:r>
      <w:r>
        <w:rPr>
          <w:sz w:val="21"/>
          <w:szCs w:val="21"/>
        </w:rPr>
        <w:t xml:space="preserve">20 gouttes/min</w:t>
      </w:r>
    </w:p>
    <w:p>
      <w:pPr>
        <w:spacing w:after="50"/>
        <w:ind w:left="420"/>
      </w:pPr>
      <w:r>
        <w:rPr>
          <w:b/>
          <w:bCs/>
          <w:color w:val="1B2A4A"/>
          <w:sz w:val="21"/>
          <w:szCs w:val="21"/>
        </w:rPr>
        <w:t xml:space="preserve">C.  </w:t>
      </w:r>
      <w:r>
        <w:rPr>
          <w:sz w:val="21"/>
          <w:szCs w:val="21"/>
        </w:rPr>
        <w:t xml:space="preserve">25 gouttes/min</w:t>
      </w:r>
    </w:p>
    <w:p>
      <w:pPr>
        <w:spacing w:after="80" w:before="260"/>
      </w:pPr>
      <w:r>
        <w:rPr>
          <w:b/>
          <w:bCs/>
          <w:color w:val="7B2942"/>
          <w:sz w:val="22"/>
          <w:szCs w:val="22"/>
        </w:rPr>
        <w:t xml:space="preserve">Question 29</w:t>
      </w:r>
      <w:r>
        <w:rPr>
          <w:b/>
          <w:bCs/>
          <w:color w:val="0F7C82"/>
          <w:sz w:val="20"/>
          <w:szCs w:val="20"/>
        </w:rPr>
        <w:t xml:space="preserve">   QCM</w:t>
      </w:r>
      <w:r>
        <w:rPr>
          <w:i/>
          <w:iCs/>
          <w:color w:val="595959"/>
          <w:sz w:val="19"/>
          <w:szCs w:val="19"/>
        </w:rPr>
        <w:t xml:space="preserve">   ·   Choix unique</w:t>
      </w:r>
    </w:p>
    <w:p>
      <w:pPr>
        <w:spacing w:after="110"/>
      </w:pPr>
      <w:r>
        <w:rPr>
          <w:sz w:val="22"/>
          <w:szCs w:val="22"/>
        </w:rPr>
        <w:t xml:space="preserve">Le débit de cette perfusion en maintien est de 20 gouttes par minute pendant 4 h. Indiquez le volume de soluté passé dans ce temps :</w:t>
      </w:r>
    </w:p>
    <w:p>
      <w:pPr>
        <w:spacing w:after="50"/>
        <w:ind w:left="420"/>
      </w:pPr>
      <w:r>
        <w:rPr>
          <w:b/>
          <w:bCs/>
          <w:color w:val="1B2A4A"/>
          <w:sz w:val="21"/>
          <w:szCs w:val="21"/>
        </w:rPr>
        <w:t xml:space="preserve">A.  </w:t>
      </w:r>
      <w:r>
        <w:rPr>
          <w:sz w:val="21"/>
          <w:szCs w:val="21"/>
        </w:rPr>
        <w:t xml:space="preserve">220 ml</w:t>
      </w:r>
    </w:p>
    <w:p>
      <w:pPr>
        <w:spacing w:after="50"/>
        <w:ind w:left="420"/>
      </w:pPr>
      <w:r>
        <w:rPr>
          <w:b/>
          <w:bCs/>
          <w:color w:val="1B2A4A"/>
          <w:sz w:val="21"/>
          <w:szCs w:val="21"/>
        </w:rPr>
        <w:t xml:space="preserve">B.  </w:t>
      </w:r>
      <w:r>
        <w:rPr>
          <w:sz w:val="21"/>
          <w:szCs w:val="21"/>
        </w:rPr>
        <w:t xml:space="preserve">230 ml</w:t>
      </w:r>
    </w:p>
    <w:p>
      <w:pPr>
        <w:spacing w:after="50"/>
        <w:ind w:left="420"/>
      </w:pPr>
      <w:r>
        <w:rPr>
          <w:b/>
          <w:bCs/>
          <w:color w:val="1B2A4A"/>
          <w:sz w:val="21"/>
          <w:szCs w:val="21"/>
        </w:rPr>
        <w:t xml:space="preserve">C.  </w:t>
      </w:r>
      <w:r>
        <w:rPr>
          <w:sz w:val="21"/>
          <w:szCs w:val="21"/>
        </w:rPr>
        <w:t xml:space="preserve">240 ml</w:t>
      </w:r>
    </w:p>
    <w:p>
      <w:pPr>
        <w:spacing w:after="50"/>
        <w:ind w:left="420"/>
      </w:pPr>
      <w:r>
        <w:rPr>
          <w:b/>
          <w:bCs/>
          <w:color w:val="1B2A4A"/>
          <w:sz w:val="21"/>
          <w:szCs w:val="21"/>
        </w:rPr>
        <w:t xml:space="preserve">D.  </w:t>
      </w:r>
      <w:r>
        <w:rPr>
          <w:sz w:val="21"/>
          <w:szCs w:val="21"/>
        </w:rPr>
        <w:t xml:space="preserve">250 ml</w:t>
      </w:r>
    </w:p>
    <w:p>
      <w:pPr>
        <w:spacing w:after="80" w:before="260"/>
      </w:pPr>
      <w:r>
        <w:rPr>
          <w:b/>
          <w:bCs/>
          <w:color w:val="7B2942"/>
          <w:sz w:val="22"/>
          <w:szCs w:val="22"/>
        </w:rPr>
        <w:t xml:space="preserve">Question 30</w:t>
      </w:r>
      <w:r>
        <w:rPr>
          <w:b/>
          <w:bCs/>
          <w:color w:val="0F7C82"/>
          <w:sz w:val="20"/>
          <w:szCs w:val="20"/>
        </w:rPr>
        <w:t xml:space="preserve">   QCM</w:t>
      </w:r>
      <w:r>
        <w:rPr>
          <w:i/>
          <w:iCs/>
          <w:color w:val="595959"/>
          <w:sz w:val="19"/>
          <w:szCs w:val="19"/>
        </w:rPr>
        <w:t xml:space="preserve">   ·   Choix unique</w:t>
      </w:r>
    </w:p>
    <w:p>
      <w:pPr>
        <w:spacing w:after="110"/>
      </w:pPr>
      <w:r>
        <w:rPr>
          <w:sz w:val="22"/>
          <w:szCs w:val="22"/>
        </w:rPr>
        <w:t xml:space="preserve">Votre patiente, du groupe AB-, nécessite une transfusion sanguine. Quelle poche de sang utiliserez-vous ?</w:t>
      </w:r>
    </w:p>
    <w:p>
      <w:pPr>
        <w:spacing w:after="50"/>
        <w:ind w:left="420"/>
      </w:pPr>
      <w:r>
        <w:rPr>
          <w:b/>
          <w:bCs/>
          <w:color w:val="1B2A4A"/>
          <w:sz w:val="21"/>
          <w:szCs w:val="21"/>
        </w:rPr>
        <w:t xml:space="preserve">A.  </w:t>
      </w:r>
      <w:r>
        <w:rPr>
          <w:sz w:val="21"/>
          <w:szCs w:val="21"/>
        </w:rPr>
        <w:t xml:space="preserve">La poche de sang AB+</w:t>
      </w:r>
    </w:p>
    <w:p>
      <w:pPr>
        <w:spacing w:after="50"/>
        <w:ind w:left="420"/>
      </w:pPr>
      <w:r>
        <w:rPr>
          <w:b/>
          <w:bCs/>
          <w:color w:val="1B2A4A"/>
          <w:sz w:val="21"/>
          <w:szCs w:val="21"/>
        </w:rPr>
        <w:t xml:space="preserve">B.  </w:t>
      </w:r>
      <w:r>
        <w:rPr>
          <w:sz w:val="21"/>
          <w:szCs w:val="21"/>
        </w:rPr>
        <w:t xml:space="preserve">La poche de sang A-</w:t>
      </w:r>
    </w:p>
    <w:p>
      <w:pPr>
        <w:spacing w:after="50"/>
        <w:ind w:left="420"/>
      </w:pPr>
      <w:r>
        <w:rPr>
          <w:b/>
          <w:bCs/>
          <w:color w:val="1B2A4A"/>
          <w:sz w:val="21"/>
          <w:szCs w:val="21"/>
        </w:rPr>
        <w:t xml:space="preserve">C.  </w:t>
      </w:r>
      <w:r>
        <w:rPr>
          <w:sz w:val="21"/>
          <w:szCs w:val="21"/>
        </w:rPr>
        <w:t xml:space="preserve">La poche de sang B-</w:t>
      </w:r>
    </w:p>
    <w:p>
      <w:pPr>
        <w:spacing w:after="50"/>
        <w:ind w:left="420"/>
      </w:pPr>
      <w:r>
        <w:rPr>
          <w:b/>
          <w:bCs/>
          <w:color w:val="1B2A4A"/>
          <w:sz w:val="21"/>
          <w:szCs w:val="21"/>
        </w:rPr>
        <w:t xml:space="preserve">D.  </w:t>
      </w:r>
      <w:r>
        <w:rPr>
          <w:sz w:val="21"/>
          <w:szCs w:val="21"/>
        </w:rPr>
        <w:t xml:space="preserve">La poche de sang O+</w:t>
      </w:r>
    </w:p>
    <w:p>
      <w:pPr>
        <w:spacing w:after="50"/>
        <w:ind w:left="420"/>
      </w:pPr>
      <w:r>
        <w:rPr>
          <w:b/>
          <w:bCs/>
          <w:color w:val="1B2A4A"/>
          <w:sz w:val="21"/>
          <w:szCs w:val="21"/>
        </w:rPr>
        <w:t xml:space="preserve">E.  </w:t>
      </w:r>
      <w:r>
        <w:rPr>
          <w:sz w:val="21"/>
          <w:szCs w:val="21"/>
        </w:rPr>
        <w:t xml:space="preserve">Aucune poche n'est compatible</w:t>
      </w:r>
    </w:p>
    <w:p>
      <w:pPr>
        <w:spacing w:after="50"/>
        <w:ind w:left="420"/>
      </w:pPr>
      <w:r>
        <w:rPr>
          <w:b/>
          <w:bCs/>
          <w:color w:val="1B2A4A"/>
          <w:sz w:val="21"/>
          <w:szCs w:val="21"/>
        </w:rPr>
        <w:t xml:space="preserve">F.  </w:t>
      </w:r>
      <w:r>
        <w:rPr>
          <w:sz w:val="21"/>
          <w:szCs w:val="21"/>
        </w:rPr>
        <w:t xml:space="preserve">Toutes les poches sont compatibles</w:t>
      </w:r>
    </w:p>
    <w:p>
      <w:pPr>
        <w:shd w:fill="1B2A4A" w:val="clear"/>
        <w:spacing w:after="260" w:before="320"/>
        <w:ind w:left="100"/>
      </w:pPr>
      <w:r>
        <w:rPr>
          <w:b/>
          <w:bCs/>
          <w:color w:val="FFFFFF"/>
          <w:sz w:val="24"/>
          <w:szCs w:val="24"/>
        </w:rPr>
        <w:t xml:space="preserve">PARTIE III  —  QUESTIONS GÉNÉRALES  (31 à 40)</w:t>
      </w:r>
    </w:p>
    <w:p>
      <w:pPr>
        <w:spacing w:after="80" w:before="260"/>
      </w:pPr>
      <w:r>
        <w:rPr>
          <w:b/>
          <w:bCs/>
          <w:color w:val="7B2942"/>
          <w:sz w:val="22"/>
          <w:szCs w:val="22"/>
        </w:rPr>
        <w:t xml:space="preserve">Question 31</w:t>
      </w:r>
      <w:r>
        <w:rPr>
          <w:b/>
          <w:bCs/>
          <w:color w:val="0F7C82"/>
          <w:sz w:val="20"/>
          <w:szCs w:val="20"/>
        </w:rPr>
        <w:t xml:space="preserve">   QCD</w:t>
      </w:r>
      <w:r>
        <w:rPr>
          <w:i/>
          <w:iCs/>
          <w:color w:val="595959"/>
          <w:sz w:val="19"/>
          <w:szCs w:val="19"/>
        </w:rPr>
        <w:t xml:space="preserve">   ·   Vrai / Faux</w:t>
      </w:r>
    </w:p>
    <w:p>
      <w:pPr>
        <w:spacing w:after="110"/>
      </w:pPr>
      <w:r>
        <w:rPr>
          <w:sz w:val="22"/>
          <w:szCs w:val="22"/>
        </w:rPr>
        <w:t xml:space="preserve">La thrombose veineuse profonde des membres inférieurs est définie comme l'oblitération plus ou moins complète d'une veine profonde par un thrombus résultant d'une coagulation intravasculaire localisée.</w:t>
      </w:r>
    </w:p>
    <w:p>
      <w:pPr>
        <w:spacing w:after="50"/>
        <w:ind w:left="420"/>
      </w:pPr>
      <w:r>
        <w:rPr>
          <w:b/>
          <w:bCs/>
          <w:color w:val="1B2A4A"/>
          <w:sz w:val="21"/>
          <w:szCs w:val="21"/>
        </w:rPr>
        <w:t xml:space="preserve">A.  </w:t>
      </w:r>
      <w:r>
        <w:rPr>
          <w:sz w:val="21"/>
          <w:szCs w:val="21"/>
        </w:rPr>
        <w:t xml:space="preserve">Vrai</w:t>
      </w:r>
    </w:p>
    <w:p>
      <w:pPr>
        <w:spacing w:after="50"/>
        <w:ind w:left="420"/>
      </w:pPr>
      <w:r>
        <w:rPr>
          <w:b/>
          <w:bCs/>
          <w:color w:val="1B2A4A"/>
          <w:sz w:val="21"/>
          <w:szCs w:val="21"/>
        </w:rPr>
        <w:t xml:space="preserve">B.  </w:t>
      </w:r>
      <w:r>
        <w:rPr>
          <w:sz w:val="21"/>
          <w:szCs w:val="21"/>
        </w:rPr>
        <w:t xml:space="preserve">Faux</w:t>
      </w:r>
    </w:p>
    <w:p>
      <w:pPr>
        <w:spacing w:after="80" w:before="260"/>
      </w:pPr>
      <w:r>
        <w:rPr>
          <w:b/>
          <w:bCs/>
          <w:color w:val="7B2942"/>
          <w:sz w:val="22"/>
          <w:szCs w:val="22"/>
        </w:rPr>
        <w:t xml:space="preserve">Question 32</w:t>
      </w:r>
      <w:r>
        <w:rPr>
          <w:b/>
          <w:bCs/>
          <w:color w:val="0F7C82"/>
          <w:sz w:val="20"/>
          <w:szCs w:val="20"/>
        </w:rPr>
        <w:t xml:space="preserve">   QCD</w:t>
      </w:r>
      <w:r>
        <w:rPr>
          <w:i/>
          <w:iCs/>
          <w:color w:val="595959"/>
          <w:sz w:val="19"/>
          <w:szCs w:val="19"/>
        </w:rPr>
        <w:t xml:space="preserve">   ·   Vrai / Faux</w:t>
      </w:r>
    </w:p>
    <w:p>
      <w:pPr>
        <w:spacing w:after="110"/>
      </w:pPr>
      <w:r>
        <w:rPr>
          <w:sz w:val="22"/>
          <w:szCs w:val="22"/>
        </w:rPr>
        <w:t xml:space="preserve">Le risque de l'échec thérapeutique est le développement de virus résistants.</w:t>
      </w:r>
    </w:p>
    <w:p>
      <w:pPr>
        <w:spacing w:after="50"/>
        <w:ind w:left="420"/>
      </w:pPr>
      <w:r>
        <w:rPr>
          <w:b/>
          <w:bCs/>
          <w:color w:val="1B2A4A"/>
          <w:sz w:val="21"/>
          <w:szCs w:val="21"/>
        </w:rPr>
        <w:t xml:space="preserve">A.  </w:t>
      </w:r>
      <w:r>
        <w:rPr>
          <w:sz w:val="21"/>
          <w:szCs w:val="21"/>
        </w:rPr>
        <w:t xml:space="preserve">Vrai</w:t>
      </w:r>
    </w:p>
    <w:p>
      <w:pPr>
        <w:spacing w:after="50"/>
        <w:ind w:left="420"/>
      </w:pPr>
      <w:r>
        <w:rPr>
          <w:b/>
          <w:bCs/>
          <w:color w:val="1B2A4A"/>
          <w:sz w:val="21"/>
          <w:szCs w:val="21"/>
        </w:rPr>
        <w:t xml:space="preserve">B.  </w:t>
      </w:r>
      <w:r>
        <w:rPr>
          <w:sz w:val="21"/>
          <w:szCs w:val="21"/>
        </w:rPr>
        <w:t xml:space="preserve">Faux</w:t>
      </w:r>
    </w:p>
    <w:p>
      <w:pPr>
        <w:spacing w:after="80" w:before="260"/>
      </w:pPr>
      <w:r>
        <w:rPr>
          <w:b/>
          <w:bCs/>
          <w:color w:val="7B2942"/>
          <w:sz w:val="22"/>
          <w:szCs w:val="22"/>
        </w:rPr>
        <w:t xml:space="preserve">Question 33</w:t>
      </w:r>
      <w:r>
        <w:rPr>
          <w:b/>
          <w:bCs/>
          <w:color w:val="0F7C82"/>
          <w:sz w:val="20"/>
          <w:szCs w:val="20"/>
        </w:rPr>
        <w:t xml:space="preserve">   QCM</w:t>
      </w:r>
      <w:r>
        <w:rPr>
          <w:i/>
          <w:iCs/>
          <w:color w:val="595959"/>
          <w:sz w:val="19"/>
          <w:szCs w:val="19"/>
        </w:rPr>
        <w:t xml:space="preserve">   ·   Choix unique</w:t>
      </w:r>
    </w:p>
    <w:p>
      <w:pPr>
        <w:spacing w:after="110"/>
      </w:pPr>
      <w:r>
        <w:rPr>
          <w:sz w:val="22"/>
          <w:szCs w:val="22"/>
        </w:rPr>
        <w:t xml:space="preserve">Lorsqu'un PVVIH prend l'association TDF-3TC-EFV et qu'il a des vertiges, quel est le médicament mis en cause ?</w:t>
      </w:r>
    </w:p>
    <w:p>
      <w:pPr>
        <w:spacing w:after="50"/>
        <w:ind w:left="420"/>
      </w:pPr>
      <w:r>
        <w:rPr>
          <w:b/>
          <w:bCs/>
          <w:color w:val="1B2A4A"/>
          <w:sz w:val="21"/>
          <w:szCs w:val="21"/>
        </w:rPr>
        <w:t xml:space="preserve">A.  </w:t>
      </w:r>
      <w:r>
        <w:rPr>
          <w:sz w:val="21"/>
          <w:szCs w:val="21"/>
        </w:rPr>
        <w:t xml:space="preserve">TDF</w:t>
      </w:r>
    </w:p>
    <w:p>
      <w:pPr>
        <w:spacing w:after="50"/>
        <w:ind w:left="420"/>
      </w:pPr>
      <w:r>
        <w:rPr>
          <w:b/>
          <w:bCs/>
          <w:color w:val="1B2A4A"/>
          <w:sz w:val="21"/>
          <w:szCs w:val="21"/>
        </w:rPr>
        <w:t xml:space="preserve">B.  </w:t>
      </w:r>
      <w:r>
        <w:rPr>
          <w:sz w:val="21"/>
          <w:szCs w:val="21"/>
        </w:rPr>
        <w:t xml:space="preserve">3TC</w:t>
      </w:r>
    </w:p>
    <w:p>
      <w:pPr>
        <w:spacing w:after="50"/>
        <w:ind w:left="420"/>
      </w:pPr>
      <w:r>
        <w:rPr>
          <w:b/>
          <w:bCs/>
          <w:color w:val="1B2A4A"/>
          <w:sz w:val="21"/>
          <w:szCs w:val="21"/>
        </w:rPr>
        <w:t xml:space="preserve">C.  </w:t>
      </w:r>
      <w:r>
        <w:rPr>
          <w:sz w:val="21"/>
          <w:szCs w:val="21"/>
        </w:rPr>
        <w:t xml:space="preserve">EFV</w:t>
      </w:r>
    </w:p>
    <w:p>
      <w:pPr>
        <w:spacing w:after="50"/>
        <w:ind w:left="420"/>
      </w:pPr>
      <w:r>
        <w:rPr>
          <w:b/>
          <w:bCs/>
          <w:color w:val="1B2A4A"/>
          <w:sz w:val="21"/>
          <w:szCs w:val="21"/>
        </w:rPr>
        <w:t xml:space="preserve">D.  </w:t>
      </w:r>
      <w:r>
        <w:rPr>
          <w:sz w:val="21"/>
          <w:szCs w:val="21"/>
        </w:rPr>
        <w:t xml:space="preserve">bactrim forte</w:t>
      </w:r>
    </w:p>
    <w:p>
      <w:pPr>
        <w:spacing w:after="50"/>
        <w:ind w:left="420"/>
      </w:pPr>
      <w:r>
        <w:rPr>
          <w:b/>
          <w:bCs/>
          <w:color w:val="1B2A4A"/>
          <w:sz w:val="21"/>
          <w:szCs w:val="21"/>
        </w:rPr>
        <w:t xml:space="preserve">E.  </w:t>
      </w:r>
      <w:r>
        <w:rPr>
          <w:sz w:val="21"/>
          <w:szCs w:val="21"/>
        </w:rPr>
        <w:t xml:space="preserve">rifampicine</w:t>
      </w:r>
    </w:p>
    <w:p>
      <w:pPr>
        <w:spacing w:after="80" w:before="260"/>
      </w:pPr>
      <w:r>
        <w:rPr>
          <w:b/>
          <w:bCs/>
          <w:color w:val="7B2942"/>
          <w:sz w:val="22"/>
          <w:szCs w:val="22"/>
        </w:rPr>
        <w:t xml:space="preserve">Question 34</w:t>
      </w:r>
      <w:r>
        <w:rPr>
          <w:b/>
          <w:bCs/>
          <w:color w:val="0F7C82"/>
          <w:sz w:val="20"/>
          <w:szCs w:val="20"/>
        </w:rPr>
        <w:t xml:space="preserve">   QCD</w:t>
      </w:r>
      <w:r>
        <w:rPr>
          <w:i/>
          <w:iCs/>
          <w:color w:val="595959"/>
          <w:sz w:val="19"/>
          <w:szCs w:val="19"/>
        </w:rPr>
        <w:t xml:space="preserve">   ·   Vrai / Faux</w:t>
      </w:r>
    </w:p>
    <w:p>
      <w:pPr>
        <w:spacing w:after="110"/>
      </w:pPr>
      <w:r>
        <w:rPr>
          <w:sz w:val="22"/>
          <w:szCs w:val="22"/>
        </w:rPr>
        <w:t xml:space="preserve">Il est conseillé de prendre une dose supplémentaire de 50 mg de Dolutégravir 12 heures de temps après la prise d'un comprimé de TLD lors de l'association avec la rifampicine.</w:t>
      </w:r>
    </w:p>
    <w:p>
      <w:pPr>
        <w:spacing w:after="50"/>
        <w:ind w:left="420"/>
      </w:pPr>
      <w:r>
        <w:rPr>
          <w:b/>
          <w:bCs/>
          <w:color w:val="1B2A4A"/>
          <w:sz w:val="21"/>
          <w:szCs w:val="21"/>
        </w:rPr>
        <w:t xml:space="preserve">A.  </w:t>
      </w:r>
      <w:r>
        <w:rPr>
          <w:sz w:val="21"/>
          <w:szCs w:val="21"/>
        </w:rPr>
        <w:t xml:space="preserve">Vrai</w:t>
      </w:r>
    </w:p>
    <w:p>
      <w:pPr>
        <w:spacing w:after="50"/>
        <w:ind w:left="420"/>
      </w:pPr>
      <w:r>
        <w:rPr>
          <w:b/>
          <w:bCs/>
          <w:color w:val="1B2A4A"/>
          <w:sz w:val="21"/>
          <w:szCs w:val="21"/>
        </w:rPr>
        <w:t xml:space="preserve">B.  </w:t>
      </w:r>
      <w:r>
        <w:rPr>
          <w:sz w:val="21"/>
          <w:szCs w:val="21"/>
        </w:rPr>
        <w:t xml:space="preserve">Faux</w:t>
      </w:r>
    </w:p>
    <w:p>
      <w:pPr>
        <w:spacing w:after="80" w:before="260"/>
      </w:pPr>
      <w:r>
        <w:rPr>
          <w:b/>
          <w:bCs/>
          <w:color w:val="7B2942"/>
          <w:sz w:val="22"/>
          <w:szCs w:val="22"/>
        </w:rPr>
        <w:t xml:space="preserve">Question 35</w:t>
      </w:r>
      <w:r>
        <w:rPr>
          <w:b/>
          <w:bCs/>
          <w:color w:val="0F7C82"/>
          <w:sz w:val="20"/>
          <w:szCs w:val="20"/>
        </w:rPr>
        <w:t xml:space="preserve">   QCD</w:t>
      </w:r>
      <w:r>
        <w:rPr>
          <w:i/>
          <w:iCs/>
          <w:color w:val="595959"/>
          <w:sz w:val="19"/>
          <w:szCs w:val="19"/>
        </w:rPr>
        <w:t xml:space="preserve">   ·   Vrai / Faux</w:t>
      </w:r>
    </w:p>
    <w:p>
      <w:pPr>
        <w:spacing w:after="110"/>
      </w:pPr>
      <w:r>
        <w:rPr>
          <w:sz w:val="22"/>
          <w:szCs w:val="22"/>
        </w:rPr>
        <w:t xml:space="preserve">Le traitement Trizivir (AZT+3TC+ABC) appartient à la même classe thérapeutique.</w:t>
      </w:r>
    </w:p>
    <w:p>
      <w:pPr>
        <w:spacing w:after="50"/>
        <w:ind w:left="420"/>
      </w:pPr>
      <w:r>
        <w:rPr>
          <w:b/>
          <w:bCs/>
          <w:color w:val="1B2A4A"/>
          <w:sz w:val="21"/>
          <w:szCs w:val="21"/>
        </w:rPr>
        <w:t xml:space="preserve">A.  </w:t>
      </w:r>
      <w:r>
        <w:rPr>
          <w:sz w:val="21"/>
          <w:szCs w:val="21"/>
        </w:rPr>
        <w:t xml:space="preserve">Vrai</w:t>
      </w:r>
    </w:p>
    <w:p>
      <w:pPr>
        <w:spacing w:after="50"/>
        <w:ind w:left="420"/>
      </w:pPr>
      <w:r>
        <w:rPr>
          <w:b/>
          <w:bCs/>
          <w:color w:val="1B2A4A"/>
          <w:sz w:val="21"/>
          <w:szCs w:val="21"/>
        </w:rPr>
        <w:t xml:space="preserve">B.  </w:t>
      </w:r>
      <w:r>
        <w:rPr>
          <w:sz w:val="21"/>
          <w:szCs w:val="21"/>
        </w:rPr>
        <w:t xml:space="preserve">Faux</w:t>
      </w:r>
    </w:p>
    <w:p>
      <w:pPr>
        <w:spacing w:after="80" w:before="260"/>
      </w:pPr>
      <w:r>
        <w:rPr>
          <w:b/>
          <w:bCs/>
          <w:color w:val="7B2942"/>
          <w:sz w:val="22"/>
          <w:szCs w:val="22"/>
        </w:rPr>
        <w:t xml:space="preserve">Question 36</w:t>
      </w:r>
      <w:r>
        <w:rPr>
          <w:b/>
          <w:bCs/>
          <w:color w:val="0F7C82"/>
          <w:sz w:val="20"/>
          <w:szCs w:val="20"/>
        </w:rPr>
        <w:t xml:space="preserve">   QCM</w:t>
      </w:r>
      <w:r>
        <w:rPr>
          <w:i/>
          <w:iCs/>
          <w:color w:val="595959"/>
          <w:sz w:val="19"/>
          <w:szCs w:val="19"/>
        </w:rPr>
        <w:t xml:space="preserve">   ·   Choix unique</w:t>
      </w:r>
    </w:p>
    <w:p>
      <w:pPr>
        <w:spacing w:after="110"/>
      </w:pPr>
      <w:r>
        <w:rPr>
          <w:sz w:val="22"/>
          <w:szCs w:val="22"/>
        </w:rPr>
        <w:t xml:space="preserve">Indiquez le rôle des inhibiteurs de protéase :</w:t>
      </w:r>
    </w:p>
    <w:p>
      <w:pPr>
        <w:spacing w:after="50"/>
        <w:ind w:left="420"/>
      </w:pPr>
      <w:r>
        <w:rPr>
          <w:b/>
          <w:bCs/>
          <w:color w:val="1B2A4A"/>
          <w:sz w:val="21"/>
          <w:szCs w:val="21"/>
        </w:rPr>
        <w:t xml:space="preserve">A.  </w:t>
      </w:r>
      <w:r>
        <w:rPr>
          <w:sz w:val="21"/>
          <w:szCs w:val="21"/>
        </w:rPr>
        <w:t xml:space="preserve">bloquer la pénétration du virus VIH dans la cellule</w:t>
      </w:r>
    </w:p>
    <w:p>
      <w:pPr>
        <w:spacing w:after="50"/>
        <w:ind w:left="420"/>
      </w:pPr>
      <w:r>
        <w:rPr>
          <w:b/>
          <w:bCs/>
          <w:color w:val="1B2A4A"/>
          <w:sz w:val="21"/>
          <w:szCs w:val="21"/>
        </w:rPr>
        <w:t xml:space="preserve">B.  </w:t>
      </w:r>
      <w:r>
        <w:rPr>
          <w:sz w:val="21"/>
          <w:szCs w:val="21"/>
        </w:rPr>
        <w:t xml:space="preserve">bloquer la production de l'ADN du virus VIH</w:t>
      </w:r>
    </w:p>
    <w:p>
      <w:pPr>
        <w:spacing w:after="50"/>
        <w:ind w:left="420"/>
      </w:pPr>
      <w:r>
        <w:rPr>
          <w:b/>
          <w:bCs/>
          <w:color w:val="1B2A4A"/>
          <w:sz w:val="21"/>
          <w:szCs w:val="21"/>
        </w:rPr>
        <w:t xml:space="preserve">C.  </w:t>
      </w:r>
      <w:r>
        <w:rPr>
          <w:sz w:val="21"/>
          <w:szCs w:val="21"/>
        </w:rPr>
        <w:t xml:space="preserve">bloquer l'intégration de l'ADN proviral</w:t>
      </w:r>
    </w:p>
    <w:p>
      <w:pPr>
        <w:spacing w:after="50"/>
        <w:ind w:left="420"/>
      </w:pPr>
      <w:r>
        <w:rPr>
          <w:b/>
          <w:bCs/>
          <w:color w:val="1B2A4A"/>
          <w:sz w:val="21"/>
          <w:szCs w:val="21"/>
        </w:rPr>
        <w:t xml:space="preserve">D.  </w:t>
      </w:r>
      <w:r>
        <w:rPr>
          <w:sz w:val="21"/>
          <w:szCs w:val="21"/>
        </w:rPr>
        <w:t xml:space="preserve">bloquer la réplication virale</w:t>
      </w:r>
    </w:p>
    <w:p>
      <w:pPr>
        <w:spacing w:after="50"/>
        <w:ind w:left="420"/>
      </w:pPr>
      <w:r>
        <w:rPr>
          <w:b/>
          <w:bCs/>
          <w:color w:val="1B2A4A"/>
          <w:sz w:val="21"/>
          <w:szCs w:val="21"/>
        </w:rPr>
        <w:t xml:space="preserve">E.  </w:t>
      </w:r>
      <w:r>
        <w:rPr>
          <w:sz w:val="21"/>
          <w:szCs w:val="21"/>
        </w:rPr>
        <w:t xml:space="preserve">bloquer la phagocytose de la cellule</w:t>
      </w:r>
    </w:p>
    <w:p>
      <w:pPr>
        <w:spacing w:after="80" w:before="260"/>
      </w:pPr>
      <w:r>
        <w:rPr>
          <w:b/>
          <w:bCs/>
          <w:color w:val="7B2942"/>
          <w:sz w:val="22"/>
          <w:szCs w:val="22"/>
        </w:rPr>
        <w:t xml:space="preserve">Question 37</w:t>
      </w:r>
      <w:r>
        <w:rPr>
          <w:b/>
          <w:bCs/>
          <w:color w:val="0F7C82"/>
          <w:sz w:val="20"/>
          <w:szCs w:val="20"/>
        </w:rPr>
        <w:t xml:space="preserve">   QCM</w:t>
      </w:r>
      <w:r>
        <w:rPr>
          <w:i/>
          <w:iCs/>
          <w:color w:val="595959"/>
          <w:sz w:val="19"/>
          <w:szCs w:val="19"/>
        </w:rPr>
        <w:t xml:space="preserve">   ·   Max 2 choix</w:t>
      </w:r>
    </w:p>
    <w:p>
      <w:pPr>
        <w:spacing w:after="110"/>
      </w:pPr>
      <w:r>
        <w:rPr>
          <w:sz w:val="22"/>
          <w:szCs w:val="22"/>
        </w:rPr>
        <w:t xml:space="preserve">Dans le principe de base d'éviter la résistance virale au traitement ARV, l'échec au traitement est dû à deux facteurs. Lesquels ?</w:t>
      </w:r>
    </w:p>
    <w:p>
      <w:pPr>
        <w:spacing w:after="50"/>
        <w:ind w:left="420"/>
      </w:pPr>
      <w:r>
        <w:rPr>
          <w:b/>
          <w:bCs/>
          <w:color w:val="1B2A4A"/>
          <w:sz w:val="21"/>
          <w:szCs w:val="21"/>
        </w:rPr>
        <w:t xml:space="preserve">A.  </w:t>
      </w:r>
      <w:r>
        <w:rPr>
          <w:sz w:val="21"/>
          <w:szCs w:val="21"/>
        </w:rPr>
        <w:t xml:space="preserve">Une mauvaise association des ARV</w:t>
      </w:r>
    </w:p>
    <w:p>
      <w:pPr>
        <w:spacing w:after="50"/>
        <w:ind w:left="420"/>
      </w:pPr>
      <w:r>
        <w:rPr>
          <w:b/>
          <w:bCs/>
          <w:color w:val="1B2A4A"/>
          <w:sz w:val="21"/>
          <w:szCs w:val="21"/>
        </w:rPr>
        <w:t xml:space="preserve">B.  </w:t>
      </w:r>
      <w:r>
        <w:rPr>
          <w:sz w:val="21"/>
          <w:szCs w:val="21"/>
        </w:rPr>
        <w:t xml:space="preserve">Une mauvaise prévention sexuelle</w:t>
      </w:r>
    </w:p>
    <w:p>
      <w:pPr>
        <w:spacing w:after="50"/>
        <w:ind w:left="420"/>
      </w:pPr>
      <w:r>
        <w:rPr>
          <w:b/>
          <w:bCs/>
          <w:color w:val="1B2A4A"/>
          <w:sz w:val="21"/>
          <w:szCs w:val="21"/>
        </w:rPr>
        <w:t xml:space="preserve">C.  </w:t>
      </w:r>
      <w:r>
        <w:rPr>
          <w:sz w:val="21"/>
          <w:szCs w:val="21"/>
        </w:rPr>
        <w:t xml:space="preserve">Une mauvaise observance</w:t>
      </w:r>
    </w:p>
    <w:p>
      <w:pPr>
        <w:spacing w:after="50"/>
        <w:ind w:left="420"/>
      </w:pPr>
      <w:r>
        <w:rPr>
          <w:b/>
          <w:bCs/>
          <w:color w:val="1B2A4A"/>
          <w:sz w:val="21"/>
          <w:szCs w:val="21"/>
        </w:rPr>
        <w:t xml:space="preserve">D.  </w:t>
      </w:r>
      <w:r>
        <w:rPr>
          <w:sz w:val="21"/>
          <w:szCs w:val="21"/>
        </w:rPr>
        <w:t xml:space="preserve">Une mauvaise alimentation</w:t>
      </w:r>
    </w:p>
    <w:p>
      <w:pPr>
        <w:spacing w:after="80" w:before="260"/>
      </w:pPr>
      <w:r>
        <w:rPr>
          <w:b/>
          <w:bCs/>
          <w:color w:val="7B2942"/>
          <w:sz w:val="22"/>
          <w:szCs w:val="22"/>
        </w:rPr>
        <w:t xml:space="preserve">Question 38</w:t>
      </w:r>
      <w:r>
        <w:rPr>
          <w:b/>
          <w:bCs/>
          <w:color w:val="0F7C82"/>
          <w:sz w:val="20"/>
          <w:szCs w:val="20"/>
        </w:rPr>
        <w:t xml:space="preserve">   QCM</w:t>
      </w:r>
      <w:r>
        <w:rPr>
          <w:i/>
          <w:iCs/>
          <w:color w:val="595959"/>
          <w:sz w:val="19"/>
          <w:szCs w:val="19"/>
        </w:rPr>
        <w:t xml:space="preserve">   ·   Max 2 choix</w:t>
      </w:r>
    </w:p>
    <w:p>
      <w:pPr>
        <w:spacing w:after="110"/>
      </w:pPr>
      <w:r>
        <w:rPr>
          <w:sz w:val="22"/>
          <w:szCs w:val="22"/>
        </w:rPr>
        <w:t xml:space="preserve">Les médicaments agissant sur le VIH-1 appartiennent aux classes et familles de médicaments ci-dessous (2 sont mauvaises) :</w:t>
      </w:r>
    </w:p>
    <w:p>
      <w:pPr>
        <w:spacing w:after="50"/>
        <w:ind w:left="420"/>
      </w:pPr>
      <w:r>
        <w:rPr>
          <w:b/>
          <w:bCs/>
          <w:color w:val="1B2A4A"/>
          <w:sz w:val="21"/>
          <w:szCs w:val="21"/>
        </w:rPr>
        <w:t xml:space="preserve">A.  </w:t>
      </w:r>
      <w:r>
        <w:rPr>
          <w:sz w:val="21"/>
          <w:szCs w:val="21"/>
        </w:rPr>
        <w:t xml:space="preserve">sulfamides</w:t>
      </w:r>
    </w:p>
    <w:p>
      <w:pPr>
        <w:spacing w:after="50"/>
        <w:ind w:left="420"/>
      </w:pPr>
      <w:r>
        <w:rPr>
          <w:b/>
          <w:bCs/>
          <w:color w:val="1B2A4A"/>
          <w:sz w:val="21"/>
          <w:szCs w:val="21"/>
        </w:rPr>
        <w:t xml:space="preserve">B.  </w:t>
      </w:r>
      <w:r>
        <w:rPr>
          <w:sz w:val="21"/>
          <w:szCs w:val="21"/>
        </w:rPr>
        <w:t xml:space="preserve">INNTI</w:t>
      </w:r>
    </w:p>
    <w:p>
      <w:pPr>
        <w:spacing w:after="50"/>
        <w:ind w:left="420"/>
      </w:pPr>
      <w:r>
        <w:rPr>
          <w:b/>
          <w:bCs/>
          <w:color w:val="1B2A4A"/>
          <w:sz w:val="21"/>
          <w:szCs w:val="21"/>
        </w:rPr>
        <w:t xml:space="preserve">C.  </w:t>
      </w:r>
      <w:r>
        <w:rPr>
          <w:sz w:val="21"/>
          <w:szCs w:val="21"/>
        </w:rPr>
        <w:t xml:space="preserve">INTI</w:t>
      </w:r>
    </w:p>
    <w:p>
      <w:pPr>
        <w:spacing w:after="50"/>
        <w:ind w:left="420"/>
      </w:pPr>
      <w:r>
        <w:rPr>
          <w:b/>
          <w:bCs/>
          <w:color w:val="1B2A4A"/>
          <w:sz w:val="21"/>
          <w:szCs w:val="21"/>
        </w:rPr>
        <w:t xml:space="preserve">D.  </w:t>
      </w:r>
      <w:r>
        <w:rPr>
          <w:sz w:val="21"/>
          <w:szCs w:val="21"/>
        </w:rPr>
        <w:t xml:space="preserve">IG</w:t>
      </w:r>
    </w:p>
    <w:p>
      <w:pPr>
        <w:spacing w:after="50"/>
        <w:ind w:left="420"/>
      </w:pPr>
      <w:r>
        <w:rPr>
          <w:b/>
          <w:bCs/>
          <w:color w:val="1B2A4A"/>
          <w:sz w:val="21"/>
          <w:szCs w:val="21"/>
        </w:rPr>
        <w:t xml:space="preserve">E.  </w:t>
      </w:r>
      <w:r>
        <w:rPr>
          <w:sz w:val="21"/>
          <w:szCs w:val="21"/>
        </w:rPr>
        <w:t xml:space="preserve">IP</w:t>
      </w:r>
    </w:p>
    <w:p>
      <w:pPr>
        <w:spacing w:after="50"/>
        <w:ind w:left="420"/>
      </w:pPr>
      <w:r>
        <w:rPr>
          <w:b/>
          <w:bCs/>
          <w:color w:val="1B2A4A"/>
          <w:sz w:val="21"/>
          <w:szCs w:val="21"/>
        </w:rPr>
        <w:t xml:space="preserve">F.  </w:t>
      </w:r>
      <w:r>
        <w:rPr>
          <w:sz w:val="21"/>
          <w:szCs w:val="21"/>
        </w:rPr>
        <w:t xml:space="preserve">antituberculeux</w:t>
      </w:r>
    </w:p>
    <w:p>
      <w:pPr>
        <w:spacing w:after="80" w:before="260"/>
      </w:pPr>
      <w:r>
        <w:rPr>
          <w:b/>
          <w:bCs/>
          <w:color w:val="7B2942"/>
          <w:sz w:val="22"/>
          <w:szCs w:val="22"/>
        </w:rPr>
        <w:t xml:space="preserve">Question 39</w:t>
      </w:r>
      <w:r>
        <w:rPr>
          <w:b/>
          <w:bCs/>
          <w:color w:val="0F7C82"/>
          <w:sz w:val="20"/>
          <w:szCs w:val="20"/>
        </w:rPr>
        <w:t xml:space="preserve">   QCM</w:t>
      </w:r>
      <w:r>
        <w:rPr>
          <w:i/>
          <w:iCs/>
          <w:color w:val="595959"/>
          <w:sz w:val="19"/>
          <w:szCs w:val="19"/>
        </w:rPr>
        <w:t xml:space="preserve">   ·   Choix unique</w:t>
      </w:r>
    </w:p>
    <w:p>
      <w:pPr>
        <w:spacing w:after="110"/>
      </w:pPr>
      <w:r>
        <w:rPr>
          <w:sz w:val="22"/>
          <w:szCs w:val="22"/>
        </w:rPr>
        <w:t xml:space="preserve">Parmi les classes d'ARV suivantes, une n'existe pas en Côte d'Ivoire :</w:t>
      </w:r>
    </w:p>
    <w:p>
      <w:pPr>
        <w:spacing w:after="50"/>
        <w:ind w:left="420"/>
      </w:pPr>
      <w:r>
        <w:rPr>
          <w:b/>
          <w:bCs/>
          <w:color w:val="1B2A4A"/>
          <w:sz w:val="21"/>
          <w:szCs w:val="21"/>
        </w:rPr>
        <w:t xml:space="preserve">A.  </w:t>
      </w:r>
      <w:r>
        <w:rPr>
          <w:sz w:val="21"/>
          <w:szCs w:val="21"/>
        </w:rPr>
        <w:t xml:space="preserve">les inhibiteurs de l'intégrase</w:t>
      </w:r>
    </w:p>
    <w:p>
      <w:pPr>
        <w:spacing w:after="50"/>
        <w:ind w:left="420"/>
      </w:pPr>
      <w:r>
        <w:rPr>
          <w:b/>
          <w:bCs/>
          <w:color w:val="1B2A4A"/>
          <w:sz w:val="21"/>
          <w:szCs w:val="21"/>
        </w:rPr>
        <w:t xml:space="preserve">B.  </w:t>
      </w:r>
      <w:r>
        <w:rPr>
          <w:sz w:val="21"/>
          <w:szCs w:val="21"/>
        </w:rPr>
        <w:t xml:space="preserve">les inhibiteurs de protéase</w:t>
      </w:r>
    </w:p>
    <w:p>
      <w:pPr>
        <w:spacing w:after="50"/>
        <w:ind w:left="420"/>
      </w:pPr>
      <w:r>
        <w:rPr>
          <w:b/>
          <w:bCs/>
          <w:color w:val="1B2A4A"/>
          <w:sz w:val="21"/>
          <w:szCs w:val="21"/>
        </w:rPr>
        <w:t xml:space="preserve">C.  </w:t>
      </w:r>
      <w:r>
        <w:rPr>
          <w:sz w:val="21"/>
          <w:szCs w:val="21"/>
        </w:rPr>
        <w:t xml:space="preserve">les inhibiteurs de fusion et d'entrée</w:t>
      </w:r>
    </w:p>
    <w:p>
      <w:pPr>
        <w:spacing w:after="50"/>
        <w:ind w:left="420"/>
      </w:pPr>
      <w:r>
        <w:rPr>
          <w:b/>
          <w:bCs/>
          <w:color w:val="1B2A4A"/>
          <w:sz w:val="21"/>
          <w:szCs w:val="21"/>
        </w:rPr>
        <w:t xml:space="preserve">D.  </w:t>
      </w:r>
      <w:r>
        <w:rPr>
          <w:sz w:val="21"/>
          <w:szCs w:val="21"/>
        </w:rPr>
        <w:t xml:space="preserve">les inhibiteurs de la transcriptase inverse</w:t>
      </w:r>
    </w:p>
    <w:p>
      <w:pPr>
        <w:spacing w:after="80" w:before="260"/>
      </w:pPr>
      <w:r>
        <w:rPr>
          <w:b/>
          <w:bCs/>
          <w:color w:val="7B2942"/>
          <w:sz w:val="22"/>
          <w:szCs w:val="22"/>
        </w:rPr>
        <w:t xml:space="preserve">Question 40</w:t>
      </w:r>
      <w:r>
        <w:rPr>
          <w:b/>
          <w:bCs/>
          <w:color w:val="0F7C82"/>
          <w:sz w:val="20"/>
          <w:szCs w:val="20"/>
        </w:rPr>
        <w:t xml:space="preserve">   QCD</w:t>
      </w:r>
      <w:r>
        <w:rPr>
          <w:i/>
          <w:iCs/>
          <w:color w:val="595959"/>
          <w:sz w:val="19"/>
          <w:szCs w:val="19"/>
        </w:rPr>
        <w:t xml:space="preserve">   ·   Vrai / Faux</w:t>
      </w:r>
    </w:p>
    <w:p>
      <w:pPr>
        <w:spacing w:after="110"/>
      </w:pPr>
      <w:r>
        <w:rPr>
          <w:sz w:val="22"/>
          <w:szCs w:val="22"/>
        </w:rPr>
        <w:t xml:space="preserve">L'hypertension artérielle primaire est encore appelée hypertension essentielle.</w:t>
      </w:r>
    </w:p>
    <w:p>
      <w:pPr>
        <w:spacing w:after="50"/>
        <w:ind w:left="420"/>
      </w:pPr>
      <w:r>
        <w:rPr>
          <w:b/>
          <w:bCs/>
          <w:color w:val="1B2A4A"/>
          <w:sz w:val="21"/>
          <w:szCs w:val="21"/>
        </w:rPr>
        <w:t xml:space="preserve">A.  </w:t>
      </w:r>
      <w:r>
        <w:rPr>
          <w:sz w:val="21"/>
          <w:szCs w:val="21"/>
        </w:rPr>
        <w:t xml:space="preserve">Vrai</w:t>
      </w:r>
    </w:p>
    <w:p>
      <w:pPr>
        <w:spacing w:after="50"/>
        <w:ind w:left="420"/>
      </w:pPr>
      <w:r>
        <w:rPr>
          <w:b/>
          <w:bCs/>
          <w:color w:val="1B2A4A"/>
          <w:sz w:val="21"/>
          <w:szCs w:val="21"/>
        </w:rPr>
        <w:t xml:space="preserve">B.  </w:t>
      </w:r>
      <w:r>
        <w:rPr>
          <w:sz w:val="21"/>
          <w:szCs w:val="21"/>
        </w:rPr>
        <w:t xml:space="preserve">Faux</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2026-07-16T23:05:37.355Z</dcterms:created>
  <dcterms:modified xsi:type="dcterms:W3CDTF">2026-07-16T23:05:37.366Z</dcterms:modified>
</cp:coreProperties>
</file>

<file path=docProps/custom.xml><?xml version="1.0" encoding="utf-8"?>
<Properties xmlns="http://schemas.openxmlformats.org/officeDocument/2006/custom-properties" xmlns:vt="http://schemas.openxmlformats.org/officeDocument/2006/docPropsVTypes"/>
</file>