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test-ui-flet</w:t>
      </w:r>
    </w:p>
    <w:p>
      <w:r>
        <w:t>Type: Ouvert</w:t>
      </w:r>
    </w:p>
    <w:p>
      <w:r>
        <w:t>Tags: skill, test-ui-flet, systeme-ouvert,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     →  TRAITEMENT                           →  SORTIE</w:t>
      </w:r>
    </w:p>
    <w:p>
      <w:r>
        <w:t>App Flet (Admin/Staff/Client)          Lancer app → attendre rendu           ├─ Tests verts/rouges</w:t>
      </w:r>
    </w:p>
    <w:p>
      <w:r>
        <w:t>Simuler clics via page controls       ├─ Capture d'écran (debug)</w:t>
      </w:r>
    </w:p>
    <w:p>
      <w:r>
        <w:t>Vérifier état (dialog ouvert, etc.)  └─ Rapport UI</w:t>
      </w:r>
    </w:p>
    <w:p>
      <w:r>
        <w:t>```</w:t>
      </w:r>
    </w:p>
    <w:p>
      <w:r>
        <w:t>- **Au début** : Une app Flet compilée sans erreur</w:t>
      </w:r>
    </w:p>
    <w:p>
      <w:r>
        <w:t>- **À la fin** : Confirmation que les dialogues, boutons, et navigations fonctionnent</w:t>
      </w:r>
    </w:p>
    <w:p>
      <w:r>
        <w:t>- **Entre les deux** : Automatisation des clics + assertions sur l'état UI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Le test lance l'app dans un thread séparé via `threading.Thread(target=ft.app, args=(main,))`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 test attend le rendu initial avec `time.sleep(2)` (pas de callback Flet natif)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Un clic est simulé en appelant directement le handler : bouton.on_click(e_mock)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L'état est vérifié via les attributs Python (dlg.open, page.dialog)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Après chaque test, l'app est fermée (`page.window_destroy()`)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Les logs de debug sont activés pendant le test (`set_debug(True)`)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Les tests sont **indépendants** — chaque test ouvre/ferme l'app</w:t>
            </w:r>
          </w:p>
        </w:tc>
      </w:tr>
    </w:tbl>
    <w:p>
      <w:pPr>
        <w:pStyle w:val="Heading2"/>
      </w:pPr>
      <w:r>
        <w:t>Sous-système A — Vérifications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Vérifier qu'un dialogue s'ouvre quand on clique un bouton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Vérifier que `self.page.dialog` n'est pas None après clic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Vérifier que `dlg.open == True` après clic</w:t>
            </w:r>
          </w:p>
        </w:tc>
      </w:tr>
      <w:tr>
        <w:tc>
          <w:tcPr>
            <w:tcW w:type="dxa" w:w="4320"/>
          </w:tcPr>
          <w:p>
            <w:r>
              <w:t>A4</w:t>
            </w:r>
          </w:p>
        </w:tc>
        <w:tc>
          <w:tcPr>
            <w:tcW w:type="dxa" w:w="4320"/>
          </w:tcPr>
          <w:p>
            <w:r>
              <w:t>Vérifier que la navigation change `self._selected`</w:t>
            </w:r>
          </w:p>
        </w:tc>
      </w:tr>
      <w:tr>
        <w:tc>
          <w:tcPr>
            <w:tcW w:type="dxa" w:w="4320"/>
          </w:tcPr>
          <w:p>
            <w:r>
              <w:t>A5</w:t>
            </w:r>
          </w:p>
        </w:tc>
        <w:tc>
          <w:tcPr>
            <w:tcW w:type="dxa" w:w="4320"/>
          </w:tcPr>
          <w:p>
            <w:r>
              <w:t>Vérifier que le FilePicker est créé sans erreur</w:t>
            </w:r>
          </w:p>
        </w:tc>
      </w:tr>
    </w:tbl>
    <w:p>
      <w:pPr>
        <w:pStyle w:val="Heading2"/>
      </w:pPr>
      <w:r>
        <w:t>Sous-système B — Types de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**Test de fumée** : l'app démarre sans crash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**Test de dialogue** : chaque dialogue s'ouvre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**Test de navigation** : chaque onglet est accessible</w:t>
            </w:r>
          </w:p>
        </w:tc>
      </w:tr>
      <w:tr>
        <w:tc>
          <w:tcPr>
            <w:tcW w:type="dxa" w:w="4320"/>
          </w:tcPr>
          <w:p>
            <w:r>
              <w:t>B4</w:t>
            </w:r>
          </w:p>
        </w:tc>
        <w:tc>
          <w:tcPr>
            <w:tcW w:type="dxa" w:w="4320"/>
          </w:tcPr>
          <w:p>
            <w:r>
              <w:t>**Test de formulaire** : les champs acceptent la saisie</w:t>
            </w:r>
          </w:p>
        </w:tc>
      </w:tr>
      <w:tr>
        <w:tc>
          <w:tcPr>
            <w:tcW w:type="dxa" w:w="4320"/>
          </w:tcPr>
          <w:p>
            <w:r>
              <w:t>B5</w:t>
            </w:r>
          </w:p>
        </w:tc>
        <w:tc>
          <w:tcPr>
            <w:tcW w:type="dxa" w:w="4320"/>
          </w:tcPr>
          <w:p>
            <w:r>
              <w:t>**Test de régression** : après modification, relancer les tests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