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F8FD0F">
      <w:pPr>
        <w:spacing w:after="200"/>
        <w:ind w:firstLine="1121" w:firstLineChars="200"/>
        <w:jc w:val="center"/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</w:pPr>
      <w:bookmarkStart w:id="0" w:name="李子柒的商业价值与未来展望"/>
      <w:bookmarkStart w:id="1" w:name="李子柒的未来展望"/>
    </w:p>
    <w:p w14:paraId="54218F55">
      <w:pPr>
        <w:spacing w:after="200"/>
        <w:ind w:firstLine="1121" w:firstLineChars="200"/>
        <w:jc w:val="center"/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</w:pPr>
    </w:p>
    <w:p w14:paraId="3768B8DC">
      <w:pPr>
        <w:spacing w:after="200"/>
        <w:ind w:firstLine="1121" w:firstLineChars="200"/>
        <w:jc w:val="center"/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  <w:t>PF.AutoFramework</w:t>
      </w:r>
    </w:p>
    <w:p w14:paraId="15642E45">
      <w:pPr>
        <w:spacing w:after="200"/>
        <w:ind w:firstLine="1121" w:firstLineChars="200"/>
        <w:jc w:val="center"/>
        <w:rPr>
          <w:rFonts w:hint="default" w:ascii="微软雅黑" w:hAnsi="微软雅黑" w:eastAsia="微软雅黑" w:cstheme="minorBidi"/>
          <w:b/>
          <w:color w:val="1A3C6E"/>
          <w:sz w:val="56"/>
          <w:szCs w:val="24"/>
          <w:lang w:val="en-US" w:eastAsia="zh-CN" w:bidi="ar-SA"/>
        </w:rPr>
      </w:pPr>
      <w:r>
        <w:rPr>
          <w:rFonts w:hint="eastAsia" w:ascii="微软雅黑" w:hAnsi="微软雅黑" w:eastAsia="微软雅黑" w:cstheme="minorBidi"/>
          <w:b/>
          <w:color w:val="1A3C6E"/>
          <w:sz w:val="56"/>
          <w:szCs w:val="24"/>
          <w:lang w:val="en-US" w:eastAsia="zh-CN" w:bidi="ar-SA"/>
        </w:rPr>
        <w:t>AutoOCR</w:t>
      </w:r>
    </w:p>
    <w:p w14:paraId="542886AB">
      <w:pPr>
        <w:spacing w:after="200"/>
        <w:ind w:firstLine="8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b/>
          <w:color w:val="1A3C6E"/>
          <w:sz w:val="44"/>
          <w:szCs w:val="24"/>
          <w:lang w:val="en-US" w:eastAsia="en-US" w:bidi="ar-SA"/>
        </w:rPr>
        <w:t>软件操作说明书</w:t>
      </w:r>
    </w:p>
    <w:p w14:paraId="1E6FAB9B">
      <w:pPr>
        <w:spacing w:after="200"/>
        <w:ind w:firstLine="56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555555"/>
          <w:sz w:val="28"/>
          <w:szCs w:val="24"/>
          <w:lang w:val="en-US" w:eastAsia="zh-CN" w:bidi="ar-SA"/>
        </w:rPr>
        <w:t>聚力智能</w:t>
      </w:r>
      <w:r>
        <w:rPr>
          <w:rFonts w:ascii="微软雅黑" w:hAnsi="微软雅黑" w:eastAsia="微软雅黑" w:cstheme="minorBidi"/>
          <w:color w:val="555555"/>
          <w:sz w:val="28"/>
          <w:szCs w:val="24"/>
          <w:lang w:val="en-US" w:eastAsia="en-US" w:bidi="ar-SA"/>
        </w:rPr>
        <w:t>自动</w:t>
      </w:r>
      <w:r>
        <w:rPr>
          <w:rFonts w:hint="eastAsia" w:ascii="微软雅黑" w:hAnsi="微软雅黑" w:eastAsia="微软雅黑" w:cstheme="minorBidi"/>
          <w:color w:val="555555"/>
          <w:sz w:val="28"/>
          <w:szCs w:val="24"/>
          <w:lang w:val="en-US" w:eastAsia="zh-CN" w:bidi="ar-SA"/>
        </w:rPr>
        <w:t>OCR</w:t>
      </w:r>
      <w:r>
        <w:rPr>
          <w:rFonts w:ascii="微软雅黑" w:hAnsi="微软雅黑" w:eastAsia="微软雅黑" w:cstheme="minorBidi"/>
          <w:color w:val="555555"/>
          <w:sz w:val="28"/>
          <w:szCs w:val="24"/>
          <w:lang w:val="en-US" w:eastAsia="en-US" w:bidi="ar-SA"/>
        </w:rPr>
        <w:t>控制软件</w:t>
      </w:r>
    </w:p>
    <w:p w14:paraId="2F2A8569">
      <w:pPr>
        <w:spacing w:after="200"/>
        <w:ind w:firstLine="480" w:firstLineChars="200"/>
        <w:jc w:val="both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</w:p>
    <w:p w14:paraId="7C87A3E5">
      <w:pPr>
        <w:spacing w:after="200"/>
        <w:ind w:firstLine="4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  <w:t>版本 V1.00</w:t>
      </w:r>
    </w:p>
    <w:p w14:paraId="05926471">
      <w:pPr>
        <w:spacing w:after="200"/>
        <w:ind w:firstLine="4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  <w:t>聚力智能（PowerFocus）</w:t>
      </w:r>
    </w:p>
    <w:p w14:paraId="15227EE5">
      <w:pPr>
        <w:spacing w:after="200"/>
        <w:ind w:firstLine="4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  <w:t>2026年4月</w:t>
      </w:r>
    </w:p>
    <w:p w14:paraId="2B661468">
      <w:pPr>
        <w:ind w:left="0" w:leftChars="0" w:firstLine="0" w:firstLineChars="0"/>
      </w:pPr>
      <w:r>
        <w:br w:type="page"/>
      </w:r>
    </w:p>
    <w:p w14:paraId="26020D9A">
      <w:pPr>
        <w:pStyle w:val="2"/>
      </w:pPr>
      <w:bookmarkStart w:id="2" w:name="_Toc2348"/>
      <w:bookmarkStart w:id="3" w:name="_Toc8180"/>
      <w:bookmarkStart w:id="4" w:name="_Toc23931"/>
      <w:r>
        <w:t>文档说明</w:t>
      </w:r>
      <w:bookmarkEnd w:id="2"/>
      <w:bookmarkEnd w:id="3"/>
      <w:bookmarkEnd w:id="4"/>
    </w:p>
    <w:p w14:paraId="12A840A4">
      <w:pPr>
        <w:pStyle w:val="3"/>
        <w:numPr>
          <w:ilvl w:val="0"/>
          <w:numId w:val="12"/>
        </w:numPr>
        <w:ind w:left="0" w:leftChars="0" w:firstLine="0" w:firstLineChars="0"/>
        <w:rPr>
          <w:b w:val="0"/>
        </w:rPr>
      </w:pPr>
      <w:bookmarkStart w:id="5" w:name="_Toc6988"/>
      <w:bookmarkStart w:id="6" w:name="_Toc13001"/>
      <w:r>
        <w:t>目的</w:t>
      </w:r>
      <w:bookmarkEnd w:id="5"/>
      <w:bookmarkEnd w:id="6"/>
    </w:p>
    <w:p w14:paraId="3FC6EDC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本操作说明书为PF.AutoFramework软件用户提供全面、详细的操作指导，帮助用户快速掌握软件功能并高效完成日常生产任务。文档内容基于软件最新版本编写，涵盖从基础操作到高级功能的完整使用流程。</w:t>
      </w:r>
    </w:p>
    <w:p w14:paraId="01B5DE54">
      <w:pPr>
        <w:pStyle w:val="3"/>
        <w:numPr>
          <w:ilvl w:val="0"/>
          <w:numId w:val="12"/>
        </w:numPr>
        <w:ind w:left="0" w:leftChars="0" w:firstLine="0" w:firstLineChars="0"/>
        <w:rPr>
          <w:b w:val="0"/>
        </w:rPr>
      </w:pPr>
      <w:bookmarkStart w:id="7" w:name="_Toc29984"/>
      <w:bookmarkStart w:id="8" w:name="_Toc5481"/>
      <w:r>
        <w:t>适用对象</w:t>
      </w:r>
      <w:bookmarkEnd w:id="7"/>
      <w:bookmarkEnd w:id="8"/>
    </w:p>
    <w:p w14:paraId="0A63836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本操作说明书适用于以下人员：</w:t>
      </w:r>
    </w:p>
    <w:p w14:paraId="069BDF49">
      <w:pPr>
        <w:pStyle w:val="7"/>
        <w:widowControl/>
        <w:numPr>
          <w:ilvl w:val="0"/>
          <w:numId w:val="4"/>
        </w:numPr>
        <w:ind w:left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操作员：负责日常设备操作和基础监控</w:t>
      </w:r>
    </w:p>
    <w:p w14:paraId="4AA64C32">
      <w:pPr>
        <w:pStyle w:val="7"/>
        <w:widowControl/>
        <w:numPr>
          <w:ilvl w:val="0"/>
          <w:numId w:val="4"/>
        </w:numPr>
        <w:ind w:left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工程师：负责设备调试、参数配置和故障排除</w:t>
      </w:r>
    </w:p>
    <w:p w14:paraId="3433E20A">
      <w:pPr>
        <w:pStyle w:val="7"/>
        <w:widowControl/>
        <w:numPr>
          <w:ilvl w:val="0"/>
          <w:numId w:val="4"/>
        </w:numPr>
        <w:ind w:left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管理员：负责用户管理和系统配置</w:t>
      </w:r>
    </w:p>
    <w:p w14:paraId="3800002D">
      <w:pPr>
        <w:pStyle w:val="18"/>
        <w:numPr>
          <w:ilvl w:val="0"/>
          <w:numId w:val="0"/>
        </w:numPr>
        <w:ind w:leftChars="0"/>
      </w:pPr>
      <w:r>
        <w:br w:type="page"/>
      </w:r>
    </w:p>
    <w:p w14:paraId="3AF92E28">
      <w:pPr>
        <w:pStyle w:val="3"/>
        <w:widowControl/>
        <w:numPr>
          <w:ilvl w:val="0"/>
          <w:numId w:val="12"/>
        </w:numPr>
        <w:ind w:left="0" w:leftChars="0" w:firstLine="0" w:firstLineChars="0"/>
        <w:rPr>
          <w:b w:val="0"/>
        </w:rPr>
      </w:pPr>
      <w:bookmarkStart w:id="9" w:name="_Toc19259"/>
      <w:bookmarkStart w:id="10" w:name="_Toc11171"/>
      <w:r>
        <w:t>文档版本信息</w:t>
      </w:r>
      <w:bookmarkEnd w:id="9"/>
      <w:bookmarkEnd w:id="10"/>
    </w:p>
    <w:tbl>
      <w:tblPr>
        <w:tblStyle w:val="5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58A08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shd w:val="clear" w:color="auto" w:fill="1A3C6E"/>
          </w:tcPr>
          <w:p w14:paraId="0C455AE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版本号</w:t>
            </w:r>
          </w:p>
        </w:tc>
        <w:tc>
          <w:tcPr>
            <w:tcW w:w="1250" w:type="pct"/>
            <w:shd w:val="clear" w:color="auto" w:fill="1A3C6E"/>
          </w:tcPr>
          <w:p w14:paraId="2D722E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发布日期</w:t>
            </w:r>
          </w:p>
        </w:tc>
        <w:tc>
          <w:tcPr>
            <w:tcW w:w="1250" w:type="pct"/>
            <w:shd w:val="clear" w:color="auto" w:fill="1A3C6E"/>
          </w:tcPr>
          <w:p w14:paraId="7AC8781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更新内容</w:t>
            </w:r>
          </w:p>
        </w:tc>
        <w:tc>
          <w:tcPr>
            <w:tcW w:w="1250" w:type="pct"/>
            <w:shd w:val="clear" w:color="auto" w:fill="1A3C6E"/>
          </w:tcPr>
          <w:p w14:paraId="5001FD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作者</w:t>
            </w:r>
          </w:p>
        </w:tc>
      </w:tr>
      <w:tr w14:paraId="39609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51005A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V1.00</w:t>
            </w:r>
          </w:p>
        </w:tc>
        <w:tc>
          <w:tcPr>
            <w:tcW w:w="1250" w:type="pct"/>
          </w:tcPr>
          <w:p w14:paraId="76101A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2026-04-24</w:t>
            </w:r>
          </w:p>
        </w:tc>
        <w:tc>
          <w:tcPr>
            <w:tcW w:w="1250" w:type="pct"/>
          </w:tcPr>
          <w:p w14:paraId="2FCBC2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初始版本</w:t>
            </w:r>
          </w:p>
        </w:tc>
        <w:tc>
          <w:tcPr>
            <w:tcW w:w="1250" w:type="pct"/>
          </w:tcPr>
          <w:p w14:paraId="29708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技术文档团队</w:t>
            </w:r>
          </w:p>
        </w:tc>
      </w:tr>
    </w:tbl>
    <w:p w14:paraId="6A6AEBE1"/>
    <w:p w14:paraId="0E0AECE7">
      <w:pPr>
        <w:pStyle w:val="3"/>
        <w:numPr>
          <w:ilvl w:val="0"/>
          <w:numId w:val="12"/>
        </w:numPr>
        <w:ind w:left="0" w:leftChars="0" w:firstLine="0" w:firstLineChars="0"/>
        <w:rPr>
          <w:b w:val="0"/>
        </w:rPr>
      </w:pPr>
      <w:bookmarkStart w:id="11" w:name="_Toc16474"/>
      <w:bookmarkStart w:id="12" w:name="_Toc1495"/>
      <w:r>
        <w:t>系统要求</w:t>
      </w:r>
      <w:bookmarkEnd w:id="11"/>
      <w:bookmarkEnd w:id="12"/>
    </w:p>
    <w:tbl>
      <w:tblPr>
        <w:tblStyle w:val="5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5965F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1A3C6E"/>
          </w:tcPr>
          <w:p w14:paraId="0BB7BC1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w="1666" w:type="pct"/>
            <w:shd w:val="clear" w:color="auto" w:fill="1A3C6E"/>
          </w:tcPr>
          <w:p w14:paraId="63B595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最低要求</w:t>
            </w:r>
          </w:p>
        </w:tc>
        <w:tc>
          <w:tcPr>
            <w:tcW w:w="1666" w:type="pct"/>
            <w:shd w:val="clear" w:color="auto" w:fill="1A3C6E"/>
          </w:tcPr>
          <w:p w14:paraId="1E98F8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推荐配置</w:t>
            </w:r>
          </w:p>
        </w:tc>
      </w:tr>
      <w:tr w14:paraId="1D63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517E8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操作系统</w:t>
            </w:r>
          </w:p>
        </w:tc>
        <w:tc>
          <w:tcPr>
            <w:tcW w:w="1666" w:type="pct"/>
          </w:tcPr>
          <w:p w14:paraId="4B9957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Windows 10 64位</w:t>
            </w:r>
          </w:p>
        </w:tc>
        <w:tc>
          <w:tcPr>
            <w:tcW w:w="1666" w:type="pct"/>
          </w:tcPr>
          <w:p w14:paraId="19284C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Windows 11 64位</w:t>
            </w:r>
          </w:p>
        </w:tc>
      </w:tr>
      <w:tr w14:paraId="30A8D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EDF2F9"/>
          </w:tcPr>
          <w:p w14:paraId="57D971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处理器</w:t>
            </w:r>
          </w:p>
        </w:tc>
        <w:tc>
          <w:tcPr>
            <w:tcW w:w="1666" w:type="pct"/>
            <w:shd w:val="clear" w:color="auto" w:fill="EDF2F9"/>
          </w:tcPr>
          <w:p w14:paraId="1D68E1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Intel i5 四核</w:t>
            </w:r>
          </w:p>
        </w:tc>
        <w:tc>
          <w:tcPr>
            <w:tcW w:w="1666" w:type="pct"/>
            <w:shd w:val="clear" w:color="auto" w:fill="EDF2F9"/>
          </w:tcPr>
          <w:p w14:paraId="280E41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Intel i7 六核及以上</w:t>
            </w:r>
          </w:p>
        </w:tc>
      </w:tr>
      <w:tr w14:paraId="41920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04A4B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内存</w:t>
            </w:r>
          </w:p>
        </w:tc>
        <w:tc>
          <w:tcPr>
            <w:tcW w:w="1666" w:type="pct"/>
          </w:tcPr>
          <w:p w14:paraId="48F6A3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GB</w:t>
            </w:r>
          </w:p>
        </w:tc>
        <w:tc>
          <w:tcPr>
            <w:tcW w:w="1666" w:type="pct"/>
          </w:tcPr>
          <w:p w14:paraId="431F92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 GB及以上</w:t>
            </w:r>
          </w:p>
        </w:tc>
      </w:tr>
      <w:tr w14:paraId="0E90B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EDF2F9"/>
          </w:tcPr>
          <w:p w14:paraId="151B78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硬盘空间</w:t>
            </w:r>
          </w:p>
        </w:tc>
        <w:tc>
          <w:tcPr>
            <w:tcW w:w="1666" w:type="pct"/>
            <w:shd w:val="clear" w:color="auto" w:fill="EDF2F9"/>
          </w:tcPr>
          <w:p w14:paraId="3827F2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 GB可用空间</w:t>
            </w:r>
          </w:p>
        </w:tc>
        <w:tc>
          <w:tcPr>
            <w:tcW w:w="1666" w:type="pct"/>
            <w:shd w:val="clear" w:color="auto" w:fill="EDF2F9"/>
          </w:tcPr>
          <w:p w14:paraId="5103C2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50 GB可用空间（含日志存储）</w:t>
            </w:r>
          </w:p>
        </w:tc>
      </w:tr>
      <w:tr w14:paraId="7EA77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0DD7B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显示器</w:t>
            </w:r>
          </w:p>
        </w:tc>
        <w:tc>
          <w:tcPr>
            <w:tcW w:w="1666" w:type="pct"/>
          </w:tcPr>
          <w:p w14:paraId="2A5949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1920x1080分辨率</w:t>
            </w:r>
          </w:p>
        </w:tc>
        <w:tc>
          <w:tcPr>
            <w:tcW w:w="1666" w:type="pct"/>
          </w:tcPr>
          <w:p w14:paraId="4C843B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1920x1080及以上分辨率</w:t>
            </w:r>
          </w:p>
        </w:tc>
      </w:tr>
      <w:tr w14:paraId="4A18E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EDF2F9"/>
          </w:tcPr>
          <w:p w14:paraId="69EC2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网络</w:t>
            </w:r>
          </w:p>
        </w:tc>
        <w:tc>
          <w:tcPr>
            <w:tcW w:w="1666" w:type="pct"/>
            <w:shd w:val="clear" w:color="auto" w:fill="EDF2F9"/>
          </w:tcPr>
          <w:p w14:paraId="2A5625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100 Mbps以太网</w:t>
            </w:r>
          </w:p>
        </w:tc>
        <w:tc>
          <w:tcPr>
            <w:tcW w:w="1666" w:type="pct"/>
            <w:shd w:val="clear" w:color="auto" w:fill="EDF2F9"/>
          </w:tcPr>
          <w:p w14:paraId="404FE3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1000 Mbps以太网</w:t>
            </w:r>
          </w:p>
        </w:tc>
      </w:tr>
    </w:tbl>
    <w:p w14:paraId="355EF856"/>
    <w:p w14:paraId="4E16FF95">
      <w:pPr>
        <w:pStyle w:val="7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注：软件运行所需的数据库组件已内置，无需额外安装。</w:t>
      </w:r>
    </w:p>
    <w:p w14:paraId="1267CA02">
      <w:pPr>
        <w:spacing w:after="200"/>
        <w:ind w:left="0" w:leftChars="0" w:firstLine="0" w:firstLineChars="0"/>
        <w:rPr>
          <w:rFonts w:ascii="微软雅黑" w:hAnsi="微软雅黑" w:eastAsia="微软雅黑" w:cstheme="minorBidi"/>
          <w:i/>
          <w:color w:val="666666"/>
          <w:sz w:val="24"/>
          <w:szCs w:val="24"/>
          <w:lang w:val="en-US" w:eastAsia="en-US" w:bidi="ar-SA"/>
        </w:rPr>
        <w:sectPr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sdt>
      <w:sdtPr>
        <w:rPr>
          <w:rFonts w:ascii="宋体" w:hAnsi="宋体" w:eastAsia="宋体" w:cstheme="minorBidi"/>
          <w:sz w:val="21"/>
          <w:szCs w:val="24"/>
          <w:lang w:val="en-US" w:eastAsia="en-US" w:bidi="ar-SA"/>
        </w:rPr>
        <w:id w:val="147470107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theme="minorBidi"/>
          <w:i/>
          <w:color w:val="666666"/>
          <w:sz w:val="24"/>
          <w:szCs w:val="24"/>
          <w:lang w:val="en-US" w:eastAsia="en-US" w:bidi="ar-SA"/>
        </w:rPr>
      </w:sdtEndPr>
      <w:sdtContent>
        <w:p w14:paraId="0F2D31D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6210911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  <w:sz w:val="18"/>
            </w:rPr>
            <w:fldChar w:fldCharType="begin"/>
          </w:r>
          <w:r>
            <w:rPr>
              <w:rFonts w:ascii="微软雅黑" w:hAnsi="微软雅黑" w:eastAsia="微软雅黑"/>
              <w:i/>
              <w:color w:val="666666"/>
              <w:sz w:val="18"/>
            </w:rPr>
            <w:instrText xml:space="preserve">TOC \o "1-3" \h \u </w:instrText>
          </w:r>
          <w:r>
            <w:rPr>
              <w:rFonts w:ascii="微软雅黑" w:hAnsi="微软雅黑" w:eastAsia="微软雅黑"/>
              <w:i/>
              <w:color w:val="666666"/>
              <w:sz w:val="18"/>
            </w:rPr>
            <w:fldChar w:fldCharType="separate"/>
          </w: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_Toc8180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文档说明</w:t>
          </w:r>
          <w:r>
            <w:tab/>
          </w:r>
          <w:r>
            <w:fldChar w:fldCharType="begin"/>
          </w:r>
          <w:r>
            <w:instrText xml:space="preserve"> PAGEREF _Toc8180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B00196D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_Toc13001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1.1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_Toc13001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69C88E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_Toc5481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1.2 </w:t>
          </w:r>
          <w:r>
            <w:t>适用对象</w:t>
          </w:r>
          <w:r>
            <w:tab/>
          </w:r>
          <w:r>
            <w:fldChar w:fldCharType="begin"/>
          </w:r>
          <w:r>
            <w:instrText xml:space="preserve"> PAGEREF _Toc5481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7DB67C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_Toc11171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1.3 </w:t>
          </w:r>
          <w:r>
            <w:t>文档版本信息</w:t>
          </w:r>
          <w:r>
            <w:tab/>
          </w:r>
          <w:r>
            <w:fldChar w:fldCharType="begin"/>
          </w:r>
          <w:r>
            <w:instrText xml:space="preserve"> PAGEREF _Toc11171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FDEB9D6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_Toc16474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1.4 </w:t>
          </w:r>
          <w:r>
            <w:t>系统要求</w:t>
          </w:r>
          <w:r>
            <w:tab/>
          </w:r>
          <w:r>
            <w:fldChar w:fldCharType="begin"/>
          </w:r>
          <w:r>
            <w:instrText xml:space="preserve"> PAGEREF _Toc16474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1784A9C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_Toc1779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一、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_Toc1779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CFA57BE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_Toc17438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二、 </w:t>
          </w:r>
          <w:r>
            <w:t>系统介绍</w:t>
          </w:r>
          <w:r>
            <w:tab/>
          </w:r>
          <w:r>
            <w:fldChar w:fldCharType="begin"/>
          </w:r>
          <w:r>
            <w:instrText xml:space="preserve"> PAGEREF _Toc17438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B5B9B2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_Toc15401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2.1 </w:t>
          </w:r>
          <w:r>
            <w:t>系统概述</w:t>
          </w:r>
          <w:r>
            <w:tab/>
          </w:r>
          <w:r>
            <w:fldChar w:fldCharType="begin"/>
          </w:r>
          <w:r>
            <w:instrText xml:space="preserve"> PAGEREF _Toc15401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3CA2B23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_Toc24077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2.2 </w:t>
          </w:r>
          <w:r>
            <w:t>硬件组成</w:t>
          </w:r>
          <w:r>
            <w:tab/>
          </w:r>
          <w:r>
            <w:fldChar w:fldCharType="begin"/>
          </w:r>
          <w:r>
            <w:instrText xml:space="preserve"> PAGEREF _Toc24077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985E95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_Toc20547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2.3 </w:t>
          </w:r>
          <w:r>
            <w:t>软件架构</w:t>
          </w:r>
          <w:r>
            <w:tab/>
          </w:r>
          <w:r>
            <w:fldChar w:fldCharType="begin"/>
          </w:r>
          <w:r>
            <w:instrText xml:space="preserve"> PAGEREF _Toc20547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E7D934C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_Toc20525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2.4 </w:t>
          </w:r>
          <w:r>
            <w:t>用户权限</w:t>
          </w:r>
          <w:r>
            <w:tab/>
          </w:r>
          <w:r>
            <w:fldChar w:fldCharType="begin"/>
          </w:r>
          <w:r>
            <w:instrText xml:space="preserve"> PAGEREF _Toc20525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D5777EB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_Toc29247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2.5 </w:t>
          </w:r>
          <w:r>
            <w:t>系统运行架构</w:t>
          </w:r>
          <w:r>
            <w:tab/>
          </w:r>
          <w:r>
            <w:fldChar w:fldCharType="begin"/>
          </w:r>
          <w:r>
            <w:instrText xml:space="preserve"> PAGEREF _Toc29247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40B1A8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_Toc30280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2.6 </w:t>
          </w:r>
          <w:r>
            <w:t>双工位协同架构</w:t>
          </w:r>
          <w:r>
            <w:tab/>
          </w:r>
          <w:r>
            <w:fldChar w:fldCharType="begin"/>
          </w:r>
          <w:r>
            <w:instrText xml:space="preserve"> PAGEREF _Toc30280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BD3A844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_Toc31839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三、 </w:t>
          </w:r>
          <w:r>
            <w:t>安装与初始启动</w:t>
          </w:r>
          <w:r>
            <w:tab/>
          </w:r>
          <w:r>
            <w:fldChar w:fldCharType="begin"/>
          </w:r>
          <w:r>
            <w:instrText xml:space="preserve"> PAGEREF _Toc31839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883699E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_Toc182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3.1 </w:t>
          </w:r>
          <w:r>
            <w:t>系统要求</w:t>
          </w:r>
          <w:r>
            <w:tab/>
          </w:r>
          <w:r>
            <w:fldChar w:fldCharType="begin"/>
          </w:r>
          <w:r>
            <w:instrText xml:space="preserve"> PAGEREF _Toc182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E54835E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_Toc2127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3.2 </w:t>
          </w:r>
          <w:r>
            <w:t>软件安装</w:t>
          </w:r>
          <w:r>
            <w:tab/>
          </w:r>
          <w:r>
            <w:fldChar w:fldCharType="begin"/>
          </w:r>
          <w:r>
            <w:instrText xml:space="preserve"> PAGEREF _Toc2127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6D1274B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_Toc27225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3.3 </w:t>
          </w:r>
          <w:r>
            <w:t>首次启动配置</w:t>
          </w:r>
          <w:r>
            <w:tab/>
          </w:r>
          <w:r>
            <w:fldChar w:fldCharType="begin"/>
          </w:r>
          <w:r>
            <w:instrText xml:space="preserve"> PAGEREF _Toc27225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16AAD20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_Toc30120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硬件连接配置：</w:t>
          </w:r>
          <w:r>
            <w:tab/>
          </w:r>
          <w:r>
            <w:fldChar w:fldCharType="begin"/>
          </w:r>
          <w:r>
            <w:instrText xml:space="preserve"> PAGEREF _Toc30120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65A973A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_Toc32107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用户账号配置：</w:t>
          </w:r>
          <w:r>
            <w:tab/>
          </w:r>
          <w:r>
            <w:fldChar w:fldCharType="begin"/>
          </w:r>
          <w:r>
            <w:instrText xml:space="preserve"> PAGEREF _Toc32107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B1C875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_Toc31386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MES 通信配置：</w:t>
          </w:r>
          <w:r>
            <w:tab/>
          </w:r>
          <w:r>
            <w:fldChar w:fldCharType="begin"/>
          </w:r>
          <w:r>
            <w:instrText xml:space="preserve"> PAGEREF _Toc31386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4FF7AB3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_Toc611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3.4 </w:t>
          </w:r>
          <w:r>
            <w:t>软件启动</w:t>
          </w:r>
          <w:r>
            <w:tab/>
          </w:r>
          <w:r>
            <w:fldChar w:fldCharType="begin"/>
          </w:r>
          <w:r>
            <w:instrText xml:space="preserve"> PAGEREF _Toc611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B066DBC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_Toc10298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四、 </w:t>
          </w:r>
          <w:r>
            <w:t>生产操作</w:t>
          </w:r>
          <w:r>
            <w:tab/>
          </w:r>
          <w:r>
            <w:fldChar w:fldCharType="begin"/>
          </w:r>
          <w:r>
            <w:instrText xml:space="preserve"> PAGEREF _Toc10298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698567D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_Toc3473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 </w:t>
          </w:r>
          <w:r>
            <w:t>用户登录</w:t>
          </w:r>
          <w:r>
            <w:tab/>
          </w:r>
          <w:r>
            <w:fldChar w:fldCharType="begin"/>
          </w:r>
          <w:r>
            <w:instrText xml:space="preserve"> PAGEREF _Toc3473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2B3F33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_Toc28067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4.1.1 </w:t>
          </w:r>
          <w:r>
            <w:t>登录操作</w:t>
          </w:r>
          <w:r>
            <w:tab/>
          </w:r>
          <w:r>
            <w:fldChar w:fldCharType="begin"/>
          </w:r>
          <w:r>
            <w:instrText xml:space="preserve"> PAGEREF _Toc28067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3BEC4EF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_Toc7959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4.1.2 </w:t>
          </w:r>
          <w:r>
            <w:t>登录注意事项</w:t>
          </w:r>
          <w:r>
            <w:tab/>
          </w:r>
          <w:r>
            <w:fldChar w:fldCharType="begin"/>
          </w:r>
          <w:r>
            <w:instrText xml:space="preserve"> PAGEREF _Toc7959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8BB7BBC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_Toc20466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4.1.3 </w:t>
          </w:r>
          <w:r>
            <w:t>注销操作</w:t>
          </w:r>
          <w:r>
            <w:tab/>
          </w:r>
          <w:r>
            <w:fldChar w:fldCharType="begin"/>
          </w:r>
          <w:r>
            <w:instrText xml:space="preserve"> PAGEREF _Toc20466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4CCCBDF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_Toc32558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4.2 </w:t>
          </w:r>
          <w:r>
            <w:t>批次切换</w:t>
          </w:r>
          <w:r>
            <w:tab/>
          </w:r>
          <w:r>
            <w:fldChar w:fldCharType="begin"/>
          </w:r>
          <w:r>
            <w:instrText xml:space="preserve"> PAGEREF _Toc32558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DD533C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_Toc14270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4.2.1 </w:t>
          </w:r>
          <w:r>
            <w:t>操作前提</w:t>
          </w:r>
          <w:r>
            <w:tab/>
          </w:r>
          <w:r>
            <w:fldChar w:fldCharType="begin"/>
          </w:r>
          <w:r>
            <w:instrText xml:space="preserve"> PAGEREF _Toc14270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60326B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_Toc22581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4.2.2 </w:t>
          </w:r>
          <w:r>
            <w:t>切换步骤</w:t>
          </w:r>
          <w:r>
            <w:tab/>
          </w:r>
          <w:r>
            <w:fldChar w:fldCharType="begin"/>
          </w:r>
          <w:r>
            <w:instrText xml:space="preserve"> PAGEREF _Toc22581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28DF171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_Toc390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4.2.3 </w:t>
          </w:r>
          <w:r>
            <w:t>MES 返回信息核对要点</w:t>
          </w:r>
          <w:r>
            <w:tab/>
          </w:r>
          <w:r>
            <w:fldChar w:fldCharType="begin"/>
          </w:r>
          <w:r>
            <w:instrText xml:space="preserve"> PAGEREF _Toc390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90B6E75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_Toc27104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4.3 </w:t>
          </w:r>
          <w:r>
            <w:t>配方确认</w:t>
          </w:r>
          <w:r>
            <w:tab/>
          </w:r>
          <w:r>
            <w:fldChar w:fldCharType="begin"/>
          </w:r>
          <w:r>
            <w:instrText xml:space="preserve"> PAGEREF _Toc27104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7BED4B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_Toc13980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4.3.1 </w:t>
          </w:r>
          <w:r>
            <w:t>配方选择</w:t>
          </w:r>
          <w:r>
            <w:tab/>
          </w:r>
          <w:r>
            <w:fldChar w:fldCharType="begin"/>
          </w:r>
          <w:r>
            <w:instrText xml:space="preserve"> PAGEREF _Toc13980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FB1BDF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_Toc26366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4.3.2 </w:t>
          </w:r>
          <w:r>
            <w:t>层处理模式确认</w:t>
          </w:r>
          <w:r>
            <w:tab/>
          </w:r>
          <w:r>
            <w:fldChar w:fldCharType="begin"/>
          </w:r>
          <w:r>
            <w:instrText xml:space="preserve"> PAGEREF _Toc26366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3E37DB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_Toc23113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4.3.3 </w:t>
          </w:r>
          <w:r>
            <w:t>配方与料盒尺寸匹配确认</w:t>
          </w:r>
          <w:r>
            <w:tab/>
          </w:r>
          <w:r>
            <w:fldChar w:fldCharType="begin"/>
          </w:r>
          <w:r>
            <w:instrText xml:space="preserve"> PAGEREF _Toc23113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84710CD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_Toc23168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4.4 </w:t>
          </w:r>
          <w:r>
            <w:t>启动生产</w:t>
          </w:r>
          <w:r>
            <w:tab/>
          </w:r>
          <w:r>
            <w:fldChar w:fldCharType="begin"/>
          </w:r>
          <w:r>
            <w:instrText xml:space="preserve"> PAGEREF _Toc23168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290071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_Toc21830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4.4.1 </w:t>
          </w:r>
          <w:r>
            <w:t>启动前确认清单</w:t>
          </w:r>
          <w:r>
            <w:tab/>
          </w:r>
          <w:r>
            <w:fldChar w:fldCharType="begin"/>
          </w:r>
          <w:r>
            <w:instrText xml:space="preserve"> PAGEREF _Toc21830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C04A608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_Toc5538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4.4.2 </w:t>
          </w:r>
          <w:r>
            <w:t>启动操作</w:t>
          </w:r>
          <w:r>
            <w:tab/>
          </w:r>
          <w:r>
            <w:fldChar w:fldCharType="begin"/>
          </w:r>
          <w:r>
            <w:instrText xml:space="preserve"> PAGEREF _Toc5538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5F9337A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_Toc6585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4.4.3 </w:t>
          </w:r>
          <w:r>
            <w:t>启动后的系统状态</w:t>
          </w:r>
          <w:r>
            <w:tab/>
          </w:r>
          <w:r>
            <w:fldChar w:fldCharType="begin"/>
          </w:r>
          <w:r>
            <w:instrText xml:space="preserve"> PAGEREF _Toc6585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0C8D0C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_Toc30816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4.5 </w:t>
          </w:r>
          <w:r>
            <w:t>运行前检查</w:t>
          </w:r>
          <w:r>
            <w:tab/>
          </w:r>
          <w:r>
            <w:fldChar w:fldCharType="begin"/>
          </w:r>
          <w:r>
            <w:instrText xml:space="preserve"> PAGEREF _Toc30816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7D81621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_Toc11349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4.5.1 </w:t>
          </w:r>
          <w:r>
            <w:t>物料装载检查</w:t>
          </w:r>
          <w:r>
            <w:tab/>
          </w:r>
          <w:r>
            <w:fldChar w:fldCharType="begin"/>
          </w:r>
          <w:r>
            <w:instrText xml:space="preserve"> PAGEREF _Toc11349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CC5668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_Toc11941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4.5.2 </w:t>
          </w:r>
          <w:r>
            <w:t>设备状态检查</w:t>
          </w:r>
          <w:r>
            <w:tab/>
          </w:r>
          <w:r>
            <w:fldChar w:fldCharType="begin"/>
          </w:r>
          <w:r>
            <w:instrText xml:space="preserve"> PAGEREF _Toc11941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23BA30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_Toc25430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4.5.3 </w:t>
          </w:r>
          <w:r>
            <w:t>软件界面检查</w:t>
          </w:r>
          <w:r>
            <w:tab/>
          </w:r>
          <w:r>
            <w:fldChar w:fldCharType="begin"/>
          </w:r>
          <w:r>
            <w:instrText xml:space="preserve"> PAGEREF _Toc25430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4402744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_Toc4049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4.6 </w:t>
          </w:r>
          <w:r>
            <w:t>按下工位启动按钮</w:t>
          </w:r>
          <w:r>
            <w:tab/>
          </w:r>
          <w:r>
            <w:fldChar w:fldCharType="begin"/>
          </w:r>
          <w:r>
            <w:instrText xml:space="preserve"> PAGEREF _Toc4049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973A51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_Toc29286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4.6.1 </w:t>
          </w:r>
          <w:r>
            <w:t>操作步骤</w:t>
          </w:r>
          <w:r>
            <w:tab/>
          </w:r>
          <w:r>
            <w:fldChar w:fldCharType="begin"/>
          </w:r>
          <w:r>
            <w:instrText xml:space="preserve"> PAGEREF _Toc29286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DBC282F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_Toc31623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4.6.2 </w:t>
          </w:r>
          <w:r>
            <w:t>按钮按下后的系统行为</w:t>
          </w:r>
          <w:r>
            <w:tab/>
          </w:r>
          <w:r>
            <w:fldChar w:fldCharType="begin"/>
          </w:r>
          <w:r>
            <w:instrText xml:space="preserve"> PAGEREF _Toc31623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DB58986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_Toc21173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4.7 </w:t>
          </w:r>
          <w:r>
            <w:t>单片生产流程</w:t>
          </w:r>
          <w:r>
            <w:tab/>
          </w:r>
          <w:r>
            <w:fldChar w:fldCharType="begin"/>
          </w:r>
          <w:r>
            <w:instrText xml:space="preserve"> PAGEREF _Toc21173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3CC7E1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_Toc9705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4.7.1 </w:t>
          </w:r>
          <w:r>
            <w:t>上料工站流程</w:t>
          </w:r>
          <w:r>
            <w:tab/>
          </w:r>
          <w:r>
            <w:fldChar w:fldCharType="begin"/>
          </w:r>
          <w:r>
            <w:instrText xml:space="preserve"> PAGEREF _Toc9705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4B47E9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_Toc20681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4.7.2 </w:t>
          </w:r>
          <w:r>
            <w:t>拉料工站流程</w:t>
          </w:r>
          <w:r>
            <w:tab/>
          </w:r>
          <w:r>
            <w:fldChar w:fldCharType="begin"/>
          </w:r>
          <w:r>
            <w:instrText xml:space="preserve"> PAGEREF _Toc20681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A03708B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_Toc5796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4.7.3 </w:t>
          </w:r>
          <w:r>
            <w:t>检测工站流程</w:t>
          </w:r>
          <w:r>
            <w:tab/>
          </w:r>
          <w:r>
            <w:fldChar w:fldCharType="begin"/>
          </w:r>
          <w:r>
            <w:instrText xml:space="preserve"> PAGEREF _Toc5796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C086AC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_Toc5584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4.8 </w:t>
          </w:r>
          <w:r>
            <w:t>生产模式</w:t>
          </w:r>
          <w:r>
            <w:tab/>
          </w:r>
          <w:r>
            <w:fldChar w:fldCharType="begin"/>
          </w:r>
          <w:r>
            <w:instrText xml:space="preserve"> PAGEREF _Toc5584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04564D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_Toc31107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4.8.1 </w:t>
          </w:r>
          <w:r>
            <w:t>正常模式</w:t>
          </w:r>
          <w:r>
            <w:tab/>
          </w:r>
          <w:r>
            <w:fldChar w:fldCharType="begin"/>
          </w:r>
          <w:r>
            <w:instrText xml:space="preserve"> PAGEREF _Toc31107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A8C649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_Toc28793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4.8.2 </w:t>
          </w:r>
          <w:r>
            <w:t>空跑模式</w:t>
          </w:r>
          <w:r>
            <w:tab/>
          </w:r>
          <w:r>
            <w:fldChar w:fldCharType="begin"/>
          </w:r>
          <w:r>
            <w:instrText xml:space="preserve"> PAGEREF _Toc28793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427522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_Toc5209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4.9 </w:t>
          </w:r>
          <w:r>
            <w:t>生产干预操作</w:t>
          </w:r>
          <w:r>
            <w:tab/>
          </w:r>
          <w:r>
            <w:fldChar w:fldCharType="begin"/>
          </w:r>
          <w:r>
            <w:instrText xml:space="preserve"> PAGEREF _Toc5209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E4B439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_Toc416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4.9.1 </w:t>
          </w:r>
          <w:r>
            <w:t>暂停与恢复</w:t>
          </w:r>
          <w:r>
            <w:tab/>
          </w:r>
          <w:r>
            <w:fldChar w:fldCharType="begin"/>
          </w:r>
          <w:r>
            <w:instrText xml:space="preserve"> PAGEREF _Toc416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AA0A29F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_Toc5510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4.9.2 </w:t>
          </w:r>
          <w:r>
            <w:t>安全门触发与处理</w:t>
          </w:r>
          <w:r>
            <w:tab/>
          </w:r>
          <w:r>
            <w:fldChar w:fldCharType="begin"/>
          </w:r>
          <w:r>
            <w:instrText xml:space="preserve"> PAGEREF _Toc5510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D1D24E8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_Toc21329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4.9.3 </w:t>
          </w:r>
          <w:r>
            <w:t>急停处理</w:t>
          </w:r>
          <w:r>
            <w:tab/>
          </w:r>
          <w:r>
            <w:fldChar w:fldCharType="begin"/>
          </w:r>
          <w:r>
            <w:instrText xml:space="preserve"> PAGEREF _Toc21329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4A7621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_Toc18280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4.10 </w:t>
          </w:r>
          <w:r>
            <w:t>OCR比对NG处理</w:t>
          </w:r>
          <w:r>
            <w:tab/>
          </w:r>
          <w:r>
            <w:fldChar w:fldCharType="begin"/>
          </w:r>
          <w:r>
            <w:instrText xml:space="preserve"> PAGEREF _Toc18280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B7FA86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_Toc21742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4.10.1 </w:t>
          </w:r>
          <w:r>
            <w:t>NG触发条件</w:t>
          </w:r>
          <w:r>
            <w:tab/>
          </w:r>
          <w:r>
            <w:fldChar w:fldCharType="begin"/>
          </w:r>
          <w:r>
            <w:instrText xml:space="preserve"> PAGEREF _Toc21742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F6A379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_Toc22635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4.10.2 </w:t>
          </w:r>
          <w:r>
            <w:t>NG信息确认</w:t>
          </w:r>
          <w:r>
            <w:tab/>
          </w:r>
          <w:r>
            <w:fldChar w:fldCharType="begin"/>
          </w:r>
          <w:r>
            <w:instrText xml:space="preserve"> PAGEREF _Toc22635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FFC361C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_Toc19836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4.10.3 </w:t>
          </w:r>
          <w:r>
            <w:t>处理选项</w:t>
          </w:r>
          <w:r>
            <w:tab/>
          </w:r>
          <w:r>
            <w:fldChar w:fldCharType="begin"/>
          </w:r>
          <w:r>
            <w:instrText xml:space="preserve"> PAGEREF _Toc19836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F6DB3F9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_Toc9374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4.11 </w:t>
          </w:r>
          <w:r>
            <w:t>断点续跑机制</w:t>
          </w:r>
          <w:r>
            <w:tab/>
          </w:r>
          <w:r>
            <w:fldChar w:fldCharType="begin"/>
          </w:r>
          <w:r>
            <w:instrText xml:space="preserve"> PAGEREF _Toc9374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B4546DC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_Toc7526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4.11.1 </w:t>
          </w:r>
          <w:r>
            <w:t>机制说明</w:t>
          </w:r>
          <w:r>
            <w:tab/>
          </w:r>
          <w:r>
            <w:fldChar w:fldCharType="begin"/>
          </w:r>
          <w:r>
            <w:instrText xml:space="preserve"> PAGEREF _Toc7526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907E46B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_Toc5369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4.11.2 </w:t>
          </w:r>
          <w:r>
            <w:t>断点续跑前提条件</w:t>
          </w:r>
          <w:r>
            <w:tab/>
          </w:r>
          <w:r>
            <w:fldChar w:fldCharType="begin"/>
          </w:r>
          <w:r>
            <w:instrText xml:space="preserve"> PAGEREF _Toc5369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37F97C0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_Toc13102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4.11.3 </w:t>
          </w:r>
          <w:r>
            <w:t>断点续跑操作步骤</w:t>
          </w:r>
          <w:r>
            <w:tab/>
          </w:r>
          <w:r>
            <w:fldChar w:fldCharType="begin"/>
          </w:r>
          <w:r>
            <w:instrText xml:space="preserve"> PAGEREF _Toc13102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C5EAA0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_Toc2483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4.11.4 </w:t>
          </w:r>
          <w:r>
            <w:t>放弃断点续跑</w:t>
          </w:r>
          <w:r>
            <w:tab/>
          </w:r>
          <w:r>
            <w:fldChar w:fldCharType="begin"/>
          </w:r>
          <w:r>
            <w:instrText xml:space="preserve"> PAGEREF _Toc2483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756E94E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_Toc29421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4.12 </w:t>
          </w:r>
          <w:r>
            <w:t>异常处理流程</w:t>
          </w:r>
          <w:r>
            <w:tab/>
          </w:r>
          <w:r>
            <w:fldChar w:fldCharType="begin"/>
          </w:r>
          <w:r>
            <w:instrText xml:space="preserve"> PAGEREF _Toc29421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7914942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_Toc12371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4.12.1 </w:t>
          </w:r>
          <w:r>
            <w:t>报警发生时的通用处理步骤</w:t>
          </w:r>
          <w:r>
            <w:tab/>
          </w:r>
          <w:r>
            <w:fldChar w:fldCharType="begin"/>
          </w:r>
          <w:r>
            <w:instrText xml:space="preserve"> PAGEREF _Toc12371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2E9EBD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_Toc3729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4.12.2 </w:t>
          </w:r>
          <w:r>
            <w:t>料盒尺寸不匹配</w:t>
          </w:r>
          <w:r>
            <w:tab/>
          </w:r>
          <w:r>
            <w:fldChar w:fldCharType="begin"/>
          </w:r>
          <w:r>
            <w:instrText xml:space="preserve"> PAGEREF _Toc3729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FCA933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_Toc27505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4.12.3 </w:t>
          </w:r>
          <w:r>
            <w:t>叠料检测报警</w:t>
          </w:r>
          <w:r>
            <w:tab/>
          </w:r>
          <w:r>
            <w:fldChar w:fldCharType="begin"/>
          </w:r>
          <w:r>
            <w:instrText xml:space="preserve"> PAGEREF _Toc27505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04A8F8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_Toc32052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4.12.4 </w:t>
          </w:r>
          <w:r>
            <w:t>物料正反面错误</w:t>
          </w:r>
          <w:r>
            <w:tab/>
          </w:r>
          <w:r>
            <w:fldChar w:fldCharType="begin"/>
          </w:r>
          <w:r>
            <w:instrText xml:space="preserve"> PAGEREF _Toc32052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9AAE7A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_Toc24885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4.12.5 </w:t>
          </w:r>
          <w:r>
            <w:t>条码扫描失败</w:t>
          </w:r>
          <w:r>
            <w:tab/>
          </w:r>
          <w:r>
            <w:fldChar w:fldCharType="begin"/>
          </w:r>
          <w:r>
            <w:instrText xml:space="preserve"> PAGEREF _Toc24885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D64BAA3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_Toc29187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4.13 </w:t>
          </w:r>
          <w:r>
            <w:t>关机流程</w:t>
          </w:r>
          <w:r>
            <w:tab/>
          </w:r>
          <w:r>
            <w:fldChar w:fldCharType="begin"/>
          </w:r>
          <w:r>
            <w:instrText xml:space="preserve"> PAGEREF _Toc29187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267770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_Toc12056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4.13.1 </w:t>
          </w:r>
          <w:r>
            <w:t>正常关机步骤</w:t>
          </w:r>
          <w:r>
            <w:tab/>
          </w:r>
          <w:r>
            <w:fldChar w:fldCharType="begin"/>
          </w:r>
          <w:r>
            <w:instrText xml:space="preserve"> PAGEREF _Toc12056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915514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_Toc30605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4.13.2 </w:t>
          </w:r>
          <w:r>
            <w:t>班次交接注意事项</w:t>
          </w:r>
          <w:r>
            <w:tab/>
          </w:r>
          <w:r>
            <w:fldChar w:fldCharType="begin"/>
          </w:r>
          <w:r>
            <w:instrText xml:space="preserve"> PAGEREF _Toc30605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A3D9441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_Toc29819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4.13.3 </w:t>
          </w:r>
          <w:r>
            <w:t>异常关机后重启注意事项</w:t>
          </w:r>
          <w:r>
            <w:tab/>
          </w:r>
          <w:r>
            <w:fldChar w:fldCharType="begin"/>
          </w:r>
          <w:r>
            <w:instrText xml:space="preserve"> PAGEREF _Toc29819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A6A2EE9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_Toc14974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五、 </w:t>
          </w:r>
          <w:r>
            <w:t>配方管理</w:t>
          </w:r>
          <w:r>
            <w:tab/>
          </w:r>
          <w:r>
            <w:fldChar w:fldCharType="begin"/>
          </w:r>
          <w:r>
            <w:instrText xml:space="preserve"> PAGEREF _Toc14974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55DDDE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_Toc13058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5.1 </w:t>
          </w:r>
          <w:r>
            <w:t>配方列表与加载</w:t>
          </w:r>
          <w:r>
            <w:tab/>
          </w:r>
          <w:r>
            <w:fldChar w:fldCharType="begin"/>
          </w:r>
          <w:r>
            <w:instrText xml:space="preserve"> PAGEREF _Toc13058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983CA69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_Toc9982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5.2 </w:t>
          </w:r>
          <w:r>
            <w:t>新建配方</w:t>
          </w:r>
          <w:r>
            <w:tab/>
          </w:r>
          <w:r>
            <w:fldChar w:fldCharType="begin"/>
          </w:r>
          <w:r>
            <w:instrText xml:space="preserve"> PAGEREF _Toc9982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16408B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_Toc15075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5.3 </w:t>
          </w:r>
          <w:r>
            <w:t>修改配方</w:t>
          </w:r>
          <w:r>
            <w:tab/>
          </w:r>
          <w:r>
            <w:fldChar w:fldCharType="begin"/>
          </w:r>
          <w:r>
            <w:instrText xml:space="preserve"> PAGEREF _Toc15075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3B8FA7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_Toc22103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5.4 </w:t>
          </w:r>
          <w:r>
            <w:t>配方参数说明</w:t>
          </w:r>
          <w:r>
            <w:tab/>
          </w:r>
          <w:r>
            <w:fldChar w:fldCharType="begin"/>
          </w:r>
          <w:r>
            <w:instrText xml:space="preserve"> PAGEREF _Toc22103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5B012D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_Toc19075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5.4.1 </w:t>
          </w:r>
          <w:r>
            <w:t>基础参数</w:t>
          </w:r>
          <w:r>
            <w:tab/>
          </w:r>
          <w:r>
            <w:fldChar w:fldCharType="begin"/>
          </w:r>
          <w:r>
            <w:instrText xml:space="preserve"> PAGEREF _Toc19075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116C69A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_Toc30356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5.4.2 </w:t>
          </w:r>
          <w:r>
            <w:t>运动参数</w:t>
          </w:r>
          <w:r>
            <w:tab/>
          </w:r>
          <w:r>
            <w:fldChar w:fldCharType="begin"/>
          </w:r>
          <w:r>
            <w:instrText xml:space="preserve"> PAGEREF _Toc30356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52E427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_Toc1043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5.4.3 </w:t>
          </w:r>
          <w:r>
            <w:t>OCR检测参数</w:t>
          </w:r>
          <w:r>
            <w:tab/>
          </w:r>
          <w:r>
            <w:fldChar w:fldCharType="begin"/>
          </w:r>
          <w:r>
            <w:instrText xml:space="preserve"> PAGEREF _Toc1043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7D44ACE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_Toc25644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六、 </w:t>
          </w:r>
          <w:r>
            <w:t>仿真模式</w:t>
          </w:r>
          <w:r>
            <w:tab/>
          </w:r>
          <w:r>
            <w:fldChar w:fldCharType="begin"/>
          </w:r>
          <w:r>
            <w:instrText xml:space="preserve"> PAGEREF _Toc25644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8EE6FC6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_Toc12563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6.1 </w:t>
          </w:r>
          <w:r>
            <w:t>开启仿真模式</w:t>
          </w:r>
          <w:r>
            <w:tab/>
          </w:r>
          <w:r>
            <w:fldChar w:fldCharType="begin"/>
          </w:r>
          <w:r>
            <w:instrText xml:space="preserve"> PAGEREF _Toc12563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8EEC65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_Toc11770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6.2 </w:t>
          </w:r>
          <w:r>
            <w:t>仿真模式特性</w:t>
          </w:r>
          <w:r>
            <w:tab/>
          </w:r>
          <w:r>
            <w:fldChar w:fldCharType="begin"/>
          </w:r>
          <w:r>
            <w:instrText xml:space="preserve"> PAGEREF _Toc11770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6B75DE1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_Toc19166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6.3 </w:t>
          </w:r>
          <w:r>
            <w:t>关闭仿真模式</w:t>
          </w:r>
          <w:r>
            <w:tab/>
          </w:r>
          <w:r>
            <w:fldChar w:fldCharType="begin"/>
          </w:r>
          <w:r>
            <w:instrText xml:space="preserve"> PAGEREF _Toc19166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711A2BA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_Toc15896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七、 </w:t>
          </w:r>
          <w:r>
            <w:t>数据查询与导出</w:t>
          </w:r>
          <w:r>
            <w:tab/>
          </w:r>
          <w:r>
            <w:fldChar w:fldCharType="begin"/>
          </w:r>
          <w:r>
            <w:instrText xml:space="preserve"> PAGEREF _Toc15896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90DB689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_Toc14511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7.1 </w:t>
          </w:r>
          <w:r>
            <w:t>生产历史查询</w:t>
          </w:r>
          <w:r>
            <w:tab/>
          </w:r>
          <w:r>
            <w:fldChar w:fldCharType="begin"/>
          </w:r>
          <w:r>
            <w:instrText xml:space="preserve"> PAGEREF _Toc14511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BF870C0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_Toc30282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7.2 </w:t>
          </w:r>
          <w:r>
            <w:t>数据导出</w:t>
          </w:r>
          <w:r>
            <w:tab/>
          </w:r>
          <w:r>
            <w:fldChar w:fldCharType="begin"/>
          </w:r>
          <w:r>
            <w:instrText xml:space="preserve"> PAGEREF _Toc30282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B85A82B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_Toc30403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7.2.1 导出格式说明</w:t>
          </w:r>
          <w:r>
            <w:tab/>
          </w:r>
          <w:r>
            <w:fldChar w:fldCharType="begin"/>
          </w:r>
          <w:r>
            <w:instrText xml:space="preserve"> PAGEREF _Toc30403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96EA0E7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_Toc17704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7.3 </w:t>
          </w:r>
          <w:r>
            <w:t>报警历史查询</w:t>
          </w:r>
          <w:r>
            <w:tab/>
          </w:r>
          <w:r>
            <w:fldChar w:fldCharType="begin"/>
          </w:r>
          <w:r>
            <w:instrText xml:space="preserve"> PAGEREF _Toc17704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2B7845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_Toc14204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7.4 </w:t>
          </w:r>
          <w:r>
            <w:t>运行日志查询</w:t>
          </w:r>
          <w:r>
            <w:tab/>
          </w:r>
          <w:r>
            <w:fldChar w:fldCharType="begin"/>
          </w:r>
          <w:r>
            <w:instrText xml:space="preserve"> PAGEREF _Toc14204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B52689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_Toc8483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7.4.1 </w:t>
          </w:r>
          <w:r>
            <w:t>软件内查询</w:t>
          </w:r>
          <w:r>
            <w:tab/>
          </w:r>
          <w:r>
            <w:fldChar w:fldCharType="begin"/>
          </w:r>
          <w:r>
            <w:instrText xml:space="preserve"> PAGEREF _Toc8483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32CC833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_Toc22198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7.4.2 </w:t>
          </w:r>
          <w:r>
            <w:t>直接查看日志文件</w:t>
          </w:r>
          <w:r>
            <w:tab/>
          </w:r>
          <w:r>
            <w:fldChar w:fldCharType="begin"/>
          </w:r>
          <w:r>
            <w:instrText xml:space="preserve"> PAGEREF _Toc22198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A00AFB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7.4.3 </w:t>
          </w:r>
          <w:r>
            <w:t>调试/维护时提供日志的方法</w:t>
          </w:r>
          <w:r>
            <w:tab/>
          </w:r>
          <w:r>
            <w:fldChar w:fldCharType="begin"/>
          </w:r>
          <w:r>
            <w:instrText xml:space="preserve"> PAGEREF _Toc275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587E837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_Toc30894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</w:rPr>
            <w:t xml:space="preserve">八、 </w:t>
          </w:r>
          <w:r>
            <w:t>用户管理</w:t>
          </w:r>
          <w:r>
            <w:tab/>
          </w:r>
          <w:r>
            <w:fldChar w:fldCharType="begin"/>
          </w:r>
          <w:r>
            <w:instrText xml:space="preserve"> PAGEREF _Toc30894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D8E73E1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_Toc26108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8.1 </w:t>
          </w:r>
          <w:r>
            <w:t>用户权限说明</w:t>
          </w:r>
          <w:r>
            <w:tab/>
          </w:r>
          <w:r>
            <w:fldChar w:fldCharType="begin"/>
          </w:r>
          <w:r>
            <w:instrText xml:space="preserve"> PAGEREF _Toc26108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3C14D65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_Toc26661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8.2 </w:t>
          </w:r>
          <w:r>
            <w:t>用户密码修改</w:t>
          </w:r>
          <w:r>
            <w:tab/>
          </w:r>
          <w:r>
            <w:fldChar w:fldCharType="begin"/>
          </w:r>
          <w:r>
            <w:instrText xml:space="preserve"> PAGEREF _Toc26661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585F9C3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_Toc13480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8.2.1 </w:t>
          </w:r>
          <w:r>
            <w:t>修改自己的密码</w:t>
          </w:r>
          <w:r>
            <w:tab/>
          </w:r>
          <w:r>
            <w:fldChar w:fldCharType="begin"/>
          </w:r>
          <w:r>
            <w:instrText xml:space="preserve"> PAGEREF _Toc13480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16CF76D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_Toc2488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</w:rPr>
            <w:t xml:space="preserve">8.2.2 </w:t>
          </w:r>
          <w:r>
            <w:t>管理员重置其他用户密码</w:t>
          </w:r>
          <w:r>
            <w:tab/>
          </w:r>
          <w:r>
            <w:fldChar w:fldCharType="begin"/>
          </w:r>
          <w:r>
            <w:instrText xml:space="preserve"> PAGEREF _Toc2488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042D226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_Toc17713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附录A 报警码速查表</w:t>
          </w:r>
          <w:r>
            <w:tab/>
          </w:r>
          <w:r>
            <w:fldChar w:fldCharType="begin"/>
          </w:r>
          <w:r>
            <w:instrText xml:space="preserve"> PAGEREF _Toc17713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4B2B419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_Toc25469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附录B 参数说明</w:t>
          </w:r>
          <w:r>
            <w:tab/>
          </w:r>
          <w:r>
            <w:fldChar w:fldCharType="begin"/>
          </w:r>
          <w:r>
            <w:instrText xml:space="preserve"> PAGEREF _Toc25469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2A24AF6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_Toc21604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附录C 常用操作路径速查</w:t>
          </w:r>
          <w:r>
            <w:tab/>
          </w:r>
          <w:r>
            <w:fldChar w:fldCharType="begin"/>
          </w:r>
          <w:r>
            <w:instrText xml:space="preserve"> PAGEREF _Toc21604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73859DF">
          <w:pPr>
            <w:ind w:left="0" w:leftChars="0" w:firstLine="0" w:firstLineChars="0"/>
            <w:rPr>
              <w:rFonts w:ascii="微软雅黑" w:hAnsi="微软雅黑" w:eastAsia="微软雅黑" w:cstheme="minorBidi"/>
              <w:i/>
              <w:color w:val="666666"/>
              <w:sz w:val="24"/>
              <w:szCs w:val="24"/>
              <w:lang w:val="en-US" w:eastAsia="en-US" w:bidi="ar-SA"/>
            </w:rPr>
          </w:pP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</w:sdtContent>
    </w:sdt>
    <w:p w14:paraId="6A88861D">
      <w:pPr>
        <w:ind w:left="0" w:leftChars="0" w:firstLine="0" w:firstLineChars="0"/>
        <w:rPr>
          <w:rFonts w:ascii="微软雅黑" w:hAnsi="微软雅黑" w:eastAsia="微软雅黑" w:cstheme="minorBidi"/>
          <w:i/>
          <w:color w:val="666666"/>
          <w:sz w:val="24"/>
          <w:szCs w:val="24"/>
          <w:lang w:val="en-US" w:eastAsia="en-US" w:bidi="ar-SA"/>
        </w:rPr>
      </w:pPr>
    </w:p>
    <w:p w14:paraId="4FB5DD6B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13" w:name="_Toc1779"/>
      <w:bookmarkStart w:id="14" w:name="_Toc10282"/>
      <w:r>
        <w:t>概述</w:t>
      </w:r>
      <w:bookmarkEnd w:id="13"/>
      <w:bookmarkEnd w:id="14"/>
    </w:p>
    <w:p w14:paraId="114E11A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PF AutoFramework 软件操作说明书是一份面向生产操作人员、工艺工程师及设备维护人员的详细操作指南，适用于基于 PF AutoFramework 框架构建的半导体晶圆 OCR 检测自动化设备。本说明书旨在帮助用户全面了解系统功能、掌握操作流程、解决常见问题，确保设备安全、高效运行。</w:t>
      </w:r>
    </w:p>
    <w:p w14:paraId="244B8C92">
      <w:pPr>
        <w:pStyle w:val="3"/>
        <w:widowControl/>
        <w:jc w:val="left"/>
        <w:outlineLvl w:val="9"/>
      </w:pPr>
      <w:r>
        <w:t>文档目的</w:t>
      </w:r>
    </w:p>
    <w:p w14:paraId="59F0DC10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本文档为 PF AutoFramework 自动化控制软件的操作说明书，详细描述软件各功能模块的操作步骤、生产流程逻辑及异常处理方法。通过本说明书，用户可以学习系统的正确使用方法，提高生产效率，减少操作错误，确保产品质量。</w:t>
      </w:r>
    </w:p>
    <w:p w14:paraId="032B1103">
      <w:pPr>
        <w:pStyle w:val="3"/>
        <w:widowControl/>
        <w:jc w:val="left"/>
        <w:outlineLvl w:val="9"/>
      </w:pPr>
      <w:r>
        <w:t>适用范围</w:t>
      </w:r>
    </w:p>
    <w:p w14:paraId="150189B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本文档适用于基于 PF AutoFramework 框架构建的半导体晶圆 OCR 检测自动化设备，典型配置为双工位五工站流水线，含 SECS/GEM 通信接口。使用本系统的操作人员、工艺工程师及设备维护人员都应熟悉本说明书内容。</w:t>
      </w:r>
    </w:p>
    <w:p w14:paraId="677B30FC">
      <w:pPr>
        <w:pStyle w:val="3"/>
        <w:widowControl/>
        <w:jc w:val="left"/>
        <w:outlineLvl w:val="9"/>
      </w:pPr>
      <w:r>
        <w:t>名词解释</w:t>
      </w:r>
    </w:p>
    <w:p w14:paraId="762BFEF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为便于理解本说明书内容，对关键术语定义如下：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9"/>
        <w:gridCol w:w="7297"/>
      </w:tblGrid>
      <w:tr w14:paraId="14AFC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39A76E85">
            <w:pPr>
              <w:jc w:val="left"/>
              <w:rPr>
                <w:b/>
              </w:rPr>
            </w:pPr>
            <w:r>
              <w:rPr>
                <w:b/>
              </w:rPr>
              <w:t>术语</w:t>
            </w:r>
          </w:p>
        </w:tc>
        <w:tc>
          <w:tcPr>
            <w:tcW w:w="4119" w:type="pct"/>
            <w:vAlign w:val="center"/>
          </w:tcPr>
          <w:p w14:paraId="55C6E166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定义</w:t>
            </w:r>
          </w:p>
        </w:tc>
      </w:tr>
      <w:tr w14:paraId="2A9A2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7BE665EE">
            <w:pPr>
              <w:jc w:val="left"/>
            </w:pPr>
            <w:r>
              <w:t>工位</w:t>
            </w:r>
          </w:p>
        </w:tc>
        <w:tc>
          <w:tcPr>
            <w:tcW w:w="4119" w:type="pct"/>
            <w:vAlign w:val="center"/>
          </w:tcPr>
          <w:p w14:paraId="34554B86">
            <w:pPr>
              <w:spacing w:after="200"/>
              <w:jc w:val="left"/>
            </w:pPr>
            <w:r>
              <w:t>物理位置，指设备中的左右两个独立工作区域，通常一个工位包含多个工站</w:t>
            </w:r>
          </w:p>
        </w:tc>
      </w:tr>
      <w:tr w14:paraId="604C9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45A40980">
            <w:pPr>
              <w:jc w:val="left"/>
            </w:pPr>
            <w:r>
              <w:t>工站</w:t>
            </w:r>
          </w:p>
        </w:tc>
        <w:tc>
          <w:tcPr>
            <w:tcW w:w="4119" w:type="pct"/>
            <w:vAlign w:val="center"/>
          </w:tcPr>
          <w:p w14:paraId="62A0F113">
            <w:pPr>
              <w:spacing w:after="200"/>
              <w:jc w:val="left"/>
            </w:pPr>
            <w:r>
              <w:t>逻辑功能单元，如上料工站、拉料工站、检测工站等，一个工位可包含多个工站</w:t>
            </w:r>
          </w:p>
        </w:tc>
      </w:tr>
      <w:tr w14:paraId="3D438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6D47364F">
            <w:pPr>
              <w:jc w:val="left"/>
            </w:pPr>
            <w:r>
              <w:t>批次</w:t>
            </w:r>
          </w:p>
        </w:tc>
        <w:tc>
          <w:tcPr>
            <w:tcW w:w="4119" w:type="pct"/>
            <w:vAlign w:val="center"/>
          </w:tcPr>
          <w:p w14:paraId="3F38DB55">
            <w:pPr>
              <w:spacing w:after="200"/>
              <w:jc w:val="left"/>
            </w:pPr>
            <w:r>
              <w:t>生产管理的基本单位，通常指一个料盒中的所有晶圆，具有唯一批次号</w:t>
            </w:r>
          </w:p>
        </w:tc>
      </w:tr>
      <w:tr w14:paraId="122D6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64D9D824">
            <w:pPr>
              <w:jc w:val="left"/>
            </w:pPr>
            <w:r>
              <w:t>配方</w:t>
            </w:r>
          </w:p>
        </w:tc>
        <w:tc>
          <w:tcPr>
            <w:tcW w:w="4119" w:type="pct"/>
            <w:vAlign w:val="center"/>
          </w:tcPr>
          <w:p w14:paraId="3099055E">
            <w:pPr>
              <w:spacing w:after="200"/>
              <w:jc w:val="left"/>
            </w:pPr>
            <w:r>
              <w:t>包含工艺参数和控制逻辑的配置集合，每个产品对应一个配方</w:t>
            </w:r>
          </w:p>
        </w:tc>
      </w:tr>
      <w:tr w14:paraId="0BC04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2292321C">
            <w:pPr>
              <w:jc w:val="left"/>
            </w:pPr>
            <w:r>
              <w:t>MES</w:t>
            </w:r>
          </w:p>
        </w:tc>
        <w:tc>
          <w:tcPr>
            <w:tcW w:w="4119" w:type="pct"/>
            <w:vAlign w:val="center"/>
          </w:tcPr>
          <w:p w14:paraId="4DF93DA4">
            <w:pPr>
              <w:spacing w:after="200"/>
              <w:jc w:val="left"/>
            </w:pPr>
            <w:r>
              <w:t>制造执行系统(Manufacturing Execution System)，用于生产管理和数据采集</w:t>
            </w:r>
          </w:p>
        </w:tc>
      </w:tr>
      <w:tr w14:paraId="64124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7B0126B8">
            <w:pPr>
              <w:jc w:val="left"/>
            </w:pPr>
            <w:r>
              <w:t>OCR</w:t>
            </w:r>
          </w:p>
        </w:tc>
        <w:tc>
          <w:tcPr>
            <w:tcW w:w="4119" w:type="pct"/>
            <w:vAlign w:val="center"/>
          </w:tcPr>
          <w:p w14:paraId="08177903">
            <w:pPr>
              <w:spacing w:after="200"/>
              <w:jc w:val="left"/>
            </w:pPr>
            <w:r>
              <w:t>光学字符识别(Optical Character Recognition)，用于识别晶圆上的字符信息</w:t>
            </w:r>
          </w:p>
        </w:tc>
      </w:tr>
      <w:tr w14:paraId="77865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361A0B1E">
            <w:pPr>
              <w:jc w:val="left"/>
            </w:pPr>
            <w:r>
              <w:t>FOUP</w:t>
            </w:r>
          </w:p>
        </w:tc>
        <w:tc>
          <w:tcPr>
            <w:tcW w:w="4119" w:type="pct"/>
            <w:vAlign w:val="center"/>
          </w:tcPr>
          <w:p w14:paraId="06D8E68C">
            <w:pPr>
              <w:spacing w:after="200"/>
              <w:jc w:val="left"/>
            </w:pPr>
            <w:r>
              <w:t>前开式晶圆传送盒(Front Opening Unified Pod)，用于存放和传送晶圆的容器</w:t>
            </w:r>
          </w:p>
        </w:tc>
      </w:tr>
      <w:tr w14:paraId="65EF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0ACF4ED9">
            <w:pPr>
              <w:jc w:val="left"/>
            </w:pPr>
            <w:r>
              <w:t>NG</w:t>
            </w:r>
          </w:p>
        </w:tc>
        <w:tc>
          <w:tcPr>
            <w:tcW w:w="4119" w:type="pct"/>
            <w:vAlign w:val="center"/>
          </w:tcPr>
          <w:p w14:paraId="070F989A">
            <w:pPr>
              <w:spacing w:after="200"/>
              <w:jc w:val="left"/>
            </w:pPr>
            <w:r>
              <w:t>不合格(No Good)，指检测结果不符合要求的产品</w:t>
            </w:r>
          </w:p>
        </w:tc>
      </w:tr>
      <w:tr w14:paraId="32ED4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5AE233F8">
            <w:pPr>
              <w:ind w:left="0" w:leftChars="0" w:firstLine="0" w:firstLineChars="0"/>
              <w:jc w:val="left"/>
            </w:pPr>
            <w:r>
              <w:t>断点续跑</w:t>
            </w:r>
          </w:p>
        </w:tc>
        <w:tc>
          <w:tcPr>
            <w:tcW w:w="4119" w:type="pct"/>
            <w:vAlign w:val="center"/>
          </w:tcPr>
          <w:p w14:paraId="03FE8D3F">
            <w:pPr>
              <w:spacing w:after="200"/>
              <w:jc w:val="left"/>
            </w:pPr>
            <w:r>
              <w:t>系统中断后从中断点继续运行的功能，避免重复生产</w:t>
            </w:r>
          </w:p>
        </w:tc>
      </w:tr>
      <w:tr w14:paraId="54DF0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55E3C401">
            <w:pPr>
              <w:ind w:left="0" w:leftChars="0" w:firstLine="0" w:firstLineChars="0"/>
              <w:jc w:val="left"/>
            </w:pPr>
            <w:r>
              <w:t>仿真模式</w:t>
            </w:r>
          </w:p>
        </w:tc>
        <w:tc>
          <w:tcPr>
            <w:tcW w:w="4119" w:type="pct"/>
            <w:vAlign w:val="center"/>
          </w:tcPr>
          <w:p w14:paraId="3D106507">
            <w:pPr>
              <w:spacing w:after="200"/>
              <w:jc w:val="left"/>
            </w:pPr>
            <w:r>
              <w:t>无硬件连接的情况下运行软件的模式，用于培训、验证和演示</w:t>
            </w:r>
          </w:p>
        </w:tc>
      </w:tr>
    </w:tbl>
    <w:p w14:paraId="764A905E">
      <w:pPr>
        <w:pStyle w:val="3"/>
        <w:widowControl/>
        <w:jc w:val="left"/>
        <w:outlineLvl w:val="9"/>
      </w:pPr>
      <w:r>
        <w:t>安全注意事项</w:t>
      </w:r>
    </w:p>
    <w:p w14:paraId="08820140">
      <w:pPr>
        <w:pStyle w:val="7"/>
        <w:widowControl/>
        <w:numPr>
          <w:ilvl w:val="0"/>
          <w:numId w:val="1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设备运行中严禁打开安全门，因为设备处于 Running（运行中）状态时，安全门传感器处于激活状态，打开安全门将立即触发对应工位的暂停报警</w:t>
      </w:r>
    </w:p>
    <w:p w14:paraId="07014C7D">
      <w:pPr>
        <w:pStyle w:val="7"/>
        <w:widowControl/>
        <w:numPr>
          <w:ilvl w:val="0"/>
          <w:numId w:val="1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复位前确认轴位安全，确保设备运动范围内无人员和障碍物</w:t>
      </w:r>
    </w:p>
    <w:p w14:paraId="44850B0B">
      <w:pPr>
        <w:pStyle w:val="7"/>
        <w:widowControl/>
        <w:numPr>
          <w:ilvl w:val="0"/>
          <w:numId w:val="1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急停按钮仅用于紧急情况，正常情况下应使用标准停止流程</w:t>
      </w:r>
    </w:p>
    <w:p w14:paraId="3AE0DDF3">
      <w:pPr>
        <w:pStyle w:val="7"/>
        <w:widowControl/>
        <w:numPr>
          <w:ilvl w:val="0"/>
          <w:numId w:val="1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物料操作时应佩戴防静电手套，避免污染晶圆表面</w:t>
      </w:r>
    </w:p>
    <w:p w14:paraId="47731A1E">
      <w:pPr>
        <w:pStyle w:val="7"/>
        <w:widowControl/>
        <w:numPr>
          <w:ilvl w:val="0"/>
          <w:numId w:val="1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定期检查气压表读数，确保气源压力在正常范围内（0.6-0.8MPa）</w:t>
      </w:r>
    </w:p>
    <w:p w14:paraId="6CDB42C3">
      <w:pPr>
        <w:pStyle w:val="7"/>
        <w:widowControl/>
        <w:numPr>
          <w:ilvl w:val="0"/>
          <w:numId w:val="0"/>
        </w:numPr>
        <w:ind w:left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6616233D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15" w:name="_Toc28652"/>
      <w:bookmarkStart w:id="16" w:name="_Toc17438"/>
      <w:r>
        <w:t>系统介绍</w:t>
      </w:r>
      <w:bookmarkEnd w:id="15"/>
      <w:bookmarkEnd w:id="16"/>
    </w:p>
    <w:p w14:paraId="29B8CBCA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PF AutoFramework 是面向半导体晶圆检测的自动化控制软件系统，实现晶圆批次验证、OCR 检测、条码扫描、生产数据记录及 MES 对接的全流程自动化。系统采用模块化设计，支持双工位并行生产，具有高度的可靠性和灵活性。</w:t>
      </w:r>
    </w:p>
    <w:p w14:paraId="6A2989E4">
      <w:pPr>
        <w:pStyle w:val="3"/>
        <w:widowControl/>
        <w:numPr>
          <w:ilvl w:val="0"/>
          <w:numId w:val="15"/>
        </w:numPr>
        <w:ind w:left="0" w:leftChars="0" w:firstLine="0" w:firstLineChars="0"/>
        <w:jc w:val="left"/>
        <w:rPr>
          <w:b w:val="0"/>
        </w:rPr>
      </w:pPr>
      <w:bookmarkStart w:id="17" w:name="_Toc15401"/>
      <w:bookmarkStart w:id="18" w:name="_Toc23784"/>
      <w:r>
        <w:t>系统概述</w:t>
      </w:r>
      <w:bookmarkEnd w:id="17"/>
      <w:bookmarkEnd w:id="18"/>
    </w:p>
    <w:p w14:paraId="273DE500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系统主要功能包括双工位并行生产、批次管理、OCR 检测、生产数据记录、断点续跑、报警管理和仿真调试等。通过这些功能，系统能够实现晶圆检测的全自动化，提高生产效率，确保产品质量，降低人为错误。</w:t>
      </w:r>
    </w:p>
    <w:p w14:paraId="2CB3DA67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系统采用七层单向依赖架构，各层职责明确，便于维护和扩展。数据存储位置包括数据库文件、运行日志和生产进度内存，确保数据安全和可追溯性。</w:t>
      </w:r>
    </w:p>
    <w:p w14:paraId="0EA7B33B">
      <w:pPr>
        <w:pStyle w:val="3"/>
        <w:widowControl/>
        <w:numPr>
          <w:ilvl w:val="0"/>
          <w:numId w:val="15"/>
        </w:numPr>
        <w:ind w:left="0" w:leftChars="0" w:firstLine="0" w:firstLineChars="0"/>
        <w:jc w:val="left"/>
        <w:rPr>
          <w:b w:val="0"/>
        </w:rPr>
      </w:pPr>
      <w:bookmarkStart w:id="19" w:name="_Toc6104"/>
      <w:bookmarkStart w:id="20" w:name="_Toc24077"/>
      <w:r>
        <w:t>硬件组成</w:t>
      </w:r>
      <w:bookmarkEnd w:id="19"/>
      <w:bookmarkEnd w:id="20"/>
    </w:p>
    <w:p w14:paraId="6F1E99C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系统硬件组成包括运动控制卡、伺服轴、数字IO、OCR相机、条码扫描仪和三色灯等，具体如下表所示：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5537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FE13513">
            <w:pPr>
              <w:jc w:val="left"/>
              <w:rPr>
                <w:b/>
              </w:rPr>
            </w:pPr>
            <w:r>
              <w:rPr>
                <w:b/>
              </w:rPr>
              <w:t>硬件类型</w:t>
            </w:r>
          </w:p>
        </w:tc>
        <w:tc>
          <w:tcPr>
            <w:tcW w:w="1666" w:type="pct"/>
            <w:vAlign w:val="center"/>
          </w:tcPr>
          <w:p w14:paraId="0DABF46F">
            <w:pPr>
              <w:jc w:val="left"/>
              <w:rPr>
                <w:b/>
              </w:rPr>
            </w:pPr>
            <w:r>
              <w:rPr>
                <w:b/>
              </w:rPr>
              <w:t>型号/规格</w:t>
            </w:r>
          </w:p>
        </w:tc>
        <w:tc>
          <w:tcPr>
            <w:tcW w:w="1666" w:type="pct"/>
            <w:vAlign w:val="center"/>
          </w:tcPr>
          <w:p w14:paraId="6831AFEC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365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34B58D7">
            <w:pPr>
              <w:jc w:val="left"/>
            </w:pPr>
            <w:r>
              <w:t>运动控制卡</w:t>
            </w:r>
          </w:p>
        </w:tc>
        <w:tc>
          <w:tcPr>
            <w:tcW w:w="1666" w:type="pct"/>
            <w:vAlign w:val="center"/>
          </w:tcPr>
          <w:p w14:paraId="1431ACAC">
            <w:pPr>
              <w:jc w:val="left"/>
            </w:pPr>
            <w:r>
              <w:t>雷赛 LTDMC EtherCAT 总线控制</w:t>
            </w:r>
          </w:p>
        </w:tc>
        <w:tc>
          <w:tcPr>
            <w:tcW w:w="1666" w:type="pct"/>
            <w:vAlign w:val="center"/>
          </w:tcPr>
          <w:p w14:paraId="748A0B28">
            <w:pPr>
              <w:spacing w:after="200"/>
              <w:jc w:val="left"/>
            </w:pPr>
            <w:r>
              <w:t>控制各轴运动的核心硬件</w:t>
            </w:r>
          </w:p>
        </w:tc>
      </w:tr>
      <w:tr w14:paraId="6AA74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75F1A63">
            <w:pPr>
              <w:jc w:val="left"/>
            </w:pPr>
            <w:r>
              <w:t>伺服轴</w:t>
            </w:r>
          </w:p>
        </w:tc>
        <w:tc>
          <w:tcPr>
            <w:tcW w:w="1666" w:type="pct"/>
            <w:vAlign w:val="center"/>
          </w:tcPr>
          <w:p w14:paraId="6F7A7C2C">
            <w:pPr>
              <w:jc w:val="left"/>
            </w:pPr>
            <w:r>
              <w:t>EtherCAT 伺服</w:t>
            </w:r>
          </w:p>
        </w:tc>
        <w:tc>
          <w:tcPr>
            <w:tcW w:w="1666" w:type="pct"/>
            <w:vAlign w:val="center"/>
          </w:tcPr>
          <w:p w14:paraId="077489E3">
            <w:pPr>
              <w:spacing w:after="200"/>
              <w:jc w:val="left"/>
            </w:pPr>
            <w:r>
              <w:t>提供精确的位置控制</w:t>
            </w:r>
          </w:p>
        </w:tc>
      </w:tr>
      <w:tr w14:paraId="3401D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FA7406E">
            <w:pPr>
              <w:jc w:val="left"/>
            </w:pPr>
            <w:r>
              <w:t>数字IO</w:t>
            </w:r>
          </w:p>
        </w:tc>
        <w:tc>
          <w:tcPr>
            <w:tcW w:w="1666" w:type="pct"/>
            <w:vAlign w:val="center"/>
          </w:tcPr>
          <w:p w14:paraId="0E20CDE2">
            <w:pPr>
              <w:jc w:val="left"/>
            </w:pPr>
            <w:r>
              <w:t>EtherCAT IO</w:t>
            </w:r>
          </w:p>
        </w:tc>
        <w:tc>
          <w:tcPr>
            <w:tcW w:w="1666" w:type="pct"/>
            <w:vAlign w:val="center"/>
          </w:tcPr>
          <w:p w14:paraId="3A21B233">
            <w:pPr>
              <w:spacing w:after="200"/>
              <w:jc w:val="left"/>
            </w:pPr>
            <w:r>
              <w:t>处理输入输出信号</w:t>
            </w:r>
          </w:p>
        </w:tc>
      </w:tr>
      <w:tr w14:paraId="364A1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2F3F2A8">
            <w:pPr>
              <w:jc w:val="left"/>
            </w:pPr>
            <w:r>
              <w:t>OCR相机</w:t>
            </w:r>
          </w:p>
        </w:tc>
        <w:tc>
          <w:tcPr>
            <w:tcW w:w="1666" w:type="pct"/>
            <w:vAlign w:val="center"/>
          </w:tcPr>
          <w:p w14:paraId="67A9DB78">
            <w:pPr>
              <w:jc w:val="left"/>
            </w:pPr>
            <w:r>
              <w:t>基恩士智能相机</w:t>
            </w:r>
          </w:p>
        </w:tc>
        <w:tc>
          <w:tcPr>
            <w:tcW w:w="1666" w:type="pct"/>
            <w:vAlign w:val="center"/>
          </w:tcPr>
          <w:p w14:paraId="1F74F39C">
            <w:pPr>
              <w:spacing w:after="200"/>
              <w:jc w:val="left"/>
            </w:pPr>
            <w:r>
              <w:t>拍摄晶圆图像并进行OCR识别</w:t>
            </w:r>
          </w:p>
        </w:tc>
      </w:tr>
      <w:tr w14:paraId="3204B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544A0B5">
            <w:pPr>
              <w:jc w:val="left"/>
            </w:pPr>
            <w:r>
              <w:t>条码扫描仪</w:t>
            </w:r>
          </w:p>
        </w:tc>
        <w:tc>
          <w:tcPr>
            <w:tcW w:w="1666" w:type="pct"/>
            <w:vAlign w:val="center"/>
          </w:tcPr>
          <w:p w14:paraId="5DB42389">
            <w:pPr>
              <w:jc w:val="left"/>
            </w:pPr>
            <w:r>
              <w:t>海康条码枪</w:t>
            </w:r>
          </w:p>
        </w:tc>
        <w:tc>
          <w:tcPr>
            <w:tcW w:w="1666" w:type="pct"/>
            <w:vAlign w:val="center"/>
          </w:tcPr>
          <w:p w14:paraId="3F579EBB">
            <w:pPr>
              <w:spacing w:after="200"/>
              <w:jc w:val="left"/>
            </w:pPr>
            <w:r>
              <w:t>扫描晶圆条码信息</w:t>
            </w:r>
          </w:p>
        </w:tc>
      </w:tr>
      <w:tr w14:paraId="275A9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7996982">
            <w:pPr>
              <w:jc w:val="left"/>
            </w:pPr>
            <w:r>
              <w:t>三色灯</w:t>
            </w:r>
          </w:p>
        </w:tc>
        <w:tc>
          <w:tcPr>
            <w:tcW w:w="1666" w:type="pct"/>
            <w:vAlign w:val="center"/>
          </w:tcPr>
          <w:p w14:paraId="0B20D0B3">
            <w:pPr>
              <w:jc w:val="left"/>
            </w:pPr>
            <w:r>
              <w:t>CTS 三色灯</w:t>
            </w:r>
          </w:p>
        </w:tc>
        <w:tc>
          <w:tcPr>
            <w:tcW w:w="1666" w:type="pct"/>
            <w:vAlign w:val="center"/>
          </w:tcPr>
          <w:p w14:paraId="283BFCD6">
            <w:pPr>
              <w:spacing w:after="200"/>
              <w:jc w:val="left"/>
            </w:pPr>
            <w:r>
              <w:t>显示设备状态（红/黄/绿）</w:t>
            </w:r>
          </w:p>
        </w:tc>
      </w:tr>
    </w:tbl>
    <w:p w14:paraId="70CCB4A5">
      <w:pPr>
        <w:pStyle w:val="3"/>
        <w:widowControl/>
        <w:numPr>
          <w:ilvl w:val="0"/>
          <w:numId w:val="15"/>
        </w:numPr>
        <w:ind w:left="0" w:leftChars="0" w:firstLine="0" w:firstLineChars="0"/>
        <w:jc w:val="left"/>
        <w:rPr>
          <w:b w:val="0"/>
        </w:rPr>
      </w:pPr>
      <w:bookmarkStart w:id="21" w:name="_Toc13645"/>
      <w:bookmarkStart w:id="22" w:name="_Toc20547"/>
      <w:r>
        <w:t>软件架构</w:t>
      </w:r>
      <w:bookmarkEnd w:id="21"/>
      <w:bookmarkEnd w:id="22"/>
    </w:p>
    <w:p w14:paraId="16BFA928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系统采用七层单向依赖架构，各层职责如下表所示：</w:t>
      </w:r>
    </w:p>
    <w:tbl>
      <w:tblPr>
        <w:tblStyle w:val="52"/>
        <w:tblW w:w="525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3743"/>
        <w:gridCol w:w="3657"/>
      </w:tblGrid>
      <w:tr w14:paraId="7721A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3F615EB0">
            <w:pPr>
              <w:jc w:val="left"/>
              <w:rPr>
                <w:b/>
              </w:rPr>
            </w:pPr>
            <w:r>
              <w:rPr>
                <w:b/>
              </w:rPr>
              <w:t>层次</w:t>
            </w:r>
          </w:p>
        </w:tc>
        <w:tc>
          <w:tcPr>
            <w:tcW w:w="2010" w:type="pct"/>
            <w:vAlign w:val="center"/>
          </w:tcPr>
          <w:p w14:paraId="069D26FB">
            <w:pPr>
              <w:jc w:val="left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1964" w:type="pct"/>
            <w:vAlign w:val="center"/>
          </w:tcPr>
          <w:p w14:paraId="63CEE133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25F1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6DE98151">
            <w:pPr>
              <w:jc w:val="left"/>
            </w:pPr>
            <w:r>
              <w:t>基础层</w:t>
            </w:r>
          </w:p>
        </w:tc>
        <w:tc>
          <w:tcPr>
            <w:tcW w:w="2010" w:type="pct"/>
            <w:vAlign w:val="center"/>
          </w:tcPr>
          <w:p w14:paraId="4D36607B">
            <w:pPr>
              <w:jc w:val="left"/>
            </w:pPr>
            <w:r>
              <w:t>PF.Core</w:t>
            </w:r>
          </w:p>
        </w:tc>
        <w:tc>
          <w:tcPr>
            <w:tcW w:w="1964" w:type="pct"/>
            <w:vAlign w:val="center"/>
          </w:tcPr>
          <w:p w14:paraId="4AE109D0">
            <w:pPr>
              <w:spacing w:after="200"/>
              <w:jc w:val="left"/>
            </w:pPr>
            <w:r>
              <w:t>提供基础功能和公共类库</w:t>
            </w:r>
          </w:p>
        </w:tc>
      </w:tr>
      <w:tr w14:paraId="489AD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6FA9E1D0">
            <w:pPr>
              <w:jc w:val="left"/>
            </w:pPr>
            <w:r>
              <w:t>基础设施层</w:t>
            </w:r>
          </w:p>
        </w:tc>
        <w:tc>
          <w:tcPr>
            <w:tcW w:w="2010" w:type="pct"/>
            <w:vAlign w:val="center"/>
          </w:tcPr>
          <w:p w14:paraId="3026E8D8">
            <w:pPr>
              <w:jc w:val="left"/>
            </w:pPr>
            <w:r>
              <w:t>PF.Infrastructure</w:t>
            </w:r>
          </w:p>
        </w:tc>
        <w:tc>
          <w:tcPr>
            <w:tcW w:w="1964" w:type="pct"/>
            <w:vAlign w:val="center"/>
          </w:tcPr>
          <w:p w14:paraId="6B4C9B64">
            <w:pPr>
              <w:spacing w:after="200"/>
              <w:jc w:val="left"/>
            </w:pPr>
            <w:r>
              <w:t>提供数据访问、日志、配置等基础设施服务</w:t>
            </w:r>
          </w:p>
        </w:tc>
      </w:tr>
      <w:tr w14:paraId="333BC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30C7C6FE">
            <w:pPr>
              <w:jc w:val="left"/>
            </w:pPr>
            <w:r>
              <w:t>UI层</w:t>
            </w:r>
          </w:p>
        </w:tc>
        <w:tc>
          <w:tcPr>
            <w:tcW w:w="2010" w:type="pct"/>
            <w:vAlign w:val="center"/>
          </w:tcPr>
          <w:p w14:paraId="3E6FB565">
            <w:pPr>
              <w:jc w:val="left"/>
            </w:pPr>
            <w:r>
              <w:t>PF.UI.*</w:t>
            </w:r>
          </w:p>
        </w:tc>
        <w:tc>
          <w:tcPr>
            <w:tcW w:w="1964" w:type="pct"/>
            <w:vAlign w:val="center"/>
          </w:tcPr>
          <w:p w14:paraId="13FC29C6">
            <w:pPr>
              <w:spacing w:after="200"/>
              <w:jc w:val="left"/>
            </w:pPr>
            <w:r>
              <w:t>提供用户界面和交互功能</w:t>
            </w:r>
          </w:p>
        </w:tc>
      </w:tr>
      <w:tr w14:paraId="6455C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63312933">
            <w:pPr>
              <w:jc w:val="left"/>
            </w:pPr>
            <w:r>
              <w:t>数据层</w:t>
            </w:r>
          </w:p>
        </w:tc>
        <w:tc>
          <w:tcPr>
            <w:tcW w:w="2010" w:type="pct"/>
            <w:vAlign w:val="center"/>
          </w:tcPr>
          <w:p w14:paraId="5C339073">
            <w:pPr>
              <w:jc w:val="left"/>
            </w:pPr>
            <w:r>
              <w:t>PF.Data</w:t>
            </w:r>
          </w:p>
        </w:tc>
        <w:tc>
          <w:tcPr>
            <w:tcW w:w="1964" w:type="pct"/>
            <w:vAlign w:val="center"/>
          </w:tcPr>
          <w:p w14:paraId="232735FB">
            <w:pPr>
              <w:spacing w:after="200"/>
              <w:jc w:val="left"/>
            </w:pPr>
            <w:r>
              <w:t>提供数据访问和持久化功能</w:t>
            </w:r>
          </w:p>
        </w:tc>
      </w:tr>
      <w:tr w14:paraId="1AD4E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7D212C64">
            <w:pPr>
              <w:jc w:val="left"/>
            </w:pPr>
            <w:r>
              <w:t>服务层</w:t>
            </w:r>
          </w:p>
        </w:tc>
        <w:tc>
          <w:tcPr>
            <w:tcW w:w="2010" w:type="pct"/>
            <w:vAlign w:val="center"/>
          </w:tcPr>
          <w:p w14:paraId="3ACA51FC">
            <w:pPr>
              <w:jc w:val="left"/>
            </w:pPr>
            <w:r>
              <w:t>PF.Services</w:t>
            </w:r>
          </w:p>
        </w:tc>
        <w:tc>
          <w:tcPr>
            <w:tcW w:w="1964" w:type="pct"/>
            <w:vAlign w:val="center"/>
          </w:tcPr>
          <w:p w14:paraId="6BCBF00A">
            <w:pPr>
              <w:spacing w:after="200"/>
              <w:jc w:val="left"/>
            </w:pPr>
            <w:r>
              <w:t>提供业务逻辑服务</w:t>
            </w:r>
          </w:p>
        </w:tc>
      </w:tr>
      <w:tr w14:paraId="71015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142EBA70">
            <w:pPr>
              <w:jc w:val="left"/>
            </w:pPr>
            <w:r>
              <w:t>模块层</w:t>
            </w:r>
          </w:p>
        </w:tc>
        <w:tc>
          <w:tcPr>
            <w:tcW w:w="2010" w:type="pct"/>
            <w:vAlign w:val="center"/>
          </w:tcPr>
          <w:p w14:paraId="4A70087A">
            <w:pPr>
              <w:jc w:val="left"/>
            </w:pPr>
            <w:r>
              <w:t>Alarm/Logging/Parameter/Identity/Debug/SecsGem/ProductionRecord</w:t>
            </w:r>
          </w:p>
        </w:tc>
        <w:tc>
          <w:tcPr>
            <w:tcW w:w="1964" w:type="pct"/>
            <w:vAlign w:val="center"/>
          </w:tcPr>
          <w:p w14:paraId="462EDA02">
            <w:pPr>
              <w:spacing w:after="200"/>
              <w:jc w:val="left"/>
            </w:pPr>
            <w:r>
              <w:t>提供特定功能模块</w:t>
            </w:r>
          </w:p>
        </w:tc>
      </w:tr>
      <w:tr w14:paraId="176A4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37C2B1C3">
            <w:pPr>
              <w:jc w:val="left"/>
            </w:pPr>
            <w:r>
              <w:t>应用层</w:t>
            </w:r>
          </w:p>
        </w:tc>
        <w:tc>
          <w:tcPr>
            <w:tcW w:w="2010" w:type="pct"/>
            <w:vAlign w:val="center"/>
          </w:tcPr>
          <w:p w14:paraId="6E1B0F81">
            <w:pPr>
              <w:jc w:val="left"/>
            </w:pPr>
            <w:r>
              <w:t>PF.Application.Shell</w:t>
            </w:r>
          </w:p>
        </w:tc>
        <w:tc>
          <w:tcPr>
            <w:tcW w:w="1964" w:type="pct"/>
            <w:vAlign w:val="center"/>
          </w:tcPr>
          <w:p w14:paraId="1F608934">
            <w:pPr>
              <w:spacing w:after="200"/>
              <w:jc w:val="left"/>
            </w:pPr>
            <w:r>
              <w:t>提供应用程序主框架</w:t>
            </w:r>
          </w:p>
        </w:tc>
      </w:tr>
      <w:tr w14:paraId="3BEB8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4" w:type="pct"/>
            <w:vAlign w:val="center"/>
          </w:tcPr>
          <w:p w14:paraId="74CDD505">
            <w:pPr>
              <w:jc w:val="left"/>
            </w:pPr>
            <w:r>
              <w:t>工站层</w:t>
            </w:r>
          </w:p>
        </w:tc>
        <w:tc>
          <w:tcPr>
            <w:tcW w:w="2010" w:type="pct"/>
            <w:vAlign w:val="center"/>
          </w:tcPr>
          <w:p w14:paraId="79528E6B">
            <w:pPr>
              <w:jc w:val="left"/>
            </w:pPr>
            <w:r>
              <w:t>PF.WorkStation.AutoOcr</w:t>
            </w:r>
          </w:p>
        </w:tc>
        <w:tc>
          <w:tcPr>
            <w:tcW w:w="1964" w:type="pct"/>
            <w:vAlign w:val="center"/>
          </w:tcPr>
          <w:p w14:paraId="459EFCDB">
            <w:pPr>
              <w:spacing w:after="200"/>
              <w:jc w:val="left"/>
            </w:pPr>
            <w:r>
              <w:t>提供工站功能实现</w:t>
            </w:r>
          </w:p>
        </w:tc>
      </w:tr>
    </w:tbl>
    <w:p w14:paraId="174F8397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数据存储位置包括：</w:t>
      </w:r>
    </w:p>
    <w:p w14:paraId="49C3F612">
      <w:pPr>
        <w:pStyle w:val="7"/>
        <w:widowControl/>
        <w:numPr>
          <w:ilvl w:val="0"/>
          <w:numId w:val="16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数据库文件：%APPDATA%\PFAutoFrameWork\</w:t>
      </w:r>
    </w:p>
    <w:p w14:paraId="75F8FCC3">
      <w:pPr>
        <w:pStyle w:val="7"/>
        <w:widowControl/>
        <w:numPr>
          <w:ilvl w:val="0"/>
          <w:numId w:val="16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运行日志：%APPDATA%\PFAutoFrameWork\Log\</w:t>
      </w:r>
    </w:p>
    <w:p w14:paraId="500F632B">
      <w:pPr>
        <w:pStyle w:val="7"/>
        <w:widowControl/>
        <w:numPr>
          <w:ilvl w:val="0"/>
          <w:numId w:val="16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生产进度内存：%APPDATA%\PFAutoFrameWork\DataMemory\MemoryData.json</w:t>
      </w:r>
    </w:p>
    <w:p w14:paraId="3373C54A">
      <w:pPr>
        <w:pStyle w:val="7"/>
        <w:widowControl/>
        <w:numPr>
          <w:numId w:val="0"/>
        </w:numPr>
        <w:ind w:left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48A5F222">
      <w:pPr>
        <w:pStyle w:val="3"/>
        <w:widowControl/>
        <w:numPr>
          <w:ilvl w:val="0"/>
          <w:numId w:val="15"/>
        </w:numPr>
        <w:ind w:left="0" w:leftChars="0" w:firstLine="0" w:firstLineChars="0"/>
        <w:jc w:val="left"/>
        <w:rPr>
          <w:b w:val="0"/>
        </w:rPr>
      </w:pPr>
      <w:bookmarkStart w:id="23" w:name="_Toc20525"/>
      <w:bookmarkStart w:id="24" w:name="_Toc13907"/>
      <w:r>
        <w:t>用户权限</w:t>
      </w:r>
      <w:bookmarkEnd w:id="23"/>
      <w:bookmarkEnd w:id="24"/>
    </w:p>
    <w:p w14:paraId="079D3143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系统内置三个操作权限级别，不同权限级别可操作的功能不同，如下表所示：</w:t>
      </w:r>
    </w:p>
    <w:tbl>
      <w:tblPr>
        <w:tblStyle w:val="52"/>
        <w:tblW w:w="524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5"/>
        <w:gridCol w:w="1812"/>
        <w:gridCol w:w="4285"/>
      </w:tblGrid>
      <w:tr w14:paraId="441F2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pct"/>
            <w:vAlign w:val="center"/>
          </w:tcPr>
          <w:p w14:paraId="7D62DDE0">
            <w:pPr>
              <w:jc w:val="left"/>
              <w:rPr>
                <w:b/>
              </w:rPr>
            </w:pPr>
            <w:r>
              <w:rPr>
                <w:b/>
              </w:rPr>
              <w:t>权限级别</w:t>
            </w:r>
          </w:p>
        </w:tc>
        <w:tc>
          <w:tcPr>
            <w:tcW w:w="975" w:type="pct"/>
            <w:vAlign w:val="center"/>
          </w:tcPr>
          <w:p w14:paraId="197D318C">
            <w:pPr>
              <w:jc w:val="left"/>
              <w:rPr>
                <w:b/>
              </w:rPr>
            </w:pPr>
            <w:r>
              <w:rPr>
                <w:b/>
              </w:rPr>
              <w:t>职责</w:t>
            </w:r>
          </w:p>
        </w:tc>
        <w:tc>
          <w:tcPr>
            <w:tcW w:w="2305" w:type="pct"/>
            <w:vAlign w:val="center"/>
          </w:tcPr>
          <w:p w14:paraId="61CA875B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可操作功能</w:t>
            </w:r>
          </w:p>
        </w:tc>
      </w:tr>
      <w:tr w14:paraId="0F781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pct"/>
            <w:vAlign w:val="center"/>
          </w:tcPr>
          <w:p w14:paraId="654DA486">
            <w:pPr>
              <w:ind w:left="0" w:leftChars="0" w:firstLine="0" w:firstLineChars="0"/>
              <w:jc w:val="left"/>
            </w:pPr>
            <w:r>
              <w:t>Operator（操作员）</w:t>
            </w:r>
          </w:p>
        </w:tc>
        <w:tc>
          <w:tcPr>
            <w:tcW w:w="975" w:type="pct"/>
            <w:vAlign w:val="center"/>
          </w:tcPr>
          <w:p w14:paraId="38B3A142">
            <w:pPr>
              <w:ind w:left="0" w:leftChars="0" w:firstLine="0" w:firstLineChars="0"/>
              <w:jc w:val="left"/>
            </w:pPr>
            <w:r>
              <w:t>日常生产操作</w:t>
            </w:r>
          </w:p>
        </w:tc>
        <w:tc>
          <w:tcPr>
            <w:tcW w:w="2305" w:type="pct"/>
            <w:vAlign w:val="center"/>
          </w:tcPr>
          <w:p w14:paraId="4020E0F2">
            <w:pPr>
              <w:spacing w:after="200"/>
              <w:jc w:val="left"/>
            </w:pPr>
            <w:r>
              <w:t>生产启停、批次信息查看（不可修改）、报警确认与复位、数据查询与导出</w:t>
            </w:r>
          </w:p>
        </w:tc>
      </w:tr>
      <w:tr w14:paraId="70319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pct"/>
            <w:vAlign w:val="center"/>
          </w:tcPr>
          <w:p w14:paraId="7B53A360">
            <w:pPr>
              <w:ind w:left="0" w:leftChars="0" w:firstLine="0" w:firstLineChars="0"/>
              <w:jc w:val="left"/>
            </w:pPr>
            <w:r>
              <w:t>Engineer（工程师）</w:t>
            </w:r>
          </w:p>
        </w:tc>
        <w:tc>
          <w:tcPr>
            <w:tcW w:w="975" w:type="pct"/>
            <w:vAlign w:val="center"/>
          </w:tcPr>
          <w:p w14:paraId="1736DC50">
            <w:pPr>
              <w:ind w:left="0" w:leftChars="0" w:firstLine="0" w:firstLineChars="0"/>
              <w:jc w:val="left"/>
            </w:pPr>
            <w:r>
              <w:t>工艺及设备</w:t>
            </w:r>
          </w:p>
        </w:tc>
        <w:tc>
          <w:tcPr>
            <w:tcW w:w="2305" w:type="pct"/>
            <w:vAlign w:val="center"/>
          </w:tcPr>
          <w:p w14:paraId="4E644868">
            <w:pPr>
              <w:spacing w:after="200"/>
              <w:jc w:val="left"/>
            </w:pPr>
            <w:r>
              <w:t>操作员所有功能 + 配方管理（新建/修改）、参数修改、调试面板、仿真模式切换</w:t>
            </w:r>
          </w:p>
        </w:tc>
      </w:tr>
      <w:tr w14:paraId="1C6F7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pct"/>
            <w:vAlign w:val="center"/>
          </w:tcPr>
          <w:p w14:paraId="1155B3A2">
            <w:pPr>
              <w:ind w:left="0" w:leftChars="0" w:firstLine="0" w:firstLineChars="0"/>
              <w:jc w:val="left"/>
            </w:pPr>
            <w:r>
              <w:t>Administrator（管理员）</w:t>
            </w:r>
          </w:p>
        </w:tc>
        <w:tc>
          <w:tcPr>
            <w:tcW w:w="975" w:type="pct"/>
            <w:vAlign w:val="center"/>
          </w:tcPr>
          <w:p w14:paraId="01618A1F">
            <w:pPr>
              <w:ind w:left="0" w:leftChars="0" w:firstLine="0" w:firstLineChars="0"/>
              <w:jc w:val="left"/>
            </w:pPr>
            <w:bookmarkStart w:id="211" w:name="_GoBack"/>
            <w:bookmarkEnd w:id="211"/>
            <w:r>
              <w:t>系统管理</w:t>
            </w:r>
          </w:p>
        </w:tc>
        <w:tc>
          <w:tcPr>
            <w:tcW w:w="2305" w:type="pct"/>
            <w:vAlign w:val="center"/>
          </w:tcPr>
          <w:p w14:paraId="7EBF8728">
            <w:pPr>
              <w:spacing w:after="200"/>
              <w:jc w:val="left"/>
            </w:pPr>
            <w:r>
              <w:t>工程师所有功能 + 用户创建/修改/删除、系统配置、硬件通信参数修改</w:t>
            </w:r>
          </w:p>
        </w:tc>
      </w:tr>
    </w:tbl>
    <w:p w14:paraId="18EFC0F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软件启动后默认处于未登录状态，仅可查看界面，生产操作需登录相应权限账号。</w:t>
      </w:r>
    </w:p>
    <w:p w14:paraId="11A64427">
      <w:pPr>
        <w:pStyle w:val="3"/>
        <w:widowControl/>
        <w:numPr>
          <w:ilvl w:val="0"/>
          <w:numId w:val="15"/>
        </w:numPr>
        <w:ind w:left="0" w:leftChars="0" w:firstLine="0" w:firstLineChars="0"/>
        <w:jc w:val="left"/>
        <w:rPr>
          <w:b w:val="0"/>
        </w:rPr>
      </w:pPr>
      <w:bookmarkStart w:id="25" w:name="_Toc29247"/>
      <w:bookmarkStart w:id="26" w:name="_Toc6784"/>
      <w:r>
        <w:t>系统运行架构</w:t>
      </w:r>
      <w:bookmarkEnd w:id="25"/>
      <w:bookmarkEnd w:id="26"/>
    </w:p>
    <w:p w14:paraId="429EE793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系统采用八状态机驱动，所有工站与主控共用同一状态模型，确保设备行为一致、可追溯。系统状态包括：</w:t>
      </w:r>
    </w:p>
    <w:p w14:paraId="743F50D8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Uninitialized（未初始化）</w:t>
      </w:r>
    </w:p>
    <w:p w14:paraId="7FCE49AF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Initializing（初始化中）</w:t>
      </w:r>
    </w:p>
    <w:p w14:paraId="3D3FA79D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Idle（待机）</w:t>
      </w:r>
    </w:p>
    <w:p w14:paraId="7861B48B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Running（运行中）</w:t>
      </w:r>
    </w:p>
    <w:p w14:paraId="3FFEC8DA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Paused（已暂停）</w:t>
      </w:r>
    </w:p>
    <w:p w14:paraId="05DB755A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RunAlarm（运行报警）</w:t>
      </w:r>
    </w:p>
    <w:p w14:paraId="66EF5957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InitAlarm（初始化报警）</w:t>
      </w:r>
    </w:p>
    <w:p w14:paraId="42E0E684">
      <w:pPr>
        <w:pStyle w:val="7"/>
        <w:widowControl/>
        <w:numPr>
          <w:ilvl w:val="0"/>
          <w:numId w:val="1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Resetting（复位中）</w:t>
      </w:r>
    </w:p>
    <w:p w14:paraId="24E1828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状态跳转规则明确了各状态间的转换条件和流程，确保系统运行的安全性和可靠性。</w:t>
      </w:r>
    </w:p>
    <w:p w14:paraId="2219408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重要说明：设备处于 Running 状态，不代表物料正在运动。Running 仅表示状态机就绪、安全监控已激活，物料运动还需操作员按下物理工位启动按钮。</w:t>
      </w:r>
    </w:p>
    <w:p w14:paraId="0208DE58">
      <w:pPr>
        <w:pStyle w:val="3"/>
        <w:widowControl/>
        <w:numPr>
          <w:ilvl w:val="0"/>
          <w:numId w:val="15"/>
        </w:numPr>
        <w:ind w:left="0" w:leftChars="0" w:firstLine="0" w:firstLineChars="0"/>
        <w:jc w:val="left"/>
        <w:rPr>
          <w:b w:val="0"/>
        </w:rPr>
      </w:pPr>
      <w:bookmarkStart w:id="27" w:name="_Toc7663"/>
      <w:bookmarkStart w:id="28" w:name="_Toc30280"/>
      <w:r>
        <w:t>双工位协同架构</w:t>
      </w:r>
      <w:bookmarkEnd w:id="27"/>
      <w:bookmarkEnd w:id="28"/>
    </w:p>
    <w:p w14:paraId="497ED281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设备包含五个工站，通过命名信号量协同工作，确保多工站流水线有序推进，无竞态冲突。五个工站分别为：</w:t>
      </w:r>
    </w:p>
    <w:p w14:paraId="072F1BF7">
      <w:pPr>
        <w:pStyle w:val="7"/>
        <w:widowControl/>
        <w:numPr>
          <w:ilvl w:val="0"/>
          <w:numId w:val="18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 1（WS1FeedingStation）</w:t>
      </w:r>
    </w:p>
    <w:p w14:paraId="6D2193DC">
      <w:pPr>
        <w:pStyle w:val="7"/>
        <w:widowControl/>
        <w:numPr>
          <w:ilvl w:val="0"/>
          <w:numId w:val="18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 2（WS2FeedingStation）</w:t>
      </w:r>
    </w:p>
    <w:p w14:paraId="72C78C17">
      <w:pPr>
        <w:pStyle w:val="7"/>
        <w:widowControl/>
        <w:numPr>
          <w:ilvl w:val="0"/>
          <w:numId w:val="18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 1（WS1MaterialPullingStation）</w:t>
      </w:r>
    </w:p>
    <w:p w14:paraId="3A0C4049">
      <w:pPr>
        <w:pStyle w:val="7"/>
        <w:widowControl/>
        <w:numPr>
          <w:ilvl w:val="0"/>
          <w:numId w:val="18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 2（WS2MaterialPullingStation）</w:t>
      </w:r>
    </w:p>
    <w:p w14:paraId="085A4A8E">
      <w:pPr>
        <w:pStyle w:val="7"/>
        <w:widowControl/>
        <w:numPr>
          <w:ilvl w:val="0"/>
          <w:numId w:val="18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检测工站（WSDetectionStation）</w:t>
      </w:r>
    </w:p>
    <w:p w14:paraId="6D665B8E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工站间通过 19 个命名信号量传递同步信号，实现工站间的协调配合。</w:t>
      </w:r>
    </w:p>
    <w:p w14:paraId="2F37A84B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242EA7A4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29" w:name="_Toc31839"/>
      <w:bookmarkStart w:id="30" w:name="_Toc4780"/>
      <w:r>
        <w:t>安装与初始启动</w:t>
      </w:r>
      <w:bookmarkEnd w:id="29"/>
      <w:bookmarkEnd w:id="30"/>
    </w:p>
    <w:p w14:paraId="6401F88E">
      <w:pPr>
        <w:pStyle w:val="3"/>
        <w:widowControl/>
        <w:numPr>
          <w:ilvl w:val="0"/>
          <w:numId w:val="19"/>
        </w:numPr>
        <w:ind w:left="0" w:leftChars="0" w:firstLine="0" w:firstLineChars="0"/>
        <w:jc w:val="left"/>
        <w:rPr>
          <w:b w:val="0"/>
        </w:rPr>
      </w:pPr>
      <w:bookmarkStart w:id="31" w:name="_Toc19076"/>
      <w:bookmarkStart w:id="32" w:name="_Toc182"/>
      <w:r>
        <w:t>系统要求</w:t>
      </w:r>
      <w:bookmarkEnd w:id="31"/>
      <w:bookmarkEnd w:id="32"/>
    </w:p>
    <w:p w14:paraId="7B027802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系统运行的硬件和软件要求如下表所示：</w:t>
      </w:r>
    </w:p>
    <w:tbl>
      <w:tblPr>
        <w:tblStyle w:val="52"/>
        <w:tblW w:w="526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3782"/>
        <w:gridCol w:w="3799"/>
      </w:tblGrid>
      <w:tr w14:paraId="7282F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660B7CC1">
            <w:pPr>
              <w:jc w:val="left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2027" w:type="pct"/>
            <w:vAlign w:val="center"/>
          </w:tcPr>
          <w:p w14:paraId="3F95DB53">
            <w:pPr>
              <w:jc w:val="left"/>
              <w:rPr>
                <w:b/>
              </w:rPr>
            </w:pPr>
            <w:r>
              <w:rPr>
                <w:b/>
              </w:rPr>
              <w:t>最低要求</w:t>
            </w:r>
          </w:p>
        </w:tc>
        <w:tc>
          <w:tcPr>
            <w:tcW w:w="2036" w:type="pct"/>
            <w:vAlign w:val="center"/>
          </w:tcPr>
          <w:p w14:paraId="6B5FF633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推荐配置</w:t>
            </w:r>
          </w:p>
        </w:tc>
      </w:tr>
      <w:tr w14:paraId="2AB6B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53E4C7F4">
            <w:pPr>
              <w:jc w:val="left"/>
            </w:pPr>
            <w:r>
              <w:t>操作系统</w:t>
            </w:r>
          </w:p>
        </w:tc>
        <w:tc>
          <w:tcPr>
            <w:tcW w:w="2027" w:type="pct"/>
            <w:vAlign w:val="center"/>
          </w:tcPr>
          <w:p w14:paraId="65F65DA7">
            <w:pPr>
              <w:jc w:val="left"/>
            </w:pPr>
            <w:r>
              <w:t>Windows 10 64位</w:t>
            </w:r>
          </w:p>
        </w:tc>
        <w:tc>
          <w:tcPr>
            <w:tcW w:w="2036" w:type="pct"/>
            <w:vAlign w:val="center"/>
          </w:tcPr>
          <w:p w14:paraId="647F0084">
            <w:pPr>
              <w:spacing w:after="200"/>
              <w:jc w:val="left"/>
            </w:pPr>
            <w:r>
              <w:t>Windows 10 64位专业版</w:t>
            </w:r>
          </w:p>
        </w:tc>
      </w:tr>
      <w:tr w14:paraId="3C4E9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303D4FF1">
            <w:pPr>
              <w:jc w:val="left"/>
            </w:pPr>
            <w:r>
              <w:t>CPU</w:t>
            </w:r>
          </w:p>
        </w:tc>
        <w:tc>
          <w:tcPr>
            <w:tcW w:w="2027" w:type="pct"/>
            <w:vAlign w:val="center"/>
          </w:tcPr>
          <w:p w14:paraId="045FC9A0">
            <w:pPr>
              <w:jc w:val="left"/>
            </w:pPr>
            <w:r>
              <w:t>Intel Core i5 第8代</w:t>
            </w:r>
          </w:p>
        </w:tc>
        <w:tc>
          <w:tcPr>
            <w:tcW w:w="2036" w:type="pct"/>
            <w:vAlign w:val="center"/>
          </w:tcPr>
          <w:p w14:paraId="1EEFD00E">
            <w:pPr>
              <w:spacing w:after="200"/>
              <w:jc w:val="left"/>
            </w:pPr>
            <w:r>
              <w:t>Intel Core i7 第8代或更高</w:t>
            </w:r>
          </w:p>
        </w:tc>
      </w:tr>
      <w:tr w14:paraId="5F172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59EB76D8">
            <w:pPr>
              <w:jc w:val="left"/>
            </w:pPr>
            <w:r>
              <w:t>内存</w:t>
            </w:r>
          </w:p>
        </w:tc>
        <w:tc>
          <w:tcPr>
            <w:tcW w:w="2027" w:type="pct"/>
            <w:vAlign w:val="center"/>
          </w:tcPr>
          <w:p w14:paraId="3768C1B2">
            <w:pPr>
              <w:jc w:val="left"/>
            </w:pPr>
            <w:r>
              <w:t>8 GB</w:t>
            </w:r>
          </w:p>
        </w:tc>
        <w:tc>
          <w:tcPr>
            <w:tcW w:w="2036" w:type="pct"/>
            <w:vAlign w:val="center"/>
          </w:tcPr>
          <w:p w14:paraId="1D44565B">
            <w:pPr>
              <w:spacing w:after="200"/>
              <w:jc w:val="left"/>
            </w:pPr>
            <w:r>
              <w:t>16 GB 或更多</w:t>
            </w:r>
          </w:p>
        </w:tc>
      </w:tr>
      <w:tr w14:paraId="624BC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1AB180FE">
            <w:pPr>
              <w:jc w:val="left"/>
            </w:pPr>
            <w:r>
              <w:t>硬盘</w:t>
            </w:r>
          </w:p>
        </w:tc>
        <w:tc>
          <w:tcPr>
            <w:tcW w:w="2027" w:type="pct"/>
            <w:vAlign w:val="center"/>
          </w:tcPr>
          <w:p w14:paraId="6F2137AC">
            <w:pPr>
              <w:jc w:val="left"/>
            </w:pPr>
            <w:r>
              <w:t>100 GB 可用空间</w:t>
            </w:r>
          </w:p>
        </w:tc>
        <w:tc>
          <w:tcPr>
            <w:tcW w:w="2036" w:type="pct"/>
            <w:vAlign w:val="center"/>
          </w:tcPr>
          <w:p w14:paraId="24AE3E51">
            <w:pPr>
              <w:spacing w:after="200"/>
              <w:jc w:val="left"/>
            </w:pPr>
            <w:r>
              <w:t>256 GB SSD 或更多</w:t>
            </w:r>
          </w:p>
        </w:tc>
      </w:tr>
      <w:tr w14:paraId="04E6F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3CBBA974">
            <w:pPr>
              <w:ind w:left="0" w:leftChars="0" w:firstLine="0" w:firstLineChars="0"/>
              <w:jc w:val="left"/>
            </w:pPr>
            <w:r>
              <w:t>.NET运行时</w:t>
            </w:r>
          </w:p>
        </w:tc>
        <w:tc>
          <w:tcPr>
            <w:tcW w:w="2027" w:type="pct"/>
            <w:vAlign w:val="center"/>
          </w:tcPr>
          <w:p w14:paraId="527AC2E4">
            <w:pPr>
              <w:jc w:val="left"/>
            </w:pPr>
            <w:r>
              <w:t>.NET 8 Desktop Runtime</w:t>
            </w:r>
          </w:p>
        </w:tc>
        <w:tc>
          <w:tcPr>
            <w:tcW w:w="2036" w:type="pct"/>
            <w:vAlign w:val="center"/>
          </w:tcPr>
          <w:p w14:paraId="2F000D95">
            <w:pPr>
              <w:spacing w:after="200"/>
              <w:ind w:left="0" w:leftChars="0" w:firstLine="0" w:firstLineChars="0"/>
              <w:jc w:val="left"/>
            </w:pPr>
            <w:r>
              <w:t>.NET 8 Desktop Runtime</w:t>
            </w:r>
          </w:p>
        </w:tc>
      </w:tr>
      <w:tr w14:paraId="04FF1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54B135F5">
            <w:pPr>
              <w:jc w:val="left"/>
            </w:pPr>
            <w:r>
              <w:t>网络</w:t>
            </w:r>
          </w:p>
        </w:tc>
        <w:tc>
          <w:tcPr>
            <w:tcW w:w="2027" w:type="pct"/>
            <w:vAlign w:val="center"/>
          </w:tcPr>
          <w:p w14:paraId="7A02F321">
            <w:pPr>
              <w:jc w:val="left"/>
            </w:pPr>
            <w:r>
              <w:t>千兆以太网</w:t>
            </w:r>
          </w:p>
        </w:tc>
        <w:tc>
          <w:tcPr>
            <w:tcW w:w="2036" w:type="pct"/>
            <w:vAlign w:val="center"/>
          </w:tcPr>
          <w:p w14:paraId="7E9E669F">
            <w:pPr>
              <w:spacing w:after="200"/>
              <w:jc w:val="left"/>
            </w:pPr>
            <w:r>
              <w:t>千兆以太网</w:t>
            </w:r>
          </w:p>
        </w:tc>
      </w:tr>
      <w:tr w14:paraId="3C4E7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6A193B09">
            <w:pPr>
              <w:jc w:val="left"/>
            </w:pPr>
            <w:r>
              <w:t>显示器</w:t>
            </w:r>
          </w:p>
        </w:tc>
        <w:tc>
          <w:tcPr>
            <w:tcW w:w="2027" w:type="pct"/>
            <w:vAlign w:val="center"/>
          </w:tcPr>
          <w:p w14:paraId="3BB19E4D">
            <w:pPr>
              <w:jc w:val="left"/>
            </w:pPr>
            <w:r>
              <w:t>1920×1080</w:t>
            </w:r>
          </w:p>
        </w:tc>
        <w:tc>
          <w:tcPr>
            <w:tcW w:w="2036" w:type="pct"/>
            <w:vAlign w:val="center"/>
          </w:tcPr>
          <w:p w14:paraId="5759CB30">
            <w:pPr>
              <w:spacing w:after="200"/>
              <w:jc w:val="left"/>
            </w:pPr>
            <w:r>
              <w:t>1920×1080 或更高分辨率</w:t>
            </w:r>
          </w:p>
        </w:tc>
      </w:tr>
    </w:tbl>
    <w:p w14:paraId="52947CBF">
      <w:pPr>
        <w:pStyle w:val="3"/>
        <w:widowControl/>
        <w:numPr>
          <w:ilvl w:val="0"/>
          <w:numId w:val="19"/>
        </w:numPr>
        <w:ind w:left="0" w:leftChars="0" w:firstLine="0" w:firstLineChars="0"/>
        <w:jc w:val="left"/>
        <w:rPr>
          <w:b w:val="0"/>
        </w:rPr>
      </w:pPr>
      <w:bookmarkStart w:id="33" w:name="_Toc26433"/>
      <w:bookmarkStart w:id="34" w:name="_Toc2127"/>
      <w:r>
        <w:t>软件安装</w:t>
      </w:r>
      <w:bookmarkEnd w:id="33"/>
      <w:bookmarkEnd w:id="34"/>
    </w:p>
    <w:p w14:paraId="493F85C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软件安装步骤如下：</w:t>
      </w:r>
    </w:p>
    <w:p w14:paraId="1F26665A">
      <w:pPr>
        <w:pStyle w:val="7"/>
        <w:widowControl/>
        <w:numPr>
          <w:ilvl w:val="0"/>
          <w:numId w:val="2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以管理员身份运行安装包</w:t>
      </w:r>
    </w:p>
    <w:p w14:paraId="57288488">
      <w:pPr>
        <w:pStyle w:val="7"/>
        <w:widowControl/>
        <w:numPr>
          <w:ilvl w:val="0"/>
          <w:numId w:val="2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选择安装目录（默认：C:\Program Files\PF AutoFramework\）</w:t>
      </w:r>
    </w:p>
    <w:p w14:paraId="08B51B6E">
      <w:pPr>
        <w:pStyle w:val="7"/>
        <w:widowControl/>
        <w:numPr>
          <w:ilvl w:val="0"/>
          <w:numId w:val="2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勾选是否安装 SECS/GEM 后台服务（如需要）</w:t>
      </w:r>
    </w:p>
    <w:p w14:paraId="279984C7">
      <w:pPr>
        <w:pStyle w:val="7"/>
        <w:widowControl/>
        <w:numPr>
          <w:ilvl w:val="0"/>
          <w:numId w:val="2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点击安装</w:t>
      </w:r>
    </w:p>
    <w:p w14:paraId="29CB2A02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安装过程中会自动安装 .NET 8 Desktop Runtime（如尚未安装），安装期间需保持网络连接或提前准备离线安装包。</w:t>
      </w:r>
    </w:p>
    <w:p w14:paraId="7A01A3C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：安装过程中请勿中断电源或关闭计算机，可能导致安装失败或系统损坏。</w:t>
      </w:r>
    </w:p>
    <w:p w14:paraId="44AEBC9D">
      <w:pPr>
        <w:pStyle w:val="3"/>
        <w:widowControl/>
        <w:numPr>
          <w:ilvl w:val="0"/>
          <w:numId w:val="19"/>
        </w:numPr>
        <w:ind w:left="0" w:leftChars="0" w:firstLine="0" w:firstLineChars="0"/>
        <w:jc w:val="left"/>
        <w:rPr>
          <w:b w:val="0"/>
        </w:rPr>
      </w:pPr>
      <w:bookmarkStart w:id="35" w:name="_Toc28912"/>
      <w:bookmarkStart w:id="36" w:name="_Toc27225"/>
      <w:r>
        <w:t>首次启动配置</w:t>
      </w:r>
      <w:bookmarkEnd w:id="35"/>
      <w:bookmarkEnd w:id="36"/>
    </w:p>
    <w:p w14:paraId="0DDCBD0E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首次启动系统需要进行以下配置：</w:t>
      </w:r>
    </w:p>
    <w:p w14:paraId="7EAD475A">
      <w:pPr>
        <w:pStyle w:val="4"/>
        <w:widowControl/>
        <w:numPr>
          <w:ilvl w:val="0"/>
          <w:numId w:val="21"/>
        </w:numPr>
        <w:ind w:left="0" w:leftChars="0" w:firstLine="0" w:firstLineChars="0"/>
        <w:jc w:val="left"/>
        <w:rPr>
          <w:b w:val="0"/>
        </w:rPr>
      </w:pPr>
      <w:bookmarkStart w:id="37" w:name="_Toc30120"/>
      <w:bookmarkStart w:id="38" w:name="_Toc28193"/>
      <w:r>
        <w:t>硬件连接配置：</w:t>
      </w:r>
      <w:bookmarkEnd w:id="37"/>
      <w:bookmarkEnd w:id="38"/>
    </w:p>
    <w:p w14:paraId="1E61A076">
      <w:pPr>
        <w:pStyle w:val="7"/>
        <w:widowControl/>
        <w:numPr>
          <w:ilvl w:val="0"/>
          <w:numId w:val="22"/>
        </w:numPr>
        <w:ind w:left="0" w:leftChars="0" w:firstLine="480" w:firstLineChars="0"/>
        <w:jc w:val="left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导航至【调试】→【硬件管理】页面</w:t>
      </w:r>
    </w:p>
    <w:p w14:paraId="57CF3C36">
      <w:pPr>
        <w:pStyle w:val="7"/>
        <w:widowControl/>
        <w:numPr>
          <w:ilvl w:val="0"/>
          <w:numId w:val="22"/>
        </w:numPr>
        <w:ind w:left="0" w:leftChars="0" w:firstLine="480" w:firstLineChars="0"/>
        <w:jc w:val="left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根据实际硬件配置设置各设备的通信参数</w:t>
      </w:r>
    </w:p>
    <w:p w14:paraId="115C061E">
      <w:pPr>
        <w:pStyle w:val="4"/>
        <w:widowControl/>
        <w:numPr>
          <w:ilvl w:val="0"/>
          <w:numId w:val="21"/>
        </w:numPr>
        <w:ind w:left="0" w:leftChars="0" w:firstLine="0" w:firstLineChars="0"/>
        <w:jc w:val="left"/>
        <w:rPr>
          <w:b w:val="0"/>
        </w:rPr>
      </w:pPr>
      <w:bookmarkStart w:id="39" w:name="_Toc14848"/>
      <w:bookmarkStart w:id="40" w:name="_Toc32107"/>
      <w:r>
        <w:t>用户账号配置：</w:t>
      </w:r>
      <w:bookmarkEnd w:id="39"/>
      <w:bookmarkEnd w:id="40"/>
    </w:p>
    <w:p w14:paraId="0DA8B3E2">
      <w:pPr>
        <w:pStyle w:val="7"/>
        <w:widowControl/>
        <w:numPr>
          <w:ilvl w:val="0"/>
          <w:numId w:val="23"/>
        </w:numPr>
        <w:ind w:left="0" w:leftChars="0" w:firstLine="480" w:firstLineChars="0"/>
        <w:jc w:val="left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导航至【系统】→【用户管理】</w:t>
      </w:r>
    </w:p>
    <w:p w14:paraId="697C211E">
      <w:pPr>
        <w:pStyle w:val="7"/>
        <w:widowControl/>
        <w:numPr>
          <w:ilvl w:val="0"/>
          <w:numId w:val="23"/>
        </w:numPr>
        <w:ind w:left="0" w:leftChars="0" w:firstLine="480" w:firstLineChars="0"/>
        <w:jc w:val="left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为各操作员创建账号，分配相应权限级别</w:t>
      </w:r>
    </w:p>
    <w:p w14:paraId="25E3D955">
      <w:pPr>
        <w:pStyle w:val="4"/>
        <w:widowControl/>
        <w:numPr>
          <w:ilvl w:val="0"/>
          <w:numId w:val="21"/>
        </w:numPr>
        <w:ind w:left="0" w:leftChars="0" w:firstLine="0" w:firstLineChars="0"/>
        <w:jc w:val="left"/>
        <w:rPr>
          <w:b w:val="0"/>
        </w:rPr>
      </w:pPr>
      <w:bookmarkStart w:id="41" w:name="_Toc5498"/>
      <w:bookmarkStart w:id="42" w:name="_Toc31386"/>
      <w:r>
        <w:t>MES 通信配置：</w:t>
      </w:r>
      <w:bookmarkEnd w:id="41"/>
      <w:bookmarkEnd w:id="42"/>
    </w:p>
    <w:p w14:paraId="68B4A574">
      <w:pPr>
        <w:pStyle w:val="7"/>
        <w:widowControl/>
        <w:numPr>
          <w:ilvl w:val="0"/>
          <w:numId w:val="24"/>
        </w:numPr>
        <w:ind w:left="0" w:leftChars="0" w:firstLine="480" w:firstLineChars="0"/>
        <w:jc w:val="left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导航至【系统】→【MES 配置】</w:t>
      </w:r>
    </w:p>
    <w:p w14:paraId="7C69D0D1">
      <w:pPr>
        <w:pStyle w:val="7"/>
        <w:widowControl/>
        <w:numPr>
          <w:ilvl w:val="0"/>
          <w:numId w:val="24"/>
        </w:numPr>
        <w:ind w:left="0" w:leftChars="0" w:firstLine="480" w:firstLineChars="0"/>
        <w:jc w:val="left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配置 MES 服务器地址、端口及认证信息</w:t>
      </w:r>
    </w:p>
    <w:p w14:paraId="0790DDBA">
      <w:pPr>
        <w:pStyle w:val="3"/>
        <w:widowControl/>
        <w:numPr>
          <w:ilvl w:val="0"/>
          <w:numId w:val="19"/>
        </w:numPr>
        <w:ind w:left="0" w:leftChars="0" w:firstLine="0" w:firstLineChars="0"/>
        <w:jc w:val="left"/>
        <w:rPr>
          <w:b w:val="0"/>
        </w:rPr>
      </w:pPr>
      <w:bookmarkStart w:id="43" w:name="_Toc611"/>
      <w:bookmarkStart w:id="44" w:name="_Toc27005"/>
      <w:r>
        <w:t>软件启动</w:t>
      </w:r>
      <w:bookmarkEnd w:id="43"/>
      <w:bookmarkEnd w:id="44"/>
    </w:p>
    <w:p w14:paraId="19E30C5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软件启动步骤如下：</w:t>
      </w:r>
    </w:p>
    <w:p w14:paraId="0458593D">
      <w:pPr>
        <w:pStyle w:val="7"/>
        <w:widowControl/>
        <w:numPr>
          <w:ilvl w:val="0"/>
          <w:numId w:val="2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双击桌面快捷方式或从开始菜单启动软件</w:t>
      </w:r>
    </w:p>
    <w:p w14:paraId="604192C9">
      <w:pPr>
        <w:pStyle w:val="7"/>
        <w:widowControl/>
        <w:numPr>
          <w:ilvl w:val="0"/>
          <w:numId w:val="2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软件显示启动画面，依次初始化各硬件模块</w:t>
      </w:r>
    </w:p>
    <w:p w14:paraId="6D7FCE74">
      <w:pPr>
        <w:pStyle w:val="7"/>
        <w:widowControl/>
        <w:numPr>
          <w:ilvl w:val="0"/>
          <w:numId w:val="2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启动完成后，主界面加载，各工站显示当前状态</w:t>
      </w:r>
    </w:p>
    <w:p w14:paraId="0A1006A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软件保护单实例运行，若已有实例在运行，重复启动将直接激活现有窗口而不会创建新实例。</w:t>
      </w:r>
    </w:p>
    <w:p w14:paraId="1D8DE70D">
      <w:pPr>
        <w:pStyle w:val="7"/>
        <w:widowControl/>
        <w:ind w:left="0" w:leftChars="0" w:firstLine="0" w:firstLineChars="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39AC7E40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45" w:name="_Toc3856"/>
      <w:bookmarkStart w:id="46" w:name="_Toc10298"/>
      <w:r>
        <w:t>生产操作</w:t>
      </w:r>
      <w:bookmarkEnd w:id="45"/>
      <w:bookmarkEnd w:id="46"/>
    </w:p>
    <w:p w14:paraId="2C9D5D4E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47" w:name="_Toc3473"/>
      <w:bookmarkStart w:id="48" w:name="_Toc31404"/>
      <w:r>
        <w:t>用户登录</w:t>
      </w:r>
      <w:bookmarkEnd w:id="47"/>
      <w:bookmarkEnd w:id="48"/>
    </w:p>
    <w:p w14:paraId="2E5E5CA0">
      <w:pPr>
        <w:pStyle w:val="4"/>
        <w:widowControl/>
        <w:numPr>
          <w:ilvl w:val="0"/>
          <w:numId w:val="27"/>
        </w:numPr>
        <w:ind w:left="0" w:leftChars="0" w:firstLine="0" w:firstLineChars="0"/>
        <w:jc w:val="left"/>
        <w:rPr>
          <w:b w:val="0"/>
        </w:rPr>
      </w:pPr>
      <w:bookmarkStart w:id="49" w:name="_Toc8012"/>
      <w:bookmarkStart w:id="50" w:name="_Toc28067"/>
      <w:r>
        <w:t>登录操作</w:t>
      </w:r>
      <w:bookmarkEnd w:id="49"/>
      <w:bookmarkEnd w:id="50"/>
    </w:p>
    <w:p w14:paraId="1AB8B48A">
      <w:pPr>
        <w:pStyle w:val="7"/>
        <w:widowControl/>
        <w:numPr>
          <w:ilvl w:val="0"/>
          <w:numId w:val="2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点击主界面右上角【登录】按钮</w:t>
      </w:r>
    </w:p>
    <w:p w14:paraId="596EDABC">
      <w:pPr>
        <w:pStyle w:val="7"/>
        <w:widowControl/>
        <w:numPr>
          <w:ilvl w:val="0"/>
          <w:numId w:val="2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输入用户名和密码</w:t>
      </w:r>
    </w:p>
    <w:p w14:paraId="4B2EA373">
      <w:pPr>
        <w:pStyle w:val="7"/>
        <w:widowControl/>
        <w:numPr>
          <w:ilvl w:val="0"/>
          <w:numId w:val="2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点击【确认】完成登录</w:t>
      </w:r>
    </w:p>
    <w:p w14:paraId="5EE5B73F">
      <w:pPr>
        <w:pStyle w:val="4"/>
        <w:widowControl/>
        <w:numPr>
          <w:ilvl w:val="0"/>
          <w:numId w:val="27"/>
        </w:numPr>
        <w:ind w:left="0" w:leftChars="0" w:firstLine="0" w:firstLineChars="0"/>
        <w:jc w:val="left"/>
        <w:rPr>
          <w:b w:val="0"/>
        </w:rPr>
      </w:pPr>
      <w:bookmarkStart w:id="51" w:name="_Toc17858"/>
      <w:bookmarkStart w:id="52" w:name="_Toc7959"/>
      <w:r>
        <w:t>登录注意事项</w:t>
      </w:r>
      <w:bookmarkEnd w:id="51"/>
      <w:bookmarkEnd w:id="52"/>
    </w:p>
    <w:p w14:paraId="671ADECA">
      <w:pPr>
        <w:pStyle w:val="7"/>
        <w:widowControl/>
        <w:numPr>
          <w:ilvl w:val="0"/>
          <w:numId w:val="29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生产操作须以操作员及以上权限登录</w:t>
      </w:r>
    </w:p>
    <w:p w14:paraId="19D2F4E5">
      <w:pPr>
        <w:pStyle w:val="7"/>
        <w:widowControl/>
        <w:numPr>
          <w:ilvl w:val="0"/>
          <w:numId w:val="29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配方修改、参数调整须以工程师及以上权限登录</w:t>
      </w:r>
    </w:p>
    <w:p w14:paraId="29D2CCF3">
      <w:pPr>
        <w:pStyle w:val="4"/>
        <w:widowControl/>
        <w:numPr>
          <w:ilvl w:val="0"/>
          <w:numId w:val="27"/>
        </w:numPr>
        <w:ind w:left="0" w:leftChars="0" w:firstLine="0" w:firstLineChars="0"/>
        <w:jc w:val="left"/>
        <w:rPr>
          <w:b w:val="0"/>
        </w:rPr>
      </w:pPr>
      <w:bookmarkStart w:id="53" w:name="_Toc30026"/>
      <w:bookmarkStart w:id="54" w:name="_Toc20466"/>
      <w:r>
        <w:t>注销操作</w:t>
      </w:r>
      <w:bookmarkEnd w:id="53"/>
      <w:bookmarkEnd w:id="54"/>
    </w:p>
    <w:p w14:paraId="18714383">
      <w:pPr>
        <w:pStyle w:val="7"/>
        <w:widowControl/>
        <w:numPr>
          <w:ilvl w:val="0"/>
          <w:numId w:val="3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点击主界面右上角用户名</w:t>
      </w:r>
    </w:p>
    <w:p w14:paraId="4159EE46">
      <w:pPr>
        <w:pStyle w:val="7"/>
        <w:widowControl/>
        <w:numPr>
          <w:ilvl w:val="0"/>
          <w:numId w:val="3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选择【注销】</w:t>
      </w:r>
    </w:p>
    <w:p w14:paraId="6DBDD8BC">
      <w:pPr>
        <w:pStyle w:val="7"/>
        <w:widowControl/>
        <w:numPr>
          <w:ilvl w:val="0"/>
          <w:numId w:val="3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确认注销操作</w:t>
      </w:r>
    </w:p>
    <w:p w14:paraId="0EDA2F88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55" w:name="_Toc32558"/>
      <w:bookmarkStart w:id="56" w:name="_Toc7716"/>
      <w:r>
        <w:t>批次切换</w:t>
      </w:r>
      <w:bookmarkEnd w:id="55"/>
      <w:bookmarkEnd w:id="56"/>
    </w:p>
    <w:p w14:paraId="57D14FBD">
      <w:pPr>
        <w:pStyle w:val="4"/>
        <w:widowControl/>
        <w:numPr>
          <w:ilvl w:val="0"/>
          <w:numId w:val="31"/>
        </w:numPr>
        <w:ind w:left="0" w:leftChars="0" w:firstLine="0" w:firstLineChars="0"/>
        <w:jc w:val="left"/>
        <w:rPr>
          <w:b w:val="0"/>
        </w:rPr>
      </w:pPr>
      <w:bookmarkStart w:id="57" w:name="_Toc23730"/>
      <w:bookmarkStart w:id="58" w:name="_Toc14270"/>
      <w:r>
        <w:t>操作前提</w:t>
      </w:r>
      <w:bookmarkEnd w:id="57"/>
      <w:bookmarkEnd w:id="58"/>
    </w:p>
    <w:p w14:paraId="04E4F353">
      <w:pPr>
        <w:pStyle w:val="7"/>
        <w:widowControl/>
        <w:numPr>
          <w:ilvl w:val="0"/>
          <w:numId w:val="32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当前批次所有片子已完成生产，或需提前终止当前批次</w:t>
      </w:r>
    </w:p>
    <w:p w14:paraId="3C3C7BC7">
      <w:pPr>
        <w:pStyle w:val="7"/>
        <w:widowControl/>
        <w:numPr>
          <w:ilvl w:val="0"/>
          <w:numId w:val="32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设备处于 Idle（待机）状态</w:t>
      </w:r>
    </w:p>
    <w:p w14:paraId="3D782006">
      <w:pPr>
        <w:pStyle w:val="7"/>
        <w:widowControl/>
        <w:numPr>
          <w:ilvl w:val="0"/>
          <w:numId w:val="32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若设备处于 Running 状态，须先执行暂停 → 等待工站停稳 → 确认 Paused 状态，再执行批次切换</w:t>
      </w:r>
    </w:p>
    <w:p w14:paraId="66E5DE30">
      <w:pPr>
        <w:pStyle w:val="4"/>
        <w:widowControl/>
        <w:numPr>
          <w:ilvl w:val="0"/>
          <w:numId w:val="31"/>
        </w:numPr>
        <w:ind w:left="0" w:leftChars="0" w:firstLine="0" w:firstLineChars="0"/>
        <w:jc w:val="left"/>
        <w:rPr>
          <w:b w:val="0"/>
        </w:rPr>
      </w:pPr>
      <w:bookmarkStart w:id="59" w:name="_Toc5988"/>
      <w:bookmarkStart w:id="60" w:name="_Toc22581"/>
      <w:r>
        <w:t>切换步骤</w:t>
      </w:r>
      <w:bookmarkEnd w:id="59"/>
      <w:bookmarkEnd w:id="60"/>
    </w:p>
    <w:p w14:paraId="7A5B877D">
      <w:pPr>
        <w:pStyle w:val="7"/>
        <w:widowControl/>
        <w:numPr>
          <w:ilvl w:val="0"/>
          <w:numId w:val="3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在主界面导航至【参数】→【批次信息】页面</w:t>
      </w:r>
    </w:p>
    <w:p w14:paraId="3B481E7C">
      <w:pPr>
        <w:pStyle w:val="7"/>
        <w:widowControl/>
        <w:numPr>
          <w:ilvl w:val="0"/>
          <w:numId w:val="3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输入新批次编号和操作员 ID</w:t>
      </w:r>
    </w:p>
    <w:p w14:paraId="00375178">
      <w:pPr>
        <w:pStyle w:val="7"/>
        <w:widowControl/>
        <w:numPr>
          <w:ilvl w:val="0"/>
          <w:numId w:val="3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点击【查询 MES】按钮</w:t>
      </w:r>
    </w:p>
    <w:p w14:paraId="3AFB121E">
      <w:pPr>
        <w:pStyle w:val="7"/>
        <w:widowControl/>
        <w:numPr>
          <w:ilvl w:val="0"/>
          <w:numId w:val="3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 MES 返回的片数与实际批次相符</w:t>
      </w:r>
    </w:p>
    <w:p w14:paraId="3A7E3BC2">
      <w:pPr>
        <w:pStyle w:val="7"/>
        <w:widowControl/>
        <w:numPr>
          <w:ilvl w:val="0"/>
          <w:numId w:val="3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点击【确认切换】</w:t>
      </w:r>
    </w:p>
    <w:p w14:paraId="7835E301">
      <w:pPr>
        <w:pStyle w:val="4"/>
        <w:widowControl/>
        <w:numPr>
          <w:ilvl w:val="0"/>
          <w:numId w:val="31"/>
        </w:numPr>
        <w:ind w:left="0" w:leftChars="0" w:firstLine="0" w:firstLineChars="0"/>
        <w:jc w:val="left"/>
        <w:rPr>
          <w:b w:val="0"/>
        </w:rPr>
      </w:pPr>
      <w:bookmarkStart w:id="61" w:name="_Toc390"/>
      <w:bookmarkStart w:id="62" w:name="_Toc24369"/>
      <w:r>
        <w:t>MES 返回信息核对要点</w:t>
      </w:r>
      <w:bookmarkEnd w:id="61"/>
      <w:bookmarkEnd w:id="62"/>
    </w:p>
    <w:p w14:paraId="65561F33">
      <w:pPr>
        <w:pStyle w:val="7"/>
        <w:widowControl/>
        <w:numPr>
          <w:ilvl w:val="0"/>
          <w:numId w:val="3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Quantity（本批次预期总检测片数）</w:t>
      </w:r>
    </w:p>
    <w:p w14:paraId="648DE2B3">
      <w:pPr>
        <w:pStyle w:val="7"/>
        <w:widowControl/>
        <w:numPr>
          <w:ilvl w:val="0"/>
          <w:numId w:val="3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CustomerWafers（每片预期的客户批号与晶圆 ID）</w:t>
      </w:r>
    </w:p>
    <w:p w14:paraId="0DDBEAEC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：批次切换操作会清空内存中所有已采集的检测数据，如需保留上一批次数据，请先在【数据查询】页面导出后再执行切换。</w:t>
      </w:r>
    </w:p>
    <w:p w14:paraId="5B91BE43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63" w:name="_Toc20307"/>
      <w:bookmarkStart w:id="64" w:name="_Toc27104"/>
      <w:r>
        <w:t>配方确认</w:t>
      </w:r>
      <w:bookmarkEnd w:id="63"/>
      <w:bookmarkEnd w:id="64"/>
    </w:p>
    <w:p w14:paraId="03512ED8">
      <w:pPr>
        <w:pStyle w:val="4"/>
        <w:widowControl/>
        <w:numPr>
          <w:ilvl w:val="0"/>
          <w:numId w:val="35"/>
        </w:numPr>
        <w:ind w:left="0" w:leftChars="0" w:firstLine="0" w:firstLineChars="0"/>
        <w:jc w:val="left"/>
        <w:rPr>
          <w:b w:val="0"/>
        </w:rPr>
      </w:pPr>
      <w:bookmarkStart w:id="65" w:name="_Toc23231"/>
      <w:bookmarkStart w:id="66" w:name="_Toc13980"/>
      <w:r>
        <w:t>配方选择</w:t>
      </w:r>
      <w:bookmarkEnd w:id="65"/>
      <w:bookmarkEnd w:id="66"/>
    </w:p>
    <w:p w14:paraId="5611F74B">
      <w:pPr>
        <w:pStyle w:val="7"/>
        <w:widowControl/>
        <w:numPr>
          <w:ilvl w:val="0"/>
          <w:numId w:val="3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导航至【参数】→【配方管理】页面</w:t>
      </w:r>
    </w:p>
    <w:p w14:paraId="7E04F874">
      <w:pPr>
        <w:pStyle w:val="7"/>
        <w:widowControl/>
        <w:numPr>
          <w:ilvl w:val="0"/>
          <w:numId w:val="3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从配方列表中选择与本批次料盒规格对应的配方</w:t>
      </w:r>
    </w:p>
    <w:p w14:paraId="3885B877">
      <w:pPr>
        <w:pStyle w:val="7"/>
        <w:widowControl/>
        <w:numPr>
          <w:ilvl w:val="0"/>
          <w:numId w:val="3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点击【加载】，系统加载配方参数到当前运行配置</w:t>
      </w:r>
    </w:p>
    <w:p w14:paraId="6613B150">
      <w:pPr>
        <w:pStyle w:val="4"/>
        <w:widowControl/>
        <w:numPr>
          <w:ilvl w:val="0"/>
          <w:numId w:val="35"/>
        </w:numPr>
        <w:ind w:left="0" w:leftChars="0" w:firstLine="0" w:firstLineChars="0"/>
        <w:jc w:val="left"/>
        <w:rPr>
          <w:b w:val="0"/>
        </w:rPr>
      </w:pPr>
      <w:bookmarkStart w:id="67" w:name="_Toc19891"/>
      <w:bookmarkStart w:id="68" w:name="_Toc26366"/>
      <w:r>
        <w:t>层处理模式确认</w:t>
      </w:r>
      <w:bookmarkEnd w:id="67"/>
      <w:bookmarkEnd w:id="68"/>
    </w:p>
    <w:p w14:paraId="280446D3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层处理模式包括全层模式和指定层模式，必须在开始生产前确认：</w:t>
      </w:r>
    </w:p>
    <w:p w14:paraId="2616FDE1">
      <w:pPr>
        <w:pStyle w:val="7"/>
        <w:widowControl/>
        <w:numPr>
          <w:ilvl w:val="0"/>
          <w:numId w:val="3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全层模式：软件自动扫描料盒，将所有检测到有物料的层全部纳入生产队列，适用于料盒全满或层位不固定时</w:t>
      </w:r>
    </w:p>
    <w:p w14:paraId="6FA43FF8">
      <w:pPr>
        <w:pStyle w:val="7"/>
        <w:widowControl/>
        <w:numPr>
          <w:ilvl w:val="0"/>
          <w:numId w:val="3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指定层模式：仅处理配方中预先指定的层位，适用于特定层位检测，或料盒部分装载时</w:t>
      </w:r>
    </w:p>
    <w:p w14:paraId="2AA41876">
      <w:pPr>
        <w:pStyle w:val="4"/>
        <w:widowControl/>
        <w:numPr>
          <w:ilvl w:val="0"/>
          <w:numId w:val="35"/>
        </w:numPr>
        <w:ind w:left="0" w:leftChars="0" w:firstLine="0" w:firstLineChars="0"/>
        <w:jc w:val="left"/>
        <w:rPr>
          <w:b w:val="0"/>
        </w:rPr>
      </w:pPr>
      <w:bookmarkStart w:id="69" w:name="_Toc31516"/>
      <w:bookmarkStart w:id="70" w:name="_Toc23113"/>
      <w:r>
        <w:t>配方与料盒尺寸匹配确认</w:t>
      </w:r>
      <w:bookmarkEnd w:id="69"/>
      <w:bookmarkEnd w:id="70"/>
    </w:p>
    <w:p w14:paraId="75B4D248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上料工站在正式取料前会自动执行料盒尺寸识别，并与配方规格进行比对，若不匹配，工站将停止并报警。</w:t>
      </w:r>
    </w:p>
    <w:p w14:paraId="128CEB2D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71" w:name="_Toc23168"/>
      <w:bookmarkStart w:id="72" w:name="_Toc20033"/>
      <w:r>
        <w:t>启动生产</w:t>
      </w:r>
      <w:bookmarkEnd w:id="71"/>
      <w:bookmarkEnd w:id="72"/>
    </w:p>
    <w:p w14:paraId="46370EAA">
      <w:pPr>
        <w:pStyle w:val="4"/>
        <w:widowControl/>
        <w:numPr>
          <w:ilvl w:val="0"/>
          <w:numId w:val="38"/>
        </w:numPr>
        <w:ind w:left="0" w:leftChars="0" w:firstLine="0" w:firstLineChars="0"/>
        <w:jc w:val="left"/>
        <w:rPr>
          <w:b w:val="0"/>
        </w:rPr>
      </w:pPr>
      <w:bookmarkStart w:id="73" w:name="_Toc21830"/>
      <w:bookmarkStart w:id="74" w:name="_Toc14375"/>
      <w:r>
        <w:t>启动前确认清单</w:t>
      </w:r>
      <w:bookmarkEnd w:id="73"/>
      <w:bookmarkEnd w:id="74"/>
    </w:p>
    <w:p w14:paraId="2A0CDA7A">
      <w:pPr>
        <w:pStyle w:val="7"/>
        <w:widowControl/>
        <w:numPr>
          <w:ilvl w:val="0"/>
          <w:numId w:val="39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已以操作员及以上权限登录</w:t>
      </w:r>
    </w:p>
    <w:p w14:paraId="4698B3FA">
      <w:pPr>
        <w:pStyle w:val="7"/>
        <w:widowControl/>
        <w:numPr>
          <w:ilvl w:val="0"/>
          <w:numId w:val="39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批次号已切换至本次生产批次</w:t>
      </w:r>
    </w:p>
    <w:p w14:paraId="5BB3CE7B">
      <w:pPr>
        <w:pStyle w:val="7"/>
        <w:widowControl/>
        <w:numPr>
          <w:ilvl w:val="0"/>
          <w:numId w:val="39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配方已加载且层处理模式已确认</w:t>
      </w:r>
    </w:p>
    <w:p w14:paraId="0989EAF8">
      <w:pPr>
        <w:pStyle w:val="7"/>
        <w:widowControl/>
        <w:numPr>
          <w:ilvl w:val="0"/>
          <w:numId w:val="39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设备处于 Idle（待机）状态</w:t>
      </w:r>
    </w:p>
    <w:p w14:paraId="233170EA">
      <w:pPr>
        <w:pStyle w:val="7"/>
        <w:widowControl/>
        <w:numPr>
          <w:ilvl w:val="0"/>
          <w:numId w:val="39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主界面所有工站状态指示均为正常</w:t>
      </w:r>
    </w:p>
    <w:p w14:paraId="55C089C7">
      <w:pPr>
        <w:pStyle w:val="4"/>
        <w:widowControl/>
        <w:numPr>
          <w:ilvl w:val="0"/>
          <w:numId w:val="38"/>
        </w:numPr>
        <w:ind w:left="0" w:leftChars="0" w:firstLine="0" w:firstLineChars="0"/>
        <w:jc w:val="left"/>
        <w:rPr>
          <w:b w:val="0"/>
        </w:rPr>
      </w:pPr>
      <w:bookmarkStart w:id="75" w:name="_Toc12327"/>
      <w:bookmarkStart w:id="76" w:name="_Toc5538"/>
      <w:r>
        <w:t>启动操作</w:t>
      </w:r>
      <w:bookmarkEnd w:id="75"/>
      <w:bookmarkEnd w:id="76"/>
    </w:p>
    <w:p w14:paraId="0592C189">
      <w:pPr>
        <w:pStyle w:val="7"/>
        <w:widowControl/>
        <w:numPr>
          <w:ilvl w:val="0"/>
          <w:numId w:val="4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在主界面点击【启动】按钮</w:t>
      </w:r>
    </w:p>
    <w:p w14:paraId="7BA69501">
      <w:pPr>
        <w:pStyle w:val="7"/>
        <w:widowControl/>
        <w:numPr>
          <w:ilvl w:val="0"/>
          <w:numId w:val="4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系统自动执行：</w:t>
      </w:r>
    </w:p>
    <w:p w14:paraId="1370E8ED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o状态机从 Idle 跳转至 Running</w:t>
      </w:r>
    </w:p>
    <w:p w14:paraId="074EC05D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o安全门监控激活</w:t>
      </w:r>
    </w:p>
    <w:p w14:paraId="70A3967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o各工站进入循环等待状态</w:t>
      </w:r>
    </w:p>
    <w:p w14:paraId="1D694D3F">
      <w:pPr>
        <w:pStyle w:val="4"/>
        <w:widowControl/>
        <w:numPr>
          <w:ilvl w:val="0"/>
          <w:numId w:val="38"/>
        </w:numPr>
        <w:ind w:left="0" w:leftChars="0" w:firstLine="0" w:firstLineChars="0"/>
        <w:jc w:val="left"/>
        <w:rPr>
          <w:b w:val="0"/>
        </w:rPr>
      </w:pPr>
      <w:bookmarkStart w:id="77" w:name="_Toc6585"/>
      <w:bookmarkStart w:id="78" w:name="_Toc18429"/>
      <w:r>
        <w:t>启动后的系统状态</w:t>
      </w:r>
      <w:bookmarkEnd w:id="77"/>
      <w:bookmarkEnd w:id="78"/>
    </w:p>
    <w:p w14:paraId="42AF49E2">
      <w:pPr>
        <w:pStyle w:val="7"/>
        <w:widowControl/>
        <w:numPr>
          <w:ilvl w:val="0"/>
          <w:numId w:val="41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设备进入 Running 状态后安全门随即生效</w:t>
      </w:r>
    </w:p>
    <w:p w14:paraId="7EFEBB99">
      <w:pPr>
        <w:pStyle w:val="7"/>
        <w:widowControl/>
        <w:numPr>
          <w:ilvl w:val="0"/>
          <w:numId w:val="41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各工站循环在"等待工位启动按钮按下"步序阻塞，不执行任何轴运动</w:t>
      </w:r>
    </w:p>
    <w:p w14:paraId="5FC7F302">
      <w:pPr>
        <w:pStyle w:val="7"/>
        <w:widowControl/>
        <w:numPr>
          <w:ilvl w:val="0"/>
          <w:numId w:val="41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系统就绪，等待操作员按下物理工位启动按钮</w:t>
      </w:r>
    </w:p>
    <w:p w14:paraId="7E43EA4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：软件层面的"启动"与物理设备运动的区别在于，软件启动后设备可能仍处于准备阶段，需等待所有初始化完成后才会实际运动。</w:t>
      </w:r>
    </w:p>
    <w:p w14:paraId="35FE9B79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79" w:name="_Toc24107"/>
      <w:bookmarkStart w:id="80" w:name="_Toc30816"/>
      <w:r>
        <w:t>运行前检查</w:t>
      </w:r>
      <w:bookmarkEnd w:id="79"/>
      <w:bookmarkEnd w:id="80"/>
    </w:p>
    <w:p w14:paraId="0BAC0090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运行前检查在软件启动之后、按下物理启动按钮之前执行，此时设备处于 Running 状态但无物料运动，是确认物料和设备就绪的最佳时机。</w:t>
      </w:r>
    </w:p>
    <w:p w14:paraId="021DB7F8">
      <w:pPr>
        <w:pStyle w:val="4"/>
        <w:widowControl/>
        <w:numPr>
          <w:ilvl w:val="0"/>
          <w:numId w:val="42"/>
        </w:numPr>
        <w:ind w:left="0" w:leftChars="0" w:firstLine="0" w:firstLineChars="0"/>
        <w:jc w:val="left"/>
        <w:rPr>
          <w:b w:val="0"/>
        </w:rPr>
      </w:pPr>
      <w:bookmarkStart w:id="81" w:name="_Toc11349"/>
      <w:bookmarkStart w:id="82" w:name="_Toc11009"/>
      <w:r>
        <w:t>物料装载检查</w:t>
      </w:r>
      <w:bookmarkEnd w:id="81"/>
      <w:bookmarkEnd w:id="82"/>
    </w:p>
    <w:p w14:paraId="609B4CB7">
      <w:pPr>
        <w:pStyle w:val="7"/>
        <w:widowControl/>
        <w:numPr>
          <w:ilvl w:val="0"/>
          <w:numId w:val="43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确认料盒已正确放置</w:t>
      </w:r>
    </w:p>
    <w:p w14:paraId="4AA37F63">
      <w:pPr>
        <w:pStyle w:val="7"/>
        <w:widowControl/>
        <w:numPr>
          <w:ilvl w:val="0"/>
          <w:numId w:val="43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确认料盒规格与配方一致</w:t>
      </w:r>
    </w:p>
    <w:p w14:paraId="1A2C0B2A">
      <w:pPr>
        <w:pStyle w:val="7"/>
        <w:widowControl/>
        <w:numPr>
          <w:ilvl w:val="0"/>
          <w:numId w:val="43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确认物料装载状态（无破损、污染等）</w:t>
      </w:r>
    </w:p>
    <w:p w14:paraId="24BBEE08">
      <w:pPr>
        <w:pStyle w:val="4"/>
        <w:widowControl/>
        <w:numPr>
          <w:ilvl w:val="0"/>
          <w:numId w:val="42"/>
        </w:numPr>
        <w:ind w:left="0" w:leftChars="0" w:firstLine="0" w:firstLineChars="0"/>
        <w:jc w:val="left"/>
        <w:rPr>
          <w:b w:val="0"/>
        </w:rPr>
      </w:pPr>
      <w:bookmarkStart w:id="83" w:name="_Toc23818"/>
      <w:bookmarkStart w:id="84" w:name="_Toc11941"/>
      <w:r>
        <w:t>设备状态检查</w:t>
      </w:r>
      <w:bookmarkEnd w:id="83"/>
      <w:bookmarkEnd w:id="84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55C53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6C0C27E">
            <w:pPr>
              <w:jc w:val="left"/>
              <w:rPr>
                <w:b/>
              </w:rPr>
            </w:pPr>
            <w:r>
              <w:rPr>
                <w:b/>
              </w:rPr>
              <w:t>检查项目</w:t>
            </w:r>
          </w:p>
        </w:tc>
        <w:tc>
          <w:tcPr>
            <w:tcW w:w="1666" w:type="pct"/>
            <w:vAlign w:val="center"/>
          </w:tcPr>
          <w:p w14:paraId="0430F87C">
            <w:pPr>
              <w:jc w:val="left"/>
              <w:rPr>
                <w:b/>
              </w:rPr>
            </w:pPr>
            <w:r>
              <w:rPr>
                <w:b/>
              </w:rPr>
              <w:t>正常状态</w:t>
            </w:r>
          </w:p>
        </w:tc>
        <w:tc>
          <w:tcPr>
            <w:tcW w:w="1666" w:type="pct"/>
            <w:vAlign w:val="center"/>
          </w:tcPr>
          <w:p w14:paraId="263F19F1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异常处理</w:t>
            </w:r>
          </w:p>
        </w:tc>
      </w:tr>
      <w:tr w14:paraId="4B7C1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CD1DB10">
            <w:pPr>
              <w:jc w:val="left"/>
            </w:pPr>
            <w:r>
              <w:t>安全门</w:t>
            </w:r>
          </w:p>
        </w:tc>
        <w:tc>
          <w:tcPr>
            <w:tcW w:w="1666" w:type="pct"/>
            <w:vAlign w:val="center"/>
          </w:tcPr>
          <w:p w14:paraId="23311F85">
            <w:pPr>
              <w:jc w:val="left"/>
            </w:pPr>
            <w:r>
              <w:t>关闭且锁定</w:t>
            </w:r>
          </w:p>
        </w:tc>
        <w:tc>
          <w:tcPr>
            <w:tcW w:w="1666" w:type="pct"/>
            <w:vAlign w:val="center"/>
          </w:tcPr>
          <w:p w14:paraId="46217BFA">
            <w:pPr>
              <w:spacing w:after="200"/>
              <w:jc w:val="left"/>
            </w:pPr>
            <w:r>
              <w:t>关闭并锁定安全门</w:t>
            </w:r>
          </w:p>
        </w:tc>
      </w:tr>
      <w:tr w14:paraId="3FBF2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6BEFA97">
            <w:pPr>
              <w:jc w:val="left"/>
            </w:pPr>
            <w:r>
              <w:t>急停按钮</w:t>
            </w:r>
          </w:p>
        </w:tc>
        <w:tc>
          <w:tcPr>
            <w:tcW w:w="1666" w:type="pct"/>
            <w:vAlign w:val="center"/>
          </w:tcPr>
          <w:p w14:paraId="27890A45">
            <w:pPr>
              <w:jc w:val="left"/>
            </w:pPr>
            <w:r>
              <w:t>未按下</w:t>
            </w:r>
          </w:p>
        </w:tc>
        <w:tc>
          <w:tcPr>
            <w:tcW w:w="1666" w:type="pct"/>
            <w:vAlign w:val="center"/>
          </w:tcPr>
          <w:p w14:paraId="47FD71E0">
            <w:pPr>
              <w:spacing w:after="200"/>
              <w:jc w:val="left"/>
            </w:pPr>
            <w:r>
              <w:t>确认无紧急情况，保持未按下状态</w:t>
            </w:r>
          </w:p>
        </w:tc>
      </w:tr>
      <w:tr w14:paraId="75AFB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0015A8C">
            <w:pPr>
              <w:jc w:val="left"/>
            </w:pPr>
            <w:r>
              <w:t>三色灯</w:t>
            </w:r>
          </w:p>
        </w:tc>
        <w:tc>
          <w:tcPr>
            <w:tcW w:w="1666" w:type="pct"/>
            <w:vAlign w:val="center"/>
          </w:tcPr>
          <w:p w14:paraId="6C93EA5C">
            <w:pPr>
              <w:jc w:val="left"/>
            </w:pPr>
            <w:r>
              <w:t>绿色（待机）</w:t>
            </w:r>
          </w:p>
        </w:tc>
        <w:tc>
          <w:tcPr>
            <w:tcW w:w="1666" w:type="pct"/>
            <w:vAlign w:val="center"/>
          </w:tcPr>
          <w:p w14:paraId="7BB093E7">
            <w:pPr>
              <w:spacing w:after="200"/>
              <w:jc w:val="left"/>
            </w:pPr>
            <w:r>
              <w:t>检查设备状态，排除故障</w:t>
            </w:r>
          </w:p>
        </w:tc>
      </w:tr>
      <w:tr w14:paraId="5B022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4434B1">
            <w:pPr>
              <w:jc w:val="left"/>
            </w:pPr>
            <w:r>
              <w:t>各轴位置</w:t>
            </w:r>
          </w:p>
        </w:tc>
        <w:tc>
          <w:tcPr>
            <w:tcW w:w="1666" w:type="pct"/>
            <w:vAlign w:val="center"/>
          </w:tcPr>
          <w:p w14:paraId="7AE10242">
            <w:pPr>
              <w:jc w:val="left"/>
            </w:pPr>
            <w:r>
              <w:t>在安全位置</w:t>
            </w:r>
          </w:p>
        </w:tc>
        <w:tc>
          <w:tcPr>
            <w:tcW w:w="1666" w:type="pct"/>
            <w:vAlign w:val="center"/>
          </w:tcPr>
          <w:p w14:paraId="3C8E2F0A">
            <w:pPr>
              <w:spacing w:after="200"/>
              <w:jc w:val="left"/>
            </w:pPr>
            <w:r>
              <w:t>手动调整至安全位置</w:t>
            </w:r>
          </w:p>
        </w:tc>
      </w:tr>
      <w:tr w14:paraId="5822F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B6E77BA">
            <w:pPr>
              <w:jc w:val="left"/>
            </w:pPr>
            <w:r>
              <w:t>气压表</w:t>
            </w:r>
          </w:p>
        </w:tc>
        <w:tc>
          <w:tcPr>
            <w:tcW w:w="1666" w:type="pct"/>
            <w:vAlign w:val="center"/>
          </w:tcPr>
          <w:p w14:paraId="34E07431">
            <w:pPr>
              <w:jc w:val="left"/>
            </w:pPr>
            <w:r>
              <w:t>0.6-0.8MPa</w:t>
            </w:r>
          </w:p>
        </w:tc>
        <w:tc>
          <w:tcPr>
            <w:tcW w:w="1666" w:type="pct"/>
            <w:vAlign w:val="center"/>
          </w:tcPr>
          <w:p w14:paraId="2D782A16">
            <w:pPr>
              <w:spacing w:after="200"/>
              <w:jc w:val="left"/>
            </w:pPr>
            <w:r>
              <w:t>调整气源压力至正常范围</w:t>
            </w:r>
          </w:p>
        </w:tc>
      </w:tr>
    </w:tbl>
    <w:p w14:paraId="70480336">
      <w:pPr>
        <w:pStyle w:val="4"/>
        <w:widowControl/>
        <w:numPr>
          <w:ilvl w:val="0"/>
          <w:numId w:val="42"/>
        </w:numPr>
        <w:ind w:left="0" w:leftChars="0" w:firstLine="0" w:firstLineChars="0"/>
        <w:jc w:val="left"/>
        <w:rPr>
          <w:b w:val="0"/>
        </w:rPr>
      </w:pPr>
      <w:bookmarkStart w:id="85" w:name="_Toc25430"/>
      <w:bookmarkStart w:id="86" w:name="_Toc26945"/>
      <w:r>
        <w:t>软件界面检查</w:t>
      </w:r>
      <w:bookmarkEnd w:id="85"/>
      <w:bookmarkEnd w:id="86"/>
    </w:p>
    <w:p w14:paraId="2D8A9859">
      <w:pPr>
        <w:pStyle w:val="7"/>
        <w:widowControl/>
        <w:numPr>
          <w:ilvl w:val="0"/>
          <w:numId w:val="4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确认主界面无报警信息</w:t>
      </w:r>
    </w:p>
    <w:p w14:paraId="23EB9EEA">
      <w:pPr>
        <w:pStyle w:val="7"/>
        <w:widowControl/>
        <w:numPr>
          <w:ilvl w:val="0"/>
          <w:numId w:val="4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确认批次信息和配方信息正确</w:t>
      </w:r>
    </w:p>
    <w:p w14:paraId="03B3C912">
      <w:pPr>
        <w:pStyle w:val="7"/>
        <w:widowControl/>
        <w:numPr>
          <w:ilvl w:val="0"/>
          <w:numId w:val="44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确认各工站状态显示正常</w:t>
      </w:r>
    </w:p>
    <w:p w14:paraId="5AF4EE2B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87" w:name="_Toc23001"/>
      <w:bookmarkStart w:id="88" w:name="_Toc4049"/>
      <w:r>
        <w:t>按下工位启动按钮</w:t>
      </w:r>
      <w:bookmarkEnd w:id="87"/>
      <w:bookmarkEnd w:id="88"/>
    </w:p>
    <w:p w14:paraId="256D0141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按下工位启动按钮使物料流程正式启动，这是软件启动后的关键步骤。</w:t>
      </w:r>
    </w:p>
    <w:p w14:paraId="245721EF">
      <w:pPr>
        <w:pStyle w:val="4"/>
        <w:widowControl/>
        <w:numPr>
          <w:ilvl w:val="0"/>
          <w:numId w:val="45"/>
        </w:numPr>
        <w:ind w:left="0" w:leftChars="0" w:firstLine="0" w:firstLineChars="0"/>
        <w:jc w:val="left"/>
        <w:rPr>
          <w:b w:val="0"/>
        </w:rPr>
      </w:pPr>
      <w:bookmarkStart w:id="89" w:name="_Toc5067"/>
      <w:bookmarkStart w:id="90" w:name="_Toc29286"/>
      <w:r>
        <w:t>操作步骤</w:t>
      </w:r>
      <w:bookmarkEnd w:id="89"/>
      <w:bookmarkEnd w:id="90"/>
    </w:p>
    <w:p w14:paraId="009095A3">
      <w:pPr>
        <w:pStyle w:val="7"/>
        <w:widowControl/>
        <w:numPr>
          <w:ilvl w:val="0"/>
          <w:numId w:val="4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关闭工位 1 安全门</w:t>
      </w:r>
    </w:p>
    <w:p w14:paraId="457C39F6">
      <w:pPr>
        <w:pStyle w:val="7"/>
        <w:widowControl/>
        <w:numPr>
          <w:ilvl w:val="0"/>
          <w:numId w:val="4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确认工位 1 安全门传感器显示"已关闭"状态</w:t>
      </w:r>
    </w:p>
    <w:p w14:paraId="44B35208">
      <w:pPr>
        <w:pStyle w:val="7"/>
        <w:widowControl/>
        <w:numPr>
          <w:ilvl w:val="0"/>
          <w:numId w:val="4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按下工位 1 物理启动按钮</w:t>
      </w:r>
    </w:p>
    <w:p w14:paraId="641EEB73">
      <w:pPr>
        <w:pStyle w:val="7"/>
        <w:widowControl/>
        <w:numPr>
          <w:ilvl w:val="0"/>
          <w:numId w:val="4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软件收到按钮信号，工位 1 上料工站退出等待，开始执行料盒识别与扫层流程</w:t>
      </w:r>
    </w:p>
    <w:p w14:paraId="293D2B52">
      <w:pPr>
        <w:pStyle w:val="7"/>
        <w:widowControl/>
        <w:numPr>
          <w:ilvl w:val="0"/>
          <w:numId w:val="4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对工位 2 重复相同步骤</w:t>
      </w:r>
    </w:p>
    <w:p w14:paraId="0445102B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两个工位的启动按钮可独立按下，无先后顺序要求。</w:t>
      </w:r>
    </w:p>
    <w:p w14:paraId="1F051661">
      <w:pPr>
        <w:pStyle w:val="4"/>
        <w:widowControl/>
        <w:numPr>
          <w:ilvl w:val="0"/>
          <w:numId w:val="45"/>
        </w:numPr>
        <w:ind w:left="0" w:leftChars="0" w:firstLine="0" w:firstLineChars="0"/>
        <w:jc w:val="left"/>
        <w:rPr>
          <w:b w:val="0"/>
        </w:rPr>
      </w:pPr>
      <w:bookmarkStart w:id="91" w:name="_Toc8306"/>
      <w:bookmarkStart w:id="92" w:name="_Toc31623"/>
      <w:r>
        <w:t>按钮按下后的系统行为</w:t>
      </w:r>
      <w:bookmarkEnd w:id="91"/>
      <w:bookmarkEnd w:id="92"/>
    </w:p>
    <w:p w14:paraId="5B58FB50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验证当前批次产品个数</w:t>
      </w:r>
    </w:p>
    <w:p w14:paraId="538ED31A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获取并应用工位配方参数</w:t>
      </w:r>
    </w:p>
    <w:p w14:paraId="25BD1570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识别料盒尺寸</w:t>
      </w:r>
    </w:p>
    <w:p w14:paraId="442C32F4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验证料盒尺寸与配方是否匹配</w:t>
      </w:r>
    </w:p>
    <w:p w14:paraId="08FCA8F9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X 轴移至待机位</w:t>
      </w:r>
    </w:p>
    <w:p w14:paraId="6CB23C6E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Z 轴执行扫描寻层</w:t>
      </w:r>
    </w:p>
    <w:p w14:paraId="41CFD88E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算法过滤生成待处理层位列表</w:t>
      </w:r>
    </w:p>
    <w:p w14:paraId="7B15C68F">
      <w:pPr>
        <w:pStyle w:val="7"/>
        <w:widowControl/>
        <w:numPr>
          <w:ilvl w:val="0"/>
          <w:numId w:val="4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进入逐层取料循环</w:t>
      </w:r>
    </w:p>
    <w:p w14:paraId="6B13AB78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：启动按钮一经按下，安全门随时生效，此后生产过程中严禁在未暂停状态下打开安全门。</w:t>
      </w:r>
    </w:p>
    <w:p w14:paraId="6886AB7D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93" w:name="_Toc29175"/>
      <w:bookmarkStart w:id="94" w:name="_Toc21173"/>
      <w:r>
        <w:t>单片生产流程</w:t>
      </w:r>
      <w:bookmarkEnd w:id="93"/>
      <w:bookmarkEnd w:id="94"/>
    </w:p>
    <w:p w14:paraId="2D3187A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单片生产流程描述了从上料到检测完成的完整单片流程，涵盖上料工站、拉料工站、检测工站三类工站的协同动作。</w:t>
      </w:r>
    </w:p>
    <w:p w14:paraId="1C873C7F">
      <w:pPr>
        <w:pStyle w:val="4"/>
        <w:widowControl/>
        <w:numPr>
          <w:ilvl w:val="0"/>
          <w:numId w:val="48"/>
        </w:numPr>
        <w:ind w:left="0" w:leftChars="0" w:firstLine="0" w:firstLineChars="0"/>
        <w:jc w:val="left"/>
        <w:rPr>
          <w:b w:val="0"/>
        </w:rPr>
      </w:pPr>
      <w:bookmarkStart w:id="95" w:name="_Toc25132"/>
      <w:bookmarkStart w:id="96" w:name="_Toc9705"/>
      <w:r>
        <w:t>上料工站流程</w:t>
      </w:r>
      <w:bookmarkEnd w:id="95"/>
      <w:bookmarkEnd w:id="96"/>
    </w:p>
    <w:p w14:paraId="0FBB5DC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上料工站在扫层完成后，进入逐层取料循环，直至所有待处理层位处理完毕。</w:t>
      </w:r>
    </w:p>
    <w:p w14:paraId="20AD393B">
      <w:pPr>
        <w:pStyle w:val="5"/>
        <w:widowControl/>
        <w:numPr>
          <w:ilvl w:val="0"/>
          <w:numId w:val="49"/>
        </w:numPr>
        <w:ind w:left="0" w:leftChars="0" w:firstLine="0" w:firstLineChars="0"/>
        <w:jc w:val="left"/>
        <w:rPr>
          <w:b w:val="0"/>
        </w:rPr>
      </w:pPr>
      <w:r>
        <w:t>4.7.1.1 逐层取料循环步骤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5"/>
        <w:gridCol w:w="2936"/>
        <w:gridCol w:w="4525"/>
      </w:tblGrid>
      <w:tr w14:paraId="42A7E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6984C905">
            <w:pPr>
              <w:jc w:val="left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657" w:type="pct"/>
            <w:vAlign w:val="center"/>
          </w:tcPr>
          <w:p w14:paraId="41381F11">
            <w:pPr>
              <w:jc w:val="left"/>
              <w:rPr>
                <w:b/>
              </w:rPr>
            </w:pPr>
            <w:r>
              <w:rPr>
                <w:b/>
              </w:rPr>
              <w:t>动作说明</w:t>
            </w:r>
          </w:p>
        </w:tc>
        <w:tc>
          <w:tcPr>
            <w:tcW w:w="2554" w:type="pct"/>
            <w:vAlign w:val="center"/>
          </w:tcPr>
          <w:p w14:paraId="1E3962DD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注意事项</w:t>
            </w:r>
          </w:p>
        </w:tc>
      </w:tr>
      <w:tr w14:paraId="3468A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4F581FA4">
            <w:pPr>
              <w:jc w:val="left"/>
            </w:pPr>
            <w:r>
              <w:t>1</w:t>
            </w:r>
          </w:p>
        </w:tc>
        <w:tc>
          <w:tcPr>
            <w:tcW w:w="1657" w:type="pct"/>
            <w:vAlign w:val="center"/>
          </w:tcPr>
          <w:p w14:paraId="6FE5B9BC">
            <w:pPr>
              <w:jc w:val="left"/>
            </w:pPr>
            <w:r>
              <w:t>检查运动条件</w:t>
            </w:r>
          </w:p>
        </w:tc>
        <w:tc>
          <w:tcPr>
            <w:tcW w:w="2554" w:type="pct"/>
            <w:vAlign w:val="center"/>
          </w:tcPr>
          <w:p w14:paraId="6BA57063">
            <w:pPr>
              <w:spacing w:after="200"/>
              <w:jc w:val="left"/>
            </w:pPr>
            <w:r>
              <w:t>确认安全门关闭，无报警</w:t>
            </w:r>
          </w:p>
        </w:tc>
      </w:tr>
      <w:tr w14:paraId="3EEB2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70165053">
            <w:pPr>
              <w:jc w:val="left"/>
            </w:pPr>
            <w:r>
              <w:t>2</w:t>
            </w:r>
          </w:p>
        </w:tc>
        <w:tc>
          <w:tcPr>
            <w:tcW w:w="1657" w:type="pct"/>
            <w:vAlign w:val="center"/>
          </w:tcPr>
          <w:p w14:paraId="531BE7E5">
            <w:pPr>
              <w:jc w:val="left"/>
            </w:pPr>
            <w:r>
              <w:t>切换到指定层</w:t>
            </w:r>
          </w:p>
        </w:tc>
        <w:tc>
          <w:tcPr>
            <w:tcW w:w="2554" w:type="pct"/>
            <w:vAlign w:val="center"/>
          </w:tcPr>
          <w:p w14:paraId="73B8486E">
            <w:pPr>
              <w:spacing w:after="200"/>
              <w:jc w:val="left"/>
            </w:pPr>
            <w:r>
              <w:t>确认层位号正确</w:t>
            </w:r>
          </w:p>
        </w:tc>
      </w:tr>
      <w:tr w14:paraId="42A9E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6293D14A">
            <w:pPr>
              <w:jc w:val="left"/>
            </w:pPr>
            <w:r>
              <w:t>3</w:t>
            </w:r>
          </w:p>
        </w:tc>
        <w:tc>
          <w:tcPr>
            <w:tcW w:w="1657" w:type="pct"/>
            <w:vAlign w:val="center"/>
          </w:tcPr>
          <w:p w14:paraId="7F23F2F7">
            <w:pPr>
              <w:jc w:val="left"/>
            </w:pPr>
            <w:r>
              <w:t>判断物料可拉出条件</w:t>
            </w:r>
          </w:p>
        </w:tc>
        <w:tc>
          <w:tcPr>
            <w:tcW w:w="2554" w:type="pct"/>
            <w:vAlign w:val="center"/>
          </w:tcPr>
          <w:p w14:paraId="7929A73B">
            <w:pPr>
              <w:spacing w:after="200"/>
              <w:jc w:val="left"/>
            </w:pPr>
            <w:r>
              <w:t>检查物料是否存在，位置是否正确</w:t>
            </w:r>
          </w:p>
        </w:tc>
      </w:tr>
      <w:tr w14:paraId="44B86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5CF265D2">
            <w:pPr>
              <w:jc w:val="left"/>
            </w:pPr>
            <w:r>
              <w:t>4</w:t>
            </w:r>
          </w:p>
        </w:tc>
        <w:tc>
          <w:tcPr>
            <w:tcW w:w="1657" w:type="pct"/>
            <w:vAlign w:val="center"/>
          </w:tcPr>
          <w:p w14:paraId="16DEF01C">
            <w:pPr>
              <w:jc w:val="left"/>
            </w:pPr>
            <w:r>
              <w:t>发送允许拉料信号</w:t>
            </w:r>
          </w:p>
        </w:tc>
        <w:tc>
          <w:tcPr>
            <w:tcW w:w="2554" w:type="pct"/>
            <w:vAlign w:val="center"/>
          </w:tcPr>
          <w:p w14:paraId="33054DB8">
            <w:pPr>
              <w:spacing w:after="200"/>
              <w:jc w:val="left"/>
            </w:pPr>
            <w:r>
              <w:t>通知拉料工站可以取料</w:t>
            </w:r>
          </w:p>
        </w:tc>
      </w:tr>
      <w:tr w14:paraId="4E021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11AB18D9">
            <w:pPr>
              <w:jc w:val="left"/>
            </w:pPr>
            <w:r>
              <w:t>5</w:t>
            </w:r>
          </w:p>
        </w:tc>
        <w:tc>
          <w:tcPr>
            <w:tcW w:w="1657" w:type="pct"/>
            <w:vAlign w:val="center"/>
          </w:tcPr>
          <w:p w14:paraId="5CC12845">
            <w:pPr>
              <w:jc w:val="left"/>
            </w:pPr>
            <w:r>
              <w:t>等待拉料完成</w:t>
            </w:r>
          </w:p>
        </w:tc>
        <w:tc>
          <w:tcPr>
            <w:tcW w:w="2554" w:type="pct"/>
            <w:vAlign w:val="center"/>
          </w:tcPr>
          <w:p w14:paraId="6AAC3D8A">
            <w:pPr>
              <w:spacing w:after="200"/>
              <w:jc w:val="left"/>
            </w:pPr>
            <w:r>
              <w:t>等待拉料工站完成取料动作</w:t>
            </w:r>
          </w:p>
        </w:tc>
      </w:tr>
      <w:tr w14:paraId="20E94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0CF6A3BF">
            <w:pPr>
              <w:jc w:val="left"/>
            </w:pPr>
            <w:r>
              <w:t>6</w:t>
            </w:r>
          </w:p>
        </w:tc>
        <w:tc>
          <w:tcPr>
            <w:tcW w:w="1657" w:type="pct"/>
            <w:vAlign w:val="center"/>
          </w:tcPr>
          <w:p w14:paraId="6CAFDF1D">
            <w:pPr>
              <w:jc w:val="left"/>
            </w:pPr>
            <w:r>
              <w:t>等待退料完成</w:t>
            </w:r>
          </w:p>
        </w:tc>
        <w:tc>
          <w:tcPr>
            <w:tcW w:w="2554" w:type="pct"/>
            <w:vAlign w:val="center"/>
          </w:tcPr>
          <w:p w14:paraId="6808E644">
            <w:pPr>
              <w:spacing w:after="200"/>
              <w:jc w:val="left"/>
            </w:pPr>
            <w:r>
              <w:t>等待拉料工站将物料退回</w:t>
            </w:r>
          </w:p>
        </w:tc>
      </w:tr>
      <w:tr w14:paraId="190C7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pct"/>
            <w:vAlign w:val="center"/>
          </w:tcPr>
          <w:p w14:paraId="4AACD8F7">
            <w:pPr>
              <w:jc w:val="left"/>
            </w:pPr>
            <w:r>
              <w:t>7</w:t>
            </w:r>
          </w:p>
        </w:tc>
        <w:tc>
          <w:tcPr>
            <w:tcW w:w="1657" w:type="pct"/>
            <w:vAlign w:val="center"/>
          </w:tcPr>
          <w:p w14:paraId="4C9BBC9A">
            <w:pPr>
              <w:jc w:val="left"/>
            </w:pPr>
            <w:r>
              <w:t>计算下一层</w:t>
            </w:r>
          </w:p>
        </w:tc>
        <w:tc>
          <w:tcPr>
            <w:tcW w:w="2554" w:type="pct"/>
            <w:vAlign w:val="center"/>
          </w:tcPr>
          <w:p w14:paraId="0A2DE66F">
            <w:pPr>
              <w:spacing w:after="200"/>
              <w:jc w:val="left"/>
            </w:pPr>
            <w:r>
              <w:t>更新层位信息，准备下一循环</w:t>
            </w:r>
          </w:p>
        </w:tc>
      </w:tr>
    </w:tbl>
    <w:p w14:paraId="7B65CBFA">
      <w:pPr>
        <w:pStyle w:val="5"/>
        <w:widowControl/>
        <w:numPr>
          <w:ilvl w:val="0"/>
          <w:numId w:val="49"/>
        </w:numPr>
        <w:ind w:left="0" w:leftChars="0" w:firstLine="0" w:firstLineChars="0"/>
        <w:jc w:val="left"/>
        <w:rPr>
          <w:b w:val="0"/>
        </w:rPr>
      </w:pPr>
      <w:r>
        <w:t>4.7.1.2 批次完成流程</w:t>
      </w:r>
    </w:p>
    <w:p w14:paraId="61154AF6">
      <w:pPr>
        <w:pStyle w:val="7"/>
        <w:widowControl/>
        <w:numPr>
          <w:ilvl w:val="0"/>
          <w:numId w:val="5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所有层位处理完毕</w:t>
      </w:r>
    </w:p>
    <w:p w14:paraId="241AC79A">
      <w:pPr>
        <w:pStyle w:val="7"/>
        <w:widowControl/>
        <w:numPr>
          <w:ilvl w:val="0"/>
          <w:numId w:val="5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X 轴、Z 轴退回待机位</w:t>
      </w:r>
    </w:p>
    <w:p w14:paraId="72B3A6CF">
      <w:pPr>
        <w:pStyle w:val="7"/>
        <w:widowControl/>
        <w:numPr>
          <w:ilvl w:val="0"/>
          <w:numId w:val="5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蜂鸣器鸣响</w:t>
      </w:r>
    </w:p>
    <w:p w14:paraId="47A4E893">
      <w:pPr>
        <w:pStyle w:val="7"/>
        <w:widowControl/>
        <w:numPr>
          <w:ilvl w:val="0"/>
          <w:numId w:val="5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软件界面弹出"请执行下料操作"提示</w:t>
      </w:r>
    </w:p>
    <w:p w14:paraId="715D08C0">
      <w:pPr>
        <w:pStyle w:val="7"/>
        <w:widowControl/>
        <w:numPr>
          <w:ilvl w:val="0"/>
          <w:numId w:val="5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操作员手动取出料盒，更换新料盒</w:t>
      </w:r>
    </w:p>
    <w:p w14:paraId="474580F9">
      <w:pPr>
        <w:pStyle w:val="7"/>
        <w:widowControl/>
        <w:numPr>
          <w:ilvl w:val="0"/>
          <w:numId w:val="5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操作员点击界面【下料完成】确认按钮</w:t>
      </w:r>
    </w:p>
    <w:p w14:paraId="68B2D7E5">
      <w:pPr>
        <w:pStyle w:val="7"/>
        <w:widowControl/>
        <w:numPr>
          <w:ilvl w:val="0"/>
          <w:numId w:val="5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工站进入下一批次等待状态</w:t>
      </w:r>
    </w:p>
    <w:p w14:paraId="03ABBD64">
      <w:pPr>
        <w:pStyle w:val="4"/>
        <w:widowControl/>
        <w:numPr>
          <w:ilvl w:val="0"/>
          <w:numId w:val="48"/>
        </w:numPr>
        <w:ind w:left="0" w:leftChars="0" w:firstLine="0" w:firstLineChars="0"/>
        <w:jc w:val="left"/>
        <w:rPr>
          <w:b w:val="0"/>
        </w:rPr>
      </w:pPr>
      <w:bookmarkStart w:id="97" w:name="_Toc16815"/>
      <w:bookmarkStart w:id="98" w:name="_Toc20681"/>
      <w:r>
        <w:t>拉料工站流程</w:t>
      </w:r>
      <w:bookmarkEnd w:id="97"/>
      <w:bookmarkEnd w:id="98"/>
    </w:p>
    <w:p w14:paraId="598DFFC6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拉料工站负责从上料工站取料，进行叠料检测和正反检测，然后传送到检测工站。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3"/>
        <w:gridCol w:w="3377"/>
        <w:gridCol w:w="3956"/>
      </w:tblGrid>
      <w:tr w14:paraId="45CC4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197535C0">
            <w:pPr>
              <w:jc w:val="left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906" w:type="pct"/>
            <w:vAlign w:val="center"/>
          </w:tcPr>
          <w:p w14:paraId="46FB7F14">
            <w:pPr>
              <w:jc w:val="left"/>
              <w:rPr>
                <w:b/>
              </w:rPr>
            </w:pPr>
            <w:r>
              <w:rPr>
                <w:b/>
              </w:rPr>
              <w:t>动作说明</w:t>
            </w:r>
          </w:p>
        </w:tc>
        <w:tc>
          <w:tcPr>
            <w:tcW w:w="2233" w:type="pct"/>
            <w:vAlign w:val="center"/>
          </w:tcPr>
          <w:p w14:paraId="52850EC8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注意事项</w:t>
            </w:r>
          </w:p>
        </w:tc>
      </w:tr>
      <w:tr w14:paraId="65246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5449B1A2">
            <w:pPr>
              <w:jc w:val="left"/>
            </w:pPr>
            <w:r>
              <w:t>1</w:t>
            </w:r>
          </w:p>
        </w:tc>
        <w:tc>
          <w:tcPr>
            <w:tcW w:w="1906" w:type="pct"/>
            <w:vAlign w:val="center"/>
          </w:tcPr>
          <w:p w14:paraId="43D9875B">
            <w:pPr>
              <w:jc w:val="left"/>
            </w:pPr>
            <w:r>
              <w:t>等待允许拉料</w:t>
            </w:r>
          </w:p>
        </w:tc>
        <w:tc>
          <w:tcPr>
            <w:tcW w:w="2233" w:type="pct"/>
            <w:vAlign w:val="center"/>
          </w:tcPr>
          <w:p w14:paraId="3D403EF3">
            <w:pPr>
              <w:spacing w:after="200"/>
              <w:jc w:val="left"/>
            </w:pPr>
            <w:r>
              <w:t>等待上料工站发送信号</w:t>
            </w:r>
          </w:p>
        </w:tc>
      </w:tr>
      <w:tr w14:paraId="1FFAE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76E89DFF">
            <w:pPr>
              <w:jc w:val="left"/>
            </w:pPr>
            <w:r>
              <w:t>2</w:t>
            </w:r>
          </w:p>
        </w:tc>
        <w:tc>
          <w:tcPr>
            <w:tcW w:w="1906" w:type="pct"/>
            <w:vAlign w:val="center"/>
          </w:tcPr>
          <w:p w14:paraId="54EE4413">
            <w:pPr>
              <w:jc w:val="left"/>
            </w:pPr>
            <w:r>
              <w:t>取料</w:t>
            </w:r>
          </w:p>
        </w:tc>
        <w:tc>
          <w:tcPr>
            <w:tcW w:w="2233" w:type="pct"/>
            <w:vAlign w:val="center"/>
          </w:tcPr>
          <w:p w14:paraId="11F1EAD4">
            <w:pPr>
              <w:spacing w:after="200"/>
              <w:jc w:val="left"/>
            </w:pPr>
            <w:r>
              <w:t>从上料工站取料</w:t>
            </w:r>
          </w:p>
        </w:tc>
      </w:tr>
      <w:tr w14:paraId="1F7F8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395B0AD2">
            <w:pPr>
              <w:jc w:val="left"/>
            </w:pPr>
            <w:r>
              <w:t>3</w:t>
            </w:r>
          </w:p>
        </w:tc>
        <w:tc>
          <w:tcPr>
            <w:tcW w:w="1906" w:type="pct"/>
            <w:vAlign w:val="center"/>
          </w:tcPr>
          <w:p w14:paraId="38063758">
            <w:pPr>
              <w:jc w:val="left"/>
            </w:pPr>
            <w:r>
              <w:t>叠料检测</w:t>
            </w:r>
          </w:p>
        </w:tc>
        <w:tc>
          <w:tcPr>
            <w:tcW w:w="2233" w:type="pct"/>
            <w:vAlign w:val="center"/>
          </w:tcPr>
          <w:p w14:paraId="057FDD99">
            <w:pPr>
              <w:spacing w:after="200"/>
              <w:jc w:val="left"/>
            </w:pPr>
            <w:r>
              <w:t>检测是否有多片晶圆重叠</w:t>
            </w:r>
          </w:p>
        </w:tc>
      </w:tr>
      <w:tr w14:paraId="4A2B0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36DC4FCF">
            <w:pPr>
              <w:jc w:val="left"/>
            </w:pPr>
            <w:r>
              <w:t>4</w:t>
            </w:r>
          </w:p>
        </w:tc>
        <w:tc>
          <w:tcPr>
            <w:tcW w:w="1906" w:type="pct"/>
            <w:vAlign w:val="center"/>
          </w:tcPr>
          <w:p w14:paraId="65F67446">
            <w:pPr>
              <w:jc w:val="left"/>
            </w:pPr>
            <w:r>
              <w:t>移至检测位</w:t>
            </w:r>
          </w:p>
        </w:tc>
        <w:tc>
          <w:tcPr>
            <w:tcW w:w="2233" w:type="pct"/>
            <w:vAlign w:val="center"/>
          </w:tcPr>
          <w:p w14:paraId="7B582C3B">
            <w:pPr>
              <w:spacing w:after="200"/>
              <w:jc w:val="left"/>
            </w:pPr>
            <w:r>
              <w:t>将晶圆移动到检测位置</w:t>
            </w:r>
          </w:p>
        </w:tc>
      </w:tr>
      <w:tr w14:paraId="57952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73C2CFE1">
            <w:pPr>
              <w:jc w:val="left"/>
            </w:pPr>
            <w:r>
              <w:t>5</w:t>
            </w:r>
          </w:p>
        </w:tc>
        <w:tc>
          <w:tcPr>
            <w:tcW w:w="1906" w:type="pct"/>
            <w:vAlign w:val="center"/>
          </w:tcPr>
          <w:p w14:paraId="34811C96">
            <w:pPr>
              <w:jc w:val="left"/>
            </w:pPr>
            <w:r>
              <w:t>发送拉料完成</w:t>
            </w:r>
          </w:p>
        </w:tc>
        <w:tc>
          <w:tcPr>
            <w:tcW w:w="2233" w:type="pct"/>
            <w:vAlign w:val="center"/>
          </w:tcPr>
          <w:p w14:paraId="0AA0E8EB">
            <w:pPr>
              <w:spacing w:after="200"/>
              <w:jc w:val="left"/>
            </w:pPr>
            <w:r>
              <w:t>通知上料工站取料完成</w:t>
            </w:r>
          </w:p>
        </w:tc>
      </w:tr>
      <w:tr w14:paraId="54A5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318ED7CD">
            <w:pPr>
              <w:jc w:val="left"/>
            </w:pPr>
            <w:r>
              <w:t>6</w:t>
            </w:r>
          </w:p>
        </w:tc>
        <w:tc>
          <w:tcPr>
            <w:tcW w:w="1906" w:type="pct"/>
            <w:vAlign w:val="center"/>
          </w:tcPr>
          <w:p w14:paraId="7143851D">
            <w:pPr>
              <w:jc w:val="left"/>
            </w:pPr>
            <w:r>
              <w:t>物料正反检测</w:t>
            </w:r>
          </w:p>
        </w:tc>
        <w:tc>
          <w:tcPr>
            <w:tcW w:w="2233" w:type="pct"/>
            <w:vAlign w:val="center"/>
          </w:tcPr>
          <w:p w14:paraId="194BF419">
            <w:pPr>
              <w:spacing w:after="200"/>
              <w:jc w:val="left"/>
            </w:pPr>
            <w:r>
              <w:t>检测晶圆正反面是否正确</w:t>
            </w:r>
          </w:p>
        </w:tc>
      </w:tr>
      <w:tr w14:paraId="0ED5C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7B5A1392">
            <w:pPr>
              <w:jc w:val="left"/>
            </w:pPr>
            <w:r>
              <w:t>7</w:t>
            </w:r>
          </w:p>
        </w:tc>
        <w:tc>
          <w:tcPr>
            <w:tcW w:w="1906" w:type="pct"/>
            <w:vAlign w:val="center"/>
          </w:tcPr>
          <w:p w14:paraId="5106DAD8">
            <w:pPr>
              <w:jc w:val="left"/>
            </w:pPr>
            <w:r>
              <w:t>条码扫描</w:t>
            </w:r>
          </w:p>
        </w:tc>
        <w:tc>
          <w:tcPr>
            <w:tcW w:w="2233" w:type="pct"/>
            <w:vAlign w:val="center"/>
          </w:tcPr>
          <w:p w14:paraId="0BD98422">
            <w:pPr>
              <w:spacing w:after="200"/>
              <w:jc w:val="left"/>
            </w:pPr>
            <w:r>
              <w:t>扫描晶圆条码信息</w:t>
            </w:r>
          </w:p>
        </w:tc>
      </w:tr>
      <w:tr w14:paraId="226C9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3F5A7564">
            <w:pPr>
              <w:jc w:val="left"/>
            </w:pPr>
            <w:r>
              <w:t>8</w:t>
            </w:r>
          </w:p>
        </w:tc>
        <w:tc>
          <w:tcPr>
            <w:tcW w:w="1906" w:type="pct"/>
            <w:vAlign w:val="center"/>
          </w:tcPr>
          <w:p w14:paraId="6E90A254">
            <w:pPr>
              <w:jc w:val="left"/>
            </w:pPr>
            <w:r>
              <w:t>发送允许检测</w:t>
            </w:r>
          </w:p>
        </w:tc>
        <w:tc>
          <w:tcPr>
            <w:tcW w:w="2233" w:type="pct"/>
            <w:vAlign w:val="center"/>
          </w:tcPr>
          <w:p w14:paraId="214CAD25">
            <w:pPr>
              <w:spacing w:after="200"/>
              <w:jc w:val="left"/>
            </w:pPr>
            <w:r>
              <w:t>通知检测工站可以检测</w:t>
            </w:r>
          </w:p>
        </w:tc>
      </w:tr>
      <w:tr w14:paraId="101AB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0AA55A66">
            <w:pPr>
              <w:jc w:val="left"/>
            </w:pPr>
            <w:r>
              <w:t>9</w:t>
            </w:r>
          </w:p>
        </w:tc>
        <w:tc>
          <w:tcPr>
            <w:tcW w:w="1906" w:type="pct"/>
            <w:vAlign w:val="center"/>
          </w:tcPr>
          <w:p w14:paraId="50826A19">
            <w:pPr>
              <w:jc w:val="left"/>
            </w:pPr>
            <w:r>
              <w:t>等待检测完成</w:t>
            </w:r>
          </w:p>
        </w:tc>
        <w:tc>
          <w:tcPr>
            <w:tcW w:w="2233" w:type="pct"/>
            <w:vAlign w:val="center"/>
          </w:tcPr>
          <w:p w14:paraId="45B015F1">
            <w:pPr>
              <w:spacing w:after="200"/>
              <w:jc w:val="left"/>
            </w:pPr>
            <w:r>
              <w:t>等待检测工站完成检测</w:t>
            </w:r>
          </w:p>
        </w:tc>
      </w:tr>
      <w:tr w14:paraId="02ABD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59F96847">
            <w:pPr>
              <w:jc w:val="left"/>
            </w:pPr>
            <w:r>
              <w:t>10</w:t>
            </w:r>
          </w:p>
        </w:tc>
        <w:tc>
          <w:tcPr>
            <w:tcW w:w="1906" w:type="pct"/>
            <w:vAlign w:val="center"/>
          </w:tcPr>
          <w:p w14:paraId="629AD872">
            <w:pPr>
              <w:jc w:val="left"/>
            </w:pPr>
            <w:r>
              <w:t>等待允许送料</w:t>
            </w:r>
          </w:p>
        </w:tc>
        <w:tc>
          <w:tcPr>
            <w:tcW w:w="2233" w:type="pct"/>
            <w:vAlign w:val="center"/>
          </w:tcPr>
          <w:p w14:paraId="114E760C">
            <w:pPr>
              <w:spacing w:after="200"/>
              <w:jc w:val="left"/>
            </w:pPr>
            <w:r>
              <w:t>等待检测工站发送信号</w:t>
            </w:r>
          </w:p>
        </w:tc>
      </w:tr>
      <w:tr w14:paraId="2254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3A24F4E9">
            <w:pPr>
              <w:jc w:val="left"/>
            </w:pPr>
            <w:r>
              <w:t>11</w:t>
            </w:r>
          </w:p>
        </w:tc>
        <w:tc>
          <w:tcPr>
            <w:tcW w:w="1906" w:type="pct"/>
            <w:vAlign w:val="center"/>
          </w:tcPr>
          <w:p w14:paraId="75523DD8">
            <w:pPr>
              <w:jc w:val="left"/>
            </w:pPr>
            <w:r>
              <w:t>回料</w:t>
            </w:r>
          </w:p>
        </w:tc>
        <w:tc>
          <w:tcPr>
            <w:tcW w:w="2233" w:type="pct"/>
            <w:vAlign w:val="center"/>
          </w:tcPr>
          <w:p w14:paraId="423A2A66">
            <w:pPr>
              <w:spacing w:after="200"/>
              <w:jc w:val="left"/>
            </w:pPr>
            <w:r>
              <w:t>将晶圆送回上料工站</w:t>
            </w:r>
          </w:p>
        </w:tc>
      </w:tr>
      <w:tr w14:paraId="0C24A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20327F50">
            <w:pPr>
              <w:jc w:val="left"/>
            </w:pPr>
            <w:r>
              <w:t>12</w:t>
            </w:r>
          </w:p>
        </w:tc>
        <w:tc>
          <w:tcPr>
            <w:tcW w:w="1906" w:type="pct"/>
            <w:vAlign w:val="center"/>
          </w:tcPr>
          <w:p w14:paraId="1009D814">
            <w:pPr>
              <w:jc w:val="left"/>
            </w:pPr>
            <w:r>
              <w:t>打开夹爪</w:t>
            </w:r>
          </w:p>
        </w:tc>
        <w:tc>
          <w:tcPr>
            <w:tcW w:w="2233" w:type="pct"/>
            <w:vAlign w:val="center"/>
          </w:tcPr>
          <w:p w14:paraId="73A2AC53">
            <w:pPr>
              <w:spacing w:after="200"/>
              <w:jc w:val="left"/>
            </w:pPr>
            <w:r>
              <w:t>释放晶圆</w:t>
            </w:r>
          </w:p>
        </w:tc>
      </w:tr>
      <w:tr w14:paraId="747DE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3885FBD7">
            <w:pPr>
              <w:jc w:val="left"/>
            </w:pPr>
            <w:r>
              <w:t>13</w:t>
            </w:r>
          </w:p>
        </w:tc>
        <w:tc>
          <w:tcPr>
            <w:tcW w:w="1906" w:type="pct"/>
            <w:vAlign w:val="center"/>
          </w:tcPr>
          <w:p w14:paraId="11D6C06F">
            <w:pPr>
              <w:jc w:val="left"/>
            </w:pPr>
            <w:r>
              <w:t>带片判断</w:t>
            </w:r>
          </w:p>
        </w:tc>
        <w:tc>
          <w:tcPr>
            <w:tcW w:w="2233" w:type="pct"/>
            <w:vAlign w:val="center"/>
          </w:tcPr>
          <w:p w14:paraId="591B8765">
            <w:pPr>
              <w:spacing w:after="200"/>
              <w:jc w:val="left"/>
            </w:pPr>
            <w:r>
              <w:t>检查是否还有晶圆</w:t>
            </w:r>
          </w:p>
        </w:tc>
      </w:tr>
      <w:tr w14:paraId="20CFF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0" w:type="pct"/>
            <w:vAlign w:val="center"/>
          </w:tcPr>
          <w:p w14:paraId="78EB0446">
            <w:pPr>
              <w:jc w:val="left"/>
            </w:pPr>
            <w:r>
              <w:t>14</w:t>
            </w:r>
          </w:p>
        </w:tc>
        <w:tc>
          <w:tcPr>
            <w:tcW w:w="1906" w:type="pct"/>
            <w:vAlign w:val="center"/>
          </w:tcPr>
          <w:p w14:paraId="432D9D86">
            <w:pPr>
              <w:jc w:val="left"/>
            </w:pPr>
            <w:r>
              <w:t>发送退料完成</w:t>
            </w:r>
          </w:p>
        </w:tc>
        <w:tc>
          <w:tcPr>
            <w:tcW w:w="2233" w:type="pct"/>
            <w:vAlign w:val="center"/>
          </w:tcPr>
          <w:p w14:paraId="42C7C4F8">
            <w:pPr>
              <w:spacing w:after="200"/>
              <w:jc w:val="left"/>
            </w:pPr>
            <w:r>
              <w:t>通知上料工站退料完成</w:t>
            </w:r>
          </w:p>
        </w:tc>
      </w:tr>
    </w:tbl>
    <w:p w14:paraId="27F851E4">
      <w:pPr>
        <w:pStyle w:val="4"/>
        <w:widowControl/>
        <w:numPr>
          <w:ilvl w:val="0"/>
          <w:numId w:val="48"/>
        </w:numPr>
        <w:ind w:left="0" w:leftChars="0" w:firstLine="0" w:firstLineChars="0"/>
        <w:jc w:val="left"/>
        <w:rPr>
          <w:b w:val="0"/>
        </w:rPr>
      </w:pPr>
      <w:bookmarkStart w:id="99" w:name="_Toc5796"/>
      <w:bookmarkStart w:id="100" w:name="_Toc14194"/>
      <w:r>
        <w:t>检测工站流程</w:t>
      </w:r>
      <w:bookmarkEnd w:id="99"/>
      <w:bookmarkEnd w:id="100"/>
    </w:p>
    <w:p w14:paraId="4A810D93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检测工站采用竞争机制处理双工位请求，确保龙门在任意时刻只服务一个工站。</w:t>
      </w:r>
    </w:p>
    <w:p w14:paraId="14C7A4A5">
      <w:pPr>
        <w:pStyle w:val="5"/>
        <w:widowControl/>
        <w:numPr>
          <w:ilvl w:val="0"/>
          <w:numId w:val="51"/>
        </w:numPr>
        <w:ind w:left="0" w:leftChars="0" w:firstLine="0" w:firstLineChars="0"/>
        <w:jc w:val="left"/>
        <w:rPr>
          <w:b w:val="0"/>
        </w:rPr>
      </w:pPr>
      <w:r>
        <w:t>4.7.3.1 竞争规则</w:t>
      </w:r>
    </w:p>
    <w:p w14:paraId="71BAA757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检测工站同时监听工位 1 和工位 2 发来的"允许检测"信号，哪个工位信号先到达，该工位优先获得检测资源。</w:t>
      </w:r>
    </w:p>
    <w:p w14:paraId="255D3096">
      <w:pPr>
        <w:pStyle w:val="5"/>
        <w:widowControl/>
        <w:numPr>
          <w:ilvl w:val="0"/>
          <w:numId w:val="51"/>
        </w:numPr>
        <w:ind w:left="0" w:leftChars="0" w:firstLine="0" w:firstLineChars="0"/>
        <w:jc w:val="left"/>
        <w:rPr>
          <w:b w:val="0"/>
        </w:rPr>
      </w:pPr>
      <w:r>
        <w:t>4.7.3.2 检测执行步骤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7"/>
        <w:gridCol w:w="3391"/>
        <w:gridCol w:w="3938"/>
      </w:tblGrid>
      <w:tr w14:paraId="2418C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28C4B581">
            <w:pPr>
              <w:jc w:val="left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914" w:type="pct"/>
            <w:vAlign w:val="center"/>
          </w:tcPr>
          <w:p w14:paraId="1BCC84D5">
            <w:pPr>
              <w:jc w:val="left"/>
              <w:rPr>
                <w:b/>
              </w:rPr>
            </w:pPr>
            <w:r>
              <w:rPr>
                <w:b/>
              </w:rPr>
              <w:t>动作说明</w:t>
            </w:r>
          </w:p>
        </w:tc>
        <w:tc>
          <w:tcPr>
            <w:tcW w:w="2223" w:type="pct"/>
            <w:vAlign w:val="center"/>
          </w:tcPr>
          <w:p w14:paraId="28A5D5E2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注意事项</w:t>
            </w:r>
          </w:p>
        </w:tc>
      </w:tr>
      <w:tr w14:paraId="71872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427E65CB">
            <w:pPr>
              <w:jc w:val="left"/>
            </w:pPr>
            <w:r>
              <w:t>1</w:t>
            </w:r>
          </w:p>
        </w:tc>
        <w:tc>
          <w:tcPr>
            <w:tcW w:w="1914" w:type="pct"/>
            <w:vAlign w:val="center"/>
          </w:tcPr>
          <w:p w14:paraId="1772C49B">
            <w:pPr>
              <w:jc w:val="left"/>
            </w:pPr>
            <w:r>
              <w:t>等待允许检测</w:t>
            </w:r>
          </w:p>
        </w:tc>
        <w:tc>
          <w:tcPr>
            <w:tcW w:w="2223" w:type="pct"/>
            <w:vAlign w:val="center"/>
          </w:tcPr>
          <w:p w14:paraId="2AE882E6">
            <w:pPr>
              <w:spacing w:after="200"/>
              <w:jc w:val="left"/>
            </w:pPr>
            <w:r>
              <w:t>等待拉料工站发送信号</w:t>
            </w:r>
          </w:p>
        </w:tc>
      </w:tr>
      <w:tr w14:paraId="5A1D8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3517BA40">
            <w:pPr>
              <w:jc w:val="left"/>
            </w:pPr>
            <w:r>
              <w:t>2</w:t>
            </w:r>
          </w:p>
        </w:tc>
        <w:tc>
          <w:tcPr>
            <w:tcW w:w="1914" w:type="pct"/>
            <w:vAlign w:val="center"/>
          </w:tcPr>
          <w:p w14:paraId="1F3D5F5F">
            <w:pPr>
              <w:jc w:val="left"/>
            </w:pPr>
            <w:r>
              <w:t>移动到目标工位</w:t>
            </w:r>
          </w:p>
        </w:tc>
        <w:tc>
          <w:tcPr>
            <w:tcW w:w="2223" w:type="pct"/>
            <w:vAlign w:val="center"/>
          </w:tcPr>
          <w:p w14:paraId="6493968A">
            <w:pPr>
              <w:spacing w:after="200"/>
              <w:jc w:val="left"/>
            </w:pPr>
            <w:r>
              <w:t>龙门移动到请求检测的工位</w:t>
            </w:r>
          </w:p>
        </w:tc>
      </w:tr>
      <w:tr w14:paraId="1A93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2856A446">
            <w:pPr>
              <w:jc w:val="left"/>
            </w:pPr>
            <w:r>
              <w:t>3</w:t>
            </w:r>
          </w:p>
        </w:tc>
        <w:tc>
          <w:tcPr>
            <w:tcW w:w="1914" w:type="pct"/>
            <w:vAlign w:val="center"/>
          </w:tcPr>
          <w:p w14:paraId="2214D361">
            <w:pPr>
              <w:jc w:val="left"/>
            </w:pPr>
            <w:r>
              <w:t>调整相机位置</w:t>
            </w:r>
          </w:p>
        </w:tc>
        <w:tc>
          <w:tcPr>
            <w:tcW w:w="2223" w:type="pct"/>
            <w:vAlign w:val="center"/>
          </w:tcPr>
          <w:p w14:paraId="631D6763">
            <w:pPr>
              <w:spacing w:after="200"/>
              <w:jc w:val="left"/>
            </w:pPr>
            <w:r>
              <w:t>精确定位相机</w:t>
            </w:r>
          </w:p>
        </w:tc>
      </w:tr>
      <w:tr w14:paraId="6B7DA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7DFBE798">
            <w:pPr>
              <w:jc w:val="left"/>
            </w:pPr>
            <w:r>
              <w:t>4</w:t>
            </w:r>
          </w:p>
        </w:tc>
        <w:tc>
          <w:tcPr>
            <w:tcW w:w="1914" w:type="pct"/>
            <w:vAlign w:val="center"/>
          </w:tcPr>
          <w:p w14:paraId="7AE7DAA1">
            <w:pPr>
              <w:jc w:val="left"/>
            </w:pPr>
            <w:r>
              <w:t>调整光源</w:t>
            </w:r>
          </w:p>
        </w:tc>
        <w:tc>
          <w:tcPr>
            <w:tcW w:w="2223" w:type="pct"/>
            <w:vAlign w:val="center"/>
          </w:tcPr>
          <w:p w14:paraId="4AA6FF78">
            <w:pPr>
              <w:spacing w:after="200"/>
              <w:jc w:val="left"/>
            </w:pPr>
            <w:r>
              <w:t>设置合适的照明条件</w:t>
            </w:r>
          </w:p>
        </w:tc>
      </w:tr>
      <w:tr w14:paraId="73612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4127E3BC">
            <w:pPr>
              <w:jc w:val="left"/>
            </w:pPr>
            <w:r>
              <w:t>5</w:t>
            </w:r>
          </w:p>
        </w:tc>
        <w:tc>
          <w:tcPr>
            <w:tcW w:w="1914" w:type="pct"/>
            <w:vAlign w:val="center"/>
          </w:tcPr>
          <w:p w14:paraId="72AB3709">
            <w:pPr>
              <w:jc w:val="left"/>
            </w:pPr>
            <w:r>
              <w:t>拍摄图像</w:t>
            </w:r>
          </w:p>
        </w:tc>
        <w:tc>
          <w:tcPr>
            <w:tcW w:w="2223" w:type="pct"/>
            <w:vAlign w:val="center"/>
          </w:tcPr>
          <w:p w14:paraId="70AF7E53">
            <w:pPr>
              <w:spacing w:after="200"/>
              <w:jc w:val="left"/>
            </w:pPr>
            <w:r>
              <w:t>采集晶圆图像</w:t>
            </w:r>
          </w:p>
        </w:tc>
      </w:tr>
      <w:tr w14:paraId="01FF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7F92BD8B">
            <w:pPr>
              <w:jc w:val="left"/>
            </w:pPr>
            <w:r>
              <w:t>6</w:t>
            </w:r>
          </w:p>
        </w:tc>
        <w:tc>
          <w:tcPr>
            <w:tcW w:w="1914" w:type="pct"/>
            <w:vAlign w:val="center"/>
          </w:tcPr>
          <w:p w14:paraId="567AC412">
            <w:pPr>
              <w:jc w:val="left"/>
            </w:pPr>
            <w:r>
              <w:t>OCR识别</w:t>
            </w:r>
          </w:p>
        </w:tc>
        <w:tc>
          <w:tcPr>
            <w:tcW w:w="2223" w:type="pct"/>
            <w:vAlign w:val="center"/>
          </w:tcPr>
          <w:p w14:paraId="347199E8">
            <w:pPr>
              <w:spacing w:after="200"/>
              <w:jc w:val="left"/>
            </w:pPr>
            <w:r>
              <w:t>识别晶圆上的字符</w:t>
            </w:r>
          </w:p>
        </w:tc>
      </w:tr>
      <w:tr w14:paraId="2CE7F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2DB155F6">
            <w:pPr>
              <w:jc w:val="left"/>
            </w:pPr>
            <w:r>
              <w:t>7</w:t>
            </w:r>
          </w:p>
        </w:tc>
        <w:tc>
          <w:tcPr>
            <w:tcW w:w="1914" w:type="pct"/>
            <w:vAlign w:val="center"/>
          </w:tcPr>
          <w:p w14:paraId="7EDEE910">
            <w:pPr>
              <w:jc w:val="left"/>
            </w:pPr>
            <w:r>
              <w:t>比对结果</w:t>
            </w:r>
          </w:p>
        </w:tc>
        <w:tc>
          <w:tcPr>
            <w:tcW w:w="2223" w:type="pct"/>
            <w:vAlign w:val="center"/>
          </w:tcPr>
          <w:p w14:paraId="2B890191">
            <w:pPr>
              <w:spacing w:after="200"/>
              <w:jc w:val="left"/>
            </w:pPr>
            <w:r>
              <w:t>与MES期望值比对</w:t>
            </w:r>
          </w:p>
        </w:tc>
      </w:tr>
      <w:tr w14:paraId="3B128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6F1642F8">
            <w:pPr>
              <w:jc w:val="left"/>
            </w:pPr>
            <w:r>
              <w:t>8</w:t>
            </w:r>
          </w:p>
        </w:tc>
        <w:tc>
          <w:tcPr>
            <w:tcW w:w="1914" w:type="pct"/>
            <w:vAlign w:val="center"/>
          </w:tcPr>
          <w:p w14:paraId="72361DF4">
            <w:pPr>
              <w:jc w:val="left"/>
            </w:pPr>
            <w:r>
              <w:t>发送检测结果</w:t>
            </w:r>
          </w:p>
        </w:tc>
        <w:tc>
          <w:tcPr>
            <w:tcW w:w="2223" w:type="pct"/>
            <w:vAlign w:val="center"/>
          </w:tcPr>
          <w:p w14:paraId="7A26CB7B">
            <w:pPr>
              <w:spacing w:after="200"/>
              <w:jc w:val="left"/>
            </w:pPr>
            <w:r>
              <w:t>通知拉料工站检测结果</w:t>
            </w:r>
          </w:p>
        </w:tc>
      </w:tr>
      <w:tr w14:paraId="76D8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pct"/>
            <w:vAlign w:val="center"/>
          </w:tcPr>
          <w:p w14:paraId="019602ED">
            <w:pPr>
              <w:jc w:val="left"/>
            </w:pPr>
            <w:r>
              <w:t>9</w:t>
            </w:r>
          </w:p>
        </w:tc>
        <w:tc>
          <w:tcPr>
            <w:tcW w:w="1914" w:type="pct"/>
            <w:vAlign w:val="center"/>
          </w:tcPr>
          <w:p w14:paraId="3079A7A1">
            <w:pPr>
              <w:jc w:val="left"/>
            </w:pPr>
            <w:r>
              <w:t>等待允许送料</w:t>
            </w:r>
          </w:p>
        </w:tc>
        <w:tc>
          <w:tcPr>
            <w:tcW w:w="2223" w:type="pct"/>
            <w:vAlign w:val="center"/>
          </w:tcPr>
          <w:p w14:paraId="2DF51350">
            <w:pPr>
              <w:spacing w:after="200"/>
              <w:jc w:val="left"/>
            </w:pPr>
            <w:r>
              <w:t>等待拉料工站准备接收</w:t>
            </w:r>
          </w:p>
        </w:tc>
      </w:tr>
    </w:tbl>
    <w:p w14:paraId="6FF8AAD7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101" w:name="_Toc5584"/>
      <w:bookmarkStart w:id="102" w:name="_Toc27445"/>
      <w:r>
        <w:t>生产模式</w:t>
      </w:r>
      <w:bookmarkEnd w:id="101"/>
      <w:bookmarkEnd w:id="102"/>
    </w:p>
    <w:p w14:paraId="0C94BBED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系统支持正常模式和空跑模式两种生产模式，以满足不同的生产需求。</w:t>
      </w:r>
    </w:p>
    <w:p w14:paraId="09026677">
      <w:pPr>
        <w:pStyle w:val="4"/>
        <w:widowControl/>
        <w:numPr>
          <w:ilvl w:val="0"/>
          <w:numId w:val="52"/>
        </w:numPr>
        <w:ind w:left="0" w:leftChars="0" w:firstLine="0" w:firstLineChars="0"/>
        <w:jc w:val="left"/>
        <w:rPr>
          <w:b w:val="0"/>
        </w:rPr>
      </w:pPr>
      <w:bookmarkStart w:id="103" w:name="_Toc31107"/>
      <w:bookmarkStart w:id="104" w:name="_Toc23287"/>
      <w:r>
        <w:t>正常模式</w:t>
      </w:r>
      <w:bookmarkEnd w:id="103"/>
      <w:bookmarkEnd w:id="104"/>
    </w:p>
    <w:p w14:paraId="2F63B56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正常模式执行完整的上料 → 取料 → 检测 → 回料流程，数据比对、条码扫描、叠料检测全部生效。这是标准的生产模式，适用于正常生产情况。</w:t>
      </w:r>
    </w:p>
    <w:p w14:paraId="76387AE2">
      <w:pPr>
        <w:pStyle w:val="4"/>
        <w:widowControl/>
        <w:numPr>
          <w:ilvl w:val="0"/>
          <w:numId w:val="52"/>
        </w:numPr>
        <w:ind w:left="0" w:leftChars="0" w:firstLine="0" w:firstLineChars="0"/>
        <w:jc w:val="left"/>
        <w:rPr>
          <w:b w:val="0"/>
        </w:rPr>
      </w:pPr>
      <w:bookmarkStart w:id="105" w:name="_Toc28793"/>
      <w:bookmarkStart w:id="106" w:name="_Toc19460"/>
      <w:r>
        <w:t>空跑模式</w:t>
      </w:r>
      <w:bookmarkEnd w:id="105"/>
      <w:bookmarkEnd w:id="106"/>
    </w:p>
    <w:p w14:paraId="021DA92E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空跑模式用于设备调试和轨迹验证，不进行实际物料检测，各工站执行空跑专用循环，OCR 检测、条码扫描均不执行，MES 数据上传不执行，产量计数不增加，可安全用于验证运动轨迹，无生产数据影响。</w:t>
      </w:r>
    </w:p>
    <w:p w14:paraId="4C1086E5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空跑模式与正常模式的特性对比如下表所示：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7"/>
        <w:gridCol w:w="2463"/>
        <w:gridCol w:w="3956"/>
      </w:tblGrid>
      <w:tr w14:paraId="6E0DA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473766D1">
            <w:pPr>
              <w:jc w:val="left"/>
              <w:rPr>
                <w:b/>
              </w:rPr>
            </w:pPr>
            <w:r>
              <w:rPr>
                <w:b/>
              </w:rPr>
              <w:t>功能</w:t>
            </w:r>
          </w:p>
        </w:tc>
        <w:tc>
          <w:tcPr>
            <w:tcW w:w="1390" w:type="pct"/>
            <w:vAlign w:val="center"/>
          </w:tcPr>
          <w:p w14:paraId="21042C0C">
            <w:pPr>
              <w:jc w:val="left"/>
              <w:rPr>
                <w:b/>
              </w:rPr>
            </w:pPr>
            <w:r>
              <w:rPr>
                <w:b/>
              </w:rPr>
              <w:t>正常模式</w:t>
            </w:r>
          </w:p>
        </w:tc>
        <w:tc>
          <w:tcPr>
            <w:tcW w:w="2233" w:type="pct"/>
            <w:vAlign w:val="center"/>
          </w:tcPr>
          <w:p w14:paraId="49B5E04C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空跑模式</w:t>
            </w:r>
          </w:p>
        </w:tc>
      </w:tr>
      <w:tr w14:paraId="66664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1150BF8B">
            <w:pPr>
              <w:jc w:val="left"/>
            </w:pPr>
            <w:r>
              <w:t>轴运动</w:t>
            </w:r>
          </w:p>
        </w:tc>
        <w:tc>
          <w:tcPr>
            <w:tcW w:w="1390" w:type="pct"/>
            <w:vAlign w:val="center"/>
          </w:tcPr>
          <w:p w14:paraId="549761A6">
            <w:pPr>
              <w:jc w:val="left"/>
            </w:pPr>
            <w:r>
              <w:t>真实执行</w:t>
            </w:r>
          </w:p>
        </w:tc>
        <w:tc>
          <w:tcPr>
            <w:tcW w:w="2233" w:type="pct"/>
            <w:vAlign w:val="center"/>
          </w:tcPr>
          <w:p w14:paraId="654FA328">
            <w:pPr>
              <w:spacing w:after="200"/>
              <w:jc w:val="left"/>
            </w:pPr>
            <w:r>
              <w:t>真实执行</w:t>
            </w:r>
          </w:p>
        </w:tc>
      </w:tr>
      <w:tr w14:paraId="0E247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6E57007D">
            <w:pPr>
              <w:jc w:val="left"/>
            </w:pPr>
            <w:r>
              <w:t>OCR检测</w:t>
            </w:r>
          </w:p>
        </w:tc>
        <w:tc>
          <w:tcPr>
            <w:tcW w:w="1390" w:type="pct"/>
            <w:vAlign w:val="center"/>
          </w:tcPr>
          <w:p w14:paraId="784BE6A4">
            <w:pPr>
              <w:jc w:val="left"/>
            </w:pPr>
            <w:r>
              <w:t>执行</w:t>
            </w:r>
          </w:p>
        </w:tc>
        <w:tc>
          <w:tcPr>
            <w:tcW w:w="2233" w:type="pct"/>
            <w:vAlign w:val="center"/>
          </w:tcPr>
          <w:p w14:paraId="31990A16">
            <w:pPr>
              <w:spacing w:after="200"/>
              <w:jc w:val="left"/>
            </w:pPr>
            <w:r>
              <w:t>不执行</w:t>
            </w:r>
          </w:p>
        </w:tc>
      </w:tr>
      <w:tr w14:paraId="05ACB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552345E5">
            <w:pPr>
              <w:jc w:val="left"/>
            </w:pPr>
            <w:r>
              <w:t>条码扫描</w:t>
            </w:r>
          </w:p>
        </w:tc>
        <w:tc>
          <w:tcPr>
            <w:tcW w:w="1390" w:type="pct"/>
            <w:vAlign w:val="center"/>
          </w:tcPr>
          <w:p w14:paraId="184837DF">
            <w:pPr>
              <w:jc w:val="left"/>
            </w:pPr>
            <w:r>
              <w:t>执行</w:t>
            </w:r>
          </w:p>
        </w:tc>
        <w:tc>
          <w:tcPr>
            <w:tcW w:w="2233" w:type="pct"/>
            <w:vAlign w:val="center"/>
          </w:tcPr>
          <w:p w14:paraId="386C4657">
            <w:pPr>
              <w:spacing w:after="200"/>
              <w:jc w:val="left"/>
            </w:pPr>
            <w:r>
              <w:t>不执行</w:t>
            </w:r>
          </w:p>
        </w:tc>
      </w:tr>
      <w:tr w14:paraId="6ADDF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18EEC1AB">
            <w:pPr>
              <w:jc w:val="left"/>
            </w:pPr>
            <w:r>
              <w:t>叠料检测</w:t>
            </w:r>
          </w:p>
        </w:tc>
        <w:tc>
          <w:tcPr>
            <w:tcW w:w="1390" w:type="pct"/>
            <w:vAlign w:val="center"/>
          </w:tcPr>
          <w:p w14:paraId="191209BD">
            <w:pPr>
              <w:jc w:val="left"/>
            </w:pPr>
            <w:r>
              <w:t>执行</w:t>
            </w:r>
          </w:p>
        </w:tc>
        <w:tc>
          <w:tcPr>
            <w:tcW w:w="2233" w:type="pct"/>
            <w:vAlign w:val="center"/>
          </w:tcPr>
          <w:p w14:paraId="10AADF38">
            <w:pPr>
              <w:spacing w:after="200"/>
              <w:jc w:val="left"/>
            </w:pPr>
            <w:r>
              <w:t>不执行</w:t>
            </w:r>
          </w:p>
        </w:tc>
      </w:tr>
      <w:tr w14:paraId="3FE51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6C0B8EE9">
            <w:pPr>
              <w:jc w:val="left"/>
            </w:pPr>
            <w:r>
              <w:t>数据比对</w:t>
            </w:r>
          </w:p>
        </w:tc>
        <w:tc>
          <w:tcPr>
            <w:tcW w:w="1390" w:type="pct"/>
            <w:vAlign w:val="center"/>
          </w:tcPr>
          <w:p w14:paraId="6D1A6D51">
            <w:pPr>
              <w:jc w:val="left"/>
            </w:pPr>
            <w:r>
              <w:t>执行</w:t>
            </w:r>
          </w:p>
        </w:tc>
        <w:tc>
          <w:tcPr>
            <w:tcW w:w="2233" w:type="pct"/>
            <w:vAlign w:val="center"/>
          </w:tcPr>
          <w:p w14:paraId="6CC2050B">
            <w:pPr>
              <w:spacing w:after="200"/>
              <w:jc w:val="left"/>
            </w:pPr>
            <w:r>
              <w:t>不执行</w:t>
            </w:r>
          </w:p>
        </w:tc>
      </w:tr>
      <w:tr w14:paraId="4BA75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23AB27CF">
            <w:pPr>
              <w:jc w:val="left"/>
            </w:pPr>
            <w:r>
              <w:t>MES数据上传</w:t>
            </w:r>
          </w:p>
        </w:tc>
        <w:tc>
          <w:tcPr>
            <w:tcW w:w="1390" w:type="pct"/>
            <w:vAlign w:val="center"/>
          </w:tcPr>
          <w:p w14:paraId="51E42DBE">
            <w:pPr>
              <w:jc w:val="left"/>
            </w:pPr>
            <w:r>
              <w:t>执行</w:t>
            </w:r>
          </w:p>
        </w:tc>
        <w:tc>
          <w:tcPr>
            <w:tcW w:w="2233" w:type="pct"/>
            <w:vAlign w:val="center"/>
          </w:tcPr>
          <w:p w14:paraId="6349935F">
            <w:pPr>
              <w:spacing w:after="200"/>
              <w:jc w:val="left"/>
            </w:pPr>
            <w:r>
              <w:t>不执行</w:t>
            </w:r>
          </w:p>
        </w:tc>
      </w:tr>
      <w:tr w14:paraId="64806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6" w:type="pct"/>
            <w:vAlign w:val="center"/>
          </w:tcPr>
          <w:p w14:paraId="2982FB38">
            <w:pPr>
              <w:jc w:val="left"/>
            </w:pPr>
            <w:r>
              <w:t>产量计数</w:t>
            </w:r>
          </w:p>
        </w:tc>
        <w:tc>
          <w:tcPr>
            <w:tcW w:w="1390" w:type="pct"/>
            <w:vAlign w:val="center"/>
          </w:tcPr>
          <w:p w14:paraId="71622E1F">
            <w:pPr>
              <w:jc w:val="left"/>
            </w:pPr>
            <w:r>
              <w:t>增加</w:t>
            </w:r>
          </w:p>
        </w:tc>
        <w:tc>
          <w:tcPr>
            <w:tcW w:w="2233" w:type="pct"/>
            <w:vAlign w:val="center"/>
          </w:tcPr>
          <w:p w14:paraId="0B4D4DEA">
            <w:pPr>
              <w:spacing w:after="200"/>
              <w:jc w:val="left"/>
            </w:pPr>
            <w:r>
              <w:t>不增加</w:t>
            </w:r>
          </w:p>
        </w:tc>
      </w:tr>
    </w:tbl>
    <w:p w14:paraId="75B9C92B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107" w:name="_Toc21393"/>
      <w:bookmarkStart w:id="108" w:name="_Toc5209"/>
      <w:r>
        <w:t>生产干预操作</w:t>
      </w:r>
      <w:bookmarkEnd w:id="107"/>
      <w:bookmarkEnd w:id="108"/>
    </w:p>
    <w:p w14:paraId="6B376BF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生产过程中可能需要进行各种干预操作，如暂停与恢复、安全门触发处理和急停处理等。</w:t>
      </w:r>
    </w:p>
    <w:p w14:paraId="50B3D8CF">
      <w:pPr>
        <w:pStyle w:val="4"/>
        <w:widowControl/>
        <w:numPr>
          <w:ilvl w:val="0"/>
          <w:numId w:val="53"/>
        </w:numPr>
        <w:ind w:left="0" w:leftChars="0" w:firstLine="0" w:firstLineChars="0"/>
        <w:jc w:val="left"/>
        <w:rPr>
          <w:b w:val="0"/>
        </w:rPr>
      </w:pPr>
      <w:bookmarkStart w:id="109" w:name="_Toc416"/>
      <w:bookmarkStart w:id="110" w:name="_Toc6583"/>
      <w:r>
        <w:t>暂停与恢复</w:t>
      </w:r>
      <w:bookmarkEnd w:id="109"/>
      <w:bookmarkEnd w:id="110"/>
    </w:p>
    <w:p w14:paraId="52C63ACF">
      <w:pPr>
        <w:pStyle w:val="5"/>
        <w:widowControl/>
        <w:numPr>
          <w:ilvl w:val="0"/>
          <w:numId w:val="54"/>
        </w:numPr>
        <w:ind w:left="0" w:leftChars="0" w:firstLine="0" w:firstLineChars="0"/>
        <w:jc w:val="left"/>
        <w:rPr>
          <w:b w:val="0"/>
        </w:rPr>
      </w:pPr>
      <w:r>
        <w:t>4.9.1.1 暂停操作</w:t>
      </w:r>
    </w:p>
    <w:p w14:paraId="140115CD">
      <w:pPr>
        <w:pStyle w:val="7"/>
        <w:widowControl/>
        <w:numPr>
          <w:ilvl w:val="0"/>
          <w:numId w:val="5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点击主界面【暂停】按钮</w:t>
      </w:r>
    </w:p>
    <w:p w14:paraId="10C40064">
      <w:pPr>
        <w:pStyle w:val="7"/>
        <w:widowControl/>
        <w:numPr>
          <w:ilvl w:val="0"/>
          <w:numId w:val="5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系统向所有工站发送取消信号</w:t>
      </w:r>
    </w:p>
    <w:p w14:paraId="32A8C1B1">
      <w:pPr>
        <w:pStyle w:val="7"/>
        <w:widowControl/>
        <w:numPr>
          <w:ilvl w:val="0"/>
          <w:numId w:val="5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当前步序执行到安全节点后工站停止</w:t>
      </w:r>
    </w:p>
    <w:p w14:paraId="00CBF690">
      <w:pPr>
        <w:pStyle w:val="7"/>
        <w:widowControl/>
        <w:numPr>
          <w:ilvl w:val="0"/>
          <w:numId w:val="5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安全门监控停止</w:t>
      </w:r>
    </w:p>
    <w:p w14:paraId="42DBF641">
      <w:pPr>
        <w:pStyle w:val="5"/>
        <w:widowControl/>
        <w:numPr>
          <w:ilvl w:val="0"/>
          <w:numId w:val="54"/>
        </w:numPr>
        <w:ind w:left="0" w:leftChars="0" w:firstLine="0" w:firstLineChars="0"/>
        <w:jc w:val="left"/>
        <w:rPr>
          <w:b w:val="0"/>
        </w:rPr>
      </w:pPr>
      <w:r>
        <w:t>4.9.1.2 恢复操作</w:t>
      </w:r>
    </w:p>
    <w:p w14:paraId="40BAFE07">
      <w:pPr>
        <w:pStyle w:val="7"/>
        <w:widowControl/>
        <w:numPr>
          <w:ilvl w:val="0"/>
          <w:numId w:val="5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点击主界面【恢复】按钮</w:t>
      </w:r>
    </w:p>
    <w:p w14:paraId="2EC059A2">
      <w:pPr>
        <w:pStyle w:val="7"/>
        <w:widowControl/>
        <w:numPr>
          <w:ilvl w:val="0"/>
          <w:numId w:val="5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所有工站从暂停点继续执行</w:t>
      </w:r>
    </w:p>
    <w:p w14:paraId="2D048A47">
      <w:pPr>
        <w:pStyle w:val="7"/>
        <w:widowControl/>
        <w:numPr>
          <w:ilvl w:val="0"/>
          <w:numId w:val="5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安全门监控重新激活</w:t>
      </w:r>
    </w:p>
    <w:p w14:paraId="04F87FC7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：暂停期间安全门监控已停止，开启安全门不触发报警，但在恢复运行前，必须确认安全门已完全关闭，否则恢复后设备可能在门开启状态下运动，存在安全风险。</w:t>
      </w:r>
    </w:p>
    <w:p w14:paraId="024F23A0">
      <w:pPr>
        <w:pStyle w:val="4"/>
        <w:widowControl/>
        <w:numPr>
          <w:ilvl w:val="0"/>
          <w:numId w:val="53"/>
        </w:numPr>
        <w:ind w:left="0" w:leftChars="0" w:firstLine="0" w:firstLineChars="0"/>
        <w:jc w:val="left"/>
        <w:rPr>
          <w:b w:val="0"/>
        </w:rPr>
      </w:pPr>
      <w:bookmarkStart w:id="111" w:name="_Toc10767"/>
      <w:bookmarkStart w:id="112" w:name="_Toc5510"/>
      <w:r>
        <w:t>安全门触发与处理</w:t>
      </w:r>
      <w:bookmarkEnd w:id="111"/>
      <w:bookmarkEnd w:id="112"/>
    </w:p>
    <w:p w14:paraId="479A7152">
      <w:pPr>
        <w:pStyle w:val="5"/>
        <w:widowControl/>
        <w:numPr>
          <w:ilvl w:val="0"/>
          <w:numId w:val="57"/>
        </w:numPr>
        <w:ind w:left="0" w:leftChars="0" w:firstLine="0" w:firstLineChars="0"/>
        <w:jc w:val="left"/>
        <w:rPr>
          <w:b w:val="0"/>
        </w:rPr>
      </w:pPr>
      <w:r>
        <w:t>4.9.2.1 安全门触发场景与系统响应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B605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76E96DE">
            <w:pPr>
              <w:jc w:val="left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2500" w:type="pct"/>
            <w:vAlign w:val="center"/>
          </w:tcPr>
          <w:p w14:paraId="0070E0D0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系统响应</w:t>
            </w:r>
          </w:p>
        </w:tc>
      </w:tr>
      <w:tr w14:paraId="64825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061D42C">
            <w:pPr>
              <w:jc w:val="left"/>
            </w:pPr>
            <w:r>
              <w:t>运行中工位1安全门打开</w:t>
            </w:r>
          </w:p>
        </w:tc>
        <w:tc>
          <w:tcPr>
            <w:tcW w:w="2500" w:type="pct"/>
            <w:vAlign w:val="center"/>
          </w:tcPr>
          <w:p w14:paraId="5171027C">
            <w:pPr>
              <w:spacing w:after="200"/>
              <w:jc w:val="left"/>
            </w:pPr>
            <w:r>
              <w:t>工位1立即暂停，报警提示</w:t>
            </w:r>
          </w:p>
        </w:tc>
      </w:tr>
      <w:tr w14:paraId="0FDFC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FE76099">
            <w:pPr>
              <w:jc w:val="left"/>
            </w:pPr>
            <w:r>
              <w:t>运行中工位2安全门打开</w:t>
            </w:r>
          </w:p>
        </w:tc>
        <w:tc>
          <w:tcPr>
            <w:tcW w:w="2500" w:type="pct"/>
            <w:vAlign w:val="center"/>
          </w:tcPr>
          <w:p w14:paraId="7500AFD5">
            <w:pPr>
              <w:spacing w:after="200"/>
              <w:jc w:val="left"/>
            </w:pPr>
            <w:r>
              <w:t>工位2立即暂停，报警提示</w:t>
            </w:r>
          </w:p>
        </w:tc>
      </w:tr>
      <w:tr w14:paraId="33260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09036A9">
            <w:pPr>
              <w:jc w:val="left"/>
            </w:pPr>
            <w:r>
              <w:t>安全门关闭（运行状态）</w:t>
            </w:r>
          </w:p>
        </w:tc>
        <w:tc>
          <w:tcPr>
            <w:tcW w:w="2500" w:type="pct"/>
            <w:vAlign w:val="center"/>
          </w:tcPr>
          <w:p w14:paraId="03DC7EF8">
            <w:pPr>
              <w:spacing w:after="200"/>
              <w:jc w:val="left"/>
            </w:pPr>
            <w:r>
              <w:t>系统正常，无响应</w:t>
            </w:r>
          </w:p>
        </w:tc>
      </w:tr>
      <w:tr w14:paraId="499E6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DF0021B">
            <w:pPr>
              <w:jc w:val="left"/>
            </w:pPr>
            <w:r>
              <w:t>暂停中安全门打开</w:t>
            </w:r>
          </w:p>
        </w:tc>
        <w:tc>
          <w:tcPr>
            <w:tcW w:w="2500" w:type="pct"/>
            <w:vAlign w:val="center"/>
          </w:tcPr>
          <w:p w14:paraId="694B7C87">
            <w:pPr>
              <w:spacing w:after="200"/>
              <w:jc w:val="left"/>
            </w:pPr>
            <w:r>
              <w:t>无响应，安全门监控已停止</w:t>
            </w:r>
          </w:p>
        </w:tc>
      </w:tr>
      <w:tr w14:paraId="5603B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C0197E5">
            <w:pPr>
              <w:jc w:val="left"/>
            </w:pPr>
            <w:r>
              <w:t>未初始化状态安全门打开</w:t>
            </w:r>
          </w:p>
        </w:tc>
        <w:tc>
          <w:tcPr>
            <w:tcW w:w="2500" w:type="pct"/>
            <w:vAlign w:val="center"/>
          </w:tcPr>
          <w:p w14:paraId="302A61D2">
            <w:pPr>
              <w:spacing w:after="200"/>
              <w:jc w:val="left"/>
            </w:pPr>
            <w:r>
              <w:t>无响应，系统未激活</w:t>
            </w:r>
          </w:p>
        </w:tc>
      </w:tr>
    </w:tbl>
    <w:p w14:paraId="719D4617">
      <w:pPr>
        <w:pStyle w:val="5"/>
        <w:widowControl/>
        <w:numPr>
          <w:ilvl w:val="0"/>
          <w:numId w:val="57"/>
        </w:numPr>
        <w:ind w:left="0" w:leftChars="0" w:firstLine="0" w:firstLineChars="0"/>
        <w:jc w:val="left"/>
        <w:rPr>
          <w:b w:val="0"/>
        </w:rPr>
      </w:pPr>
      <w:r>
        <w:t>4.9.2.2 安全门触发后的恢复步骤</w:t>
      </w:r>
    </w:p>
    <w:p w14:paraId="5B882929">
      <w:pPr>
        <w:pStyle w:val="7"/>
        <w:widowControl/>
        <w:numPr>
          <w:ilvl w:val="0"/>
          <w:numId w:val="5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确认工作人员已离开设备运动区域</w:t>
      </w:r>
    </w:p>
    <w:p w14:paraId="5EF3F191">
      <w:pPr>
        <w:pStyle w:val="7"/>
        <w:widowControl/>
        <w:numPr>
          <w:ilvl w:val="0"/>
          <w:numId w:val="5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关闭安全门，等待门磁传感器确认"已关闭"</w:t>
      </w:r>
    </w:p>
    <w:p w14:paraId="25551162">
      <w:pPr>
        <w:pStyle w:val="7"/>
        <w:widowControl/>
        <w:numPr>
          <w:ilvl w:val="0"/>
          <w:numId w:val="5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系统自动清除安全门报警</w:t>
      </w:r>
    </w:p>
    <w:p w14:paraId="4E91C4E1">
      <w:pPr>
        <w:pStyle w:val="7"/>
        <w:widowControl/>
        <w:numPr>
          <w:ilvl w:val="0"/>
          <w:numId w:val="5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等待复位完成</w:t>
      </w:r>
    </w:p>
    <w:p w14:paraId="64A9EC15">
      <w:pPr>
        <w:pStyle w:val="7"/>
        <w:widowControl/>
        <w:numPr>
          <w:ilvl w:val="0"/>
          <w:numId w:val="5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点击主界面【启动】重新进入 Running 状态</w:t>
      </w:r>
    </w:p>
    <w:p w14:paraId="210BAC15">
      <w:pPr>
        <w:pStyle w:val="4"/>
        <w:widowControl/>
        <w:numPr>
          <w:ilvl w:val="0"/>
          <w:numId w:val="53"/>
        </w:numPr>
        <w:ind w:left="0" w:leftChars="0" w:firstLine="0" w:firstLineChars="0"/>
        <w:jc w:val="left"/>
        <w:rPr>
          <w:b w:val="0"/>
        </w:rPr>
      </w:pPr>
      <w:bookmarkStart w:id="113" w:name="_Toc21329"/>
      <w:bookmarkStart w:id="114" w:name="_Toc9496"/>
      <w:r>
        <w:t>急停处理</w:t>
      </w:r>
      <w:bookmarkEnd w:id="113"/>
      <w:bookmarkEnd w:id="114"/>
    </w:p>
    <w:p w14:paraId="4E3C6878">
      <w:pPr>
        <w:pStyle w:val="5"/>
        <w:widowControl/>
        <w:numPr>
          <w:ilvl w:val="0"/>
          <w:numId w:val="59"/>
        </w:numPr>
        <w:ind w:left="0" w:leftChars="0" w:firstLine="0" w:firstLineChars="0"/>
        <w:jc w:val="left"/>
        <w:rPr>
          <w:b w:val="0"/>
        </w:rPr>
      </w:pPr>
      <w:r>
        <w:t>4.9.3.1 急停触发</w:t>
      </w:r>
    </w:p>
    <w:p w14:paraId="154E888C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按下急停按钮，所有硬件立即断电停止运动，软件状态跳转至 InitAlarm，三色灯切换为红色。</w:t>
      </w:r>
    </w:p>
    <w:p w14:paraId="218CE274">
      <w:pPr>
        <w:pStyle w:val="5"/>
        <w:widowControl/>
        <w:numPr>
          <w:ilvl w:val="0"/>
          <w:numId w:val="59"/>
        </w:numPr>
        <w:ind w:left="0" w:leftChars="0" w:firstLine="0" w:firstLineChars="0"/>
        <w:jc w:val="left"/>
        <w:rPr>
          <w:b w:val="0"/>
        </w:rPr>
      </w:pPr>
      <w:r>
        <w:t>4.9.3.2 急停恢复步骤</w:t>
      </w:r>
    </w:p>
    <w:p w14:paraId="09DB38E8">
      <w:pPr>
        <w:pStyle w:val="7"/>
        <w:widowControl/>
        <w:numPr>
          <w:ilvl w:val="0"/>
          <w:numId w:val="6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确认急停原因已消除，运动区域安全</w:t>
      </w:r>
    </w:p>
    <w:p w14:paraId="5C06BD3C">
      <w:pPr>
        <w:pStyle w:val="7"/>
        <w:widowControl/>
        <w:numPr>
          <w:ilvl w:val="0"/>
          <w:numId w:val="6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旋转急停按钮使其弹起</w:t>
      </w:r>
    </w:p>
    <w:p w14:paraId="56AEF547">
      <w:pPr>
        <w:pStyle w:val="7"/>
        <w:widowControl/>
        <w:numPr>
          <w:ilvl w:val="0"/>
          <w:numId w:val="6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软件点击【复位】，等待复位完成</w:t>
      </w:r>
    </w:p>
    <w:p w14:paraId="58D9ADAD">
      <w:pPr>
        <w:pStyle w:val="7"/>
        <w:widowControl/>
        <w:numPr>
          <w:ilvl w:val="0"/>
          <w:numId w:val="6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若复位后状态为 Uninitialized，需重新点击【初始化】</w:t>
      </w:r>
    </w:p>
    <w:p w14:paraId="63B989AB">
      <w:pPr>
        <w:pStyle w:val="7"/>
        <w:widowControl/>
        <w:numPr>
          <w:ilvl w:val="0"/>
          <w:numId w:val="6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初始化完成（Idle 状态）后，按流程重新启动生产</w:t>
      </w:r>
    </w:p>
    <w:p w14:paraId="2AEAA14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：急停复位前，请确保所有人员已离开危险区域，设备无机械干涉。</w:t>
      </w:r>
    </w:p>
    <w:p w14:paraId="6EBDA9F2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115" w:name="_Toc29307"/>
      <w:bookmarkStart w:id="116" w:name="_Toc18280"/>
      <w:r>
        <w:t>OCR比对NG处理</w:t>
      </w:r>
      <w:bookmarkEnd w:id="115"/>
      <w:bookmarkEnd w:id="116"/>
    </w:p>
    <w:p w14:paraId="7A5E6E70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OCR比对NG是指检测工站完成OCR拍照后，将识别结果与MES期望值进行比对，若两者不一致，系统判定为OCR比对NG，弹出处理对话框，检测工站停止等待处理结果。</w:t>
      </w:r>
    </w:p>
    <w:p w14:paraId="2471D70A">
      <w:pPr>
        <w:pStyle w:val="4"/>
        <w:widowControl/>
        <w:numPr>
          <w:ilvl w:val="0"/>
          <w:numId w:val="61"/>
        </w:numPr>
        <w:ind w:left="0" w:leftChars="0" w:firstLine="0" w:firstLineChars="0"/>
        <w:jc w:val="left"/>
        <w:rPr>
          <w:b w:val="0"/>
        </w:rPr>
      </w:pPr>
      <w:bookmarkStart w:id="117" w:name="_Toc21742"/>
      <w:bookmarkStart w:id="118" w:name="_Toc18122"/>
      <w:r>
        <w:t>NG触发条件</w:t>
      </w:r>
      <w:bookmarkEnd w:id="117"/>
      <w:bookmarkEnd w:id="118"/>
    </w:p>
    <w:p w14:paraId="041746BC">
      <w:pPr>
        <w:pStyle w:val="7"/>
        <w:widowControl/>
        <w:numPr>
          <w:ilvl w:val="0"/>
          <w:numId w:val="62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OCR识别结果与MES期望值不一致</w:t>
      </w:r>
    </w:p>
    <w:p w14:paraId="5A6D100C">
      <w:pPr>
        <w:pStyle w:val="7"/>
        <w:widowControl/>
        <w:numPr>
          <w:ilvl w:val="0"/>
          <w:numId w:val="62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字符缺失或多余</w:t>
      </w:r>
    </w:p>
    <w:p w14:paraId="3A7D6196">
      <w:pPr>
        <w:pStyle w:val="7"/>
        <w:widowControl/>
        <w:numPr>
          <w:ilvl w:val="0"/>
          <w:numId w:val="62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字符顺序错误</w:t>
      </w:r>
    </w:p>
    <w:p w14:paraId="3168B99B">
      <w:pPr>
        <w:pStyle w:val="7"/>
        <w:widowControl/>
        <w:numPr>
          <w:ilvl w:val="0"/>
          <w:numId w:val="62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字符形状不匹配</w:t>
      </w:r>
    </w:p>
    <w:p w14:paraId="409B90A2">
      <w:pPr>
        <w:pStyle w:val="4"/>
        <w:widowControl/>
        <w:numPr>
          <w:ilvl w:val="0"/>
          <w:numId w:val="61"/>
        </w:numPr>
        <w:ind w:left="0" w:leftChars="0" w:firstLine="0" w:firstLineChars="0"/>
        <w:jc w:val="left"/>
        <w:rPr>
          <w:b w:val="0"/>
        </w:rPr>
      </w:pPr>
      <w:bookmarkStart w:id="119" w:name="_Toc27814"/>
      <w:bookmarkStart w:id="120" w:name="_Toc22635"/>
      <w:r>
        <w:t>NG信息确认</w:t>
      </w:r>
      <w:bookmarkEnd w:id="119"/>
      <w:bookmarkEnd w:id="120"/>
    </w:p>
    <w:p w14:paraId="789F1F9D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NG报警弹窗显示以下信息：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5BC2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D19689E">
            <w:pPr>
              <w:jc w:val="left"/>
              <w:rPr>
                <w:b/>
              </w:rPr>
            </w:pPr>
            <w:r>
              <w:rPr>
                <w:b/>
              </w:rPr>
              <w:t>信息项</w:t>
            </w:r>
          </w:p>
        </w:tc>
        <w:tc>
          <w:tcPr>
            <w:tcW w:w="2500" w:type="pct"/>
            <w:vAlign w:val="center"/>
          </w:tcPr>
          <w:p w14:paraId="733018D0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EC52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D0FFF42">
            <w:pPr>
              <w:jc w:val="left"/>
            </w:pPr>
            <w:r>
              <w:t>MES期望值</w:t>
            </w:r>
          </w:p>
        </w:tc>
        <w:tc>
          <w:tcPr>
            <w:tcW w:w="2500" w:type="pct"/>
            <w:vAlign w:val="center"/>
          </w:tcPr>
          <w:p w14:paraId="69043A9C">
            <w:pPr>
              <w:spacing w:after="200"/>
              <w:jc w:val="left"/>
            </w:pPr>
            <w:r>
              <w:t>MES系统中的预期字符</w:t>
            </w:r>
          </w:p>
        </w:tc>
      </w:tr>
      <w:tr w14:paraId="130C0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8D33109">
            <w:pPr>
              <w:jc w:val="left"/>
            </w:pPr>
            <w:r>
              <w:t>OCR实际读取值</w:t>
            </w:r>
          </w:p>
        </w:tc>
        <w:tc>
          <w:tcPr>
            <w:tcW w:w="2500" w:type="pct"/>
            <w:vAlign w:val="center"/>
          </w:tcPr>
          <w:p w14:paraId="6C1099A0">
            <w:pPr>
              <w:spacing w:after="200"/>
              <w:jc w:val="left"/>
            </w:pPr>
            <w:r>
              <w:t>OCR识别的实际字符</w:t>
            </w:r>
          </w:p>
        </w:tc>
      </w:tr>
      <w:tr w14:paraId="7124E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4D26DC38">
            <w:pPr>
              <w:jc w:val="left"/>
            </w:pPr>
            <w:r>
              <w:t>物料条码</w:t>
            </w:r>
          </w:p>
        </w:tc>
        <w:tc>
          <w:tcPr>
            <w:tcW w:w="2500" w:type="pct"/>
            <w:vAlign w:val="center"/>
          </w:tcPr>
          <w:p w14:paraId="697B181F">
            <w:pPr>
              <w:spacing w:after="200"/>
              <w:jc w:val="left"/>
            </w:pPr>
            <w:r>
              <w:t>当前晶圆的条码信息</w:t>
            </w:r>
          </w:p>
        </w:tc>
      </w:tr>
      <w:tr w14:paraId="0E40E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2ABD772">
            <w:pPr>
              <w:jc w:val="left"/>
            </w:pPr>
            <w:r>
              <w:t>工位</w:t>
            </w:r>
          </w:p>
        </w:tc>
        <w:tc>
          <w:tcPr>
            <w:tcW w:w="2500" w:type="pct"/>
            <w:vAlign w:val="center"/>
          </w:tcPr>
          <w:p w14:paraId="6EA75D77">
            <w:pPr>
              <w:spacing w:after="200"/>
              <w:jc w:val="left"/>
            </w:pPr>
            <w:r>
              <w:t>发生NG的工位信息</w:t>
            </w:r>
          </w:p>
        </w:tc>
      </w:tr>
    </w:tbl>
    <w:p w14:paraId="0BD449A3">
      <w:pPr>
        <w:pStyle w:val="4"/>
        <w:widowControl/>
        <w:numPr>
          <w:ilvl w:val="0"/>
          <w:numId w:val="61"/>
        </w:numPr>
        <w:ind w:left="0" w:leftChars="0" w:firstLine="0" w:firstLineChars="0"/>
        <w:jc w:val="left"/>
        <w:rPr>
          <w:b w:val="0"/>
        </w:rPr>
      </w:pPr>
      <w:bookmarkStart w:id="121" w:name="_Toc18989"/>
      <w:bookmarkStart w:id="122" w:name="_Toc19836"/>
      <w:r>
        <w:t>处理选项</w:t>
      </w:r>
      <w:bookmarkEnd w:id="121"/>
      <w:bookmarkEnd w:id="122"/>
    </w:p>
    <w:p w14:paraId="5FFD63B1">
      <w:pPr>
        <w:pStyle w:val="5"/>
        <w:widowControl/>
        <w:numPr>
          <w:ilvl w:val="0"/>
          <w:numId w:val="63"/>
        </w:numPr>
        <w:ind w:left="0" w:leftChars="0" w:firstLine="0" w:firstLineChars="0"/>
        <w:jc w:val="left"/>
        <w:rPr>
          <w:b w:val="0"/>
        </w:rPr>
      </w:pPr>
      <w:r>
        <w:t>4.10.3.1 手动修正OCR文字</w:t>
      </w:r>
    </w:p>
    <w:p w14:paraId="28FA97AC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适用于确认OCR错误系字符识别误差导致，物料本身无误的情况。</w:t>
      </w:r>
    </w:p>
    <w:p w14:paraId="2B1901FC">
      <w:pPr>
        <w:pStyle w:val="7"/>
        <w:widowControl/>
        <w:numPr>
          <w:ilvl w:val="0"/>
          <w:numId w:val="64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在NG处理对话框中点击【手动修正】</w:t>
      </w:r>
    </w:p>
    <w:p w14:paraId="14F12B65">
      <w:pPr>
        <w:pStyle w:val="7"/>
        <w:widowControl/>
        <w:numPr>
          <w:ilvl w:val="0"/>
          <w:numId w:val="64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输入正确的字符</w:t>
      </w:r>
    </w:p>
    <w:p w14:paraId="7CF19076">
      <w:pPr>
        <w:pStyle w:val="7"/>
        <w:widowControl/>
        <w:numPr>
          <w:ilvl w:val="0"/>
          <w:numId w:val="64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点击【确认】，系统继续运行</w:t>
      </w:r>
    </w:p>
    <w:p w14:paraId="6B5D0BBC">
      <w:pPr>
        <w:pStyle w:val="5"/>
        <w:widowControl/>
        <w:numPr>
          <w:ilvl w:val="0"/>
          <w:numId w:val="63"/>
        </w:numPr>
        <w:ind w:left="0" w:leftChars="0" w:firstLine="0" w:firstLineChars="0"/>
        <w:jc w:val="left"/>
        <w:rPr>
          <w:b w:val="0"/>
        </w:rPr>
      </w:pPr>
      <w:r>
        <w:t>4.10.3.2 确认为NG品</w:t>
      </w:r>
    </w:p>
    <w:p w14:paraId="566C238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适用于经核实，该片物料批号或晶圆ID确实与MES记录不符的情况。</w:t>
      </w:r>
    </w:p>
    <w:p w14:paraId="4EC491C5">
      <w:pPr>
        <w:pStyle w:val="7"/>
        <w:widowControl/>
        <w:numPr>
          <w:ilvl w:val="0"/>
          <w:numId w:val="6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在NG处理对话框中点击【确认为NG】</w:t>
      </w:r>
    </w:p>
    <w:p w14:paraId="49877E7D">
      <w:pPr>
        <w:pStyle w:val="7"/>
        <w:widowControl/>
        <w:numPr>
          <w:ilvl w:val="0"/>
          <w:numId w:val="6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系统记录该片为NG品</w:t>
      </w:r>
    </w:p>
    <w:p w14:paraId="31A1120B">
      <w:pPr>
        <w:pStyle w:val="7"/>
        <w:widowControl/>
        <w:numPr>
          <w:ilvl w:val="0"/>
          <w:numId w:val="6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根据配置决定是否继续处理下一片</w:t>
      </w:r>
    </w:p>
    <w:p w14:paraId="05FB464E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：所有人工覆写操作均记录操作员工号和时间戳，生产数据导出时包含此记录，用于质量追溯和审计，请勿滥用覆写功能掩盖真实NG。</w:t>
      </w:r>
    </w:p>
    <w:p w14:paraId="141406EA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123" w:name="_Toc24055"/>
      <w:bookmarkStart w:id="124" w:name="_Toc9374"/>
      <w:r>
        <w:t>断点续跑机制</w:t>
      </w:r>
      <w:bookmarkEnd w:id="123"/>
      <w:bookmarkEnd w:id="124"/>
    </w:p>
    <w:p w14:paraId="7FB98D75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断点续跑机制允许系统在中断后从中断点继续运行，避免重复生产，提高生产效率。</w:t>
      </w:r>
    </w:p>
    <w:p w14:paraId="4DDD98D1">
      <w:pPr>
        <w:pStyle w:val="4"/>
        <w:widowControl/>
        <w:numPr>
          <w:ilvl w:val="0"/>
          <w:numId w:val="66"/>
        </w:numPr>
        <w:ind w:left="0" w:leftChars="0" w:firstLine="0" w:firstLineChars="0"/>
        <w:jc w:val="left"/>
        <w:rPr>
          <w:b w:val="0"/>
        </w:rPr>
      </w:pPr>
      <w:bookmarkStart w:id="125" w:name="_Toc7526"/>
      <w:bookmarkStart w:id="126" w:name="_Toc4200"/>
      <w:r>
        <w:t>机制说明</w:t>
      </w:r>
      <w:bookmarkEnd w:id="125"/>
      <w:bookmarkEnd w:id="126"/>
    </w:p>
    <w:p w14:paraId="1F0CCDCA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系统在生产过程中持续将IsInProgress、LayersToProcess和最后执行的步序编号及夹爪状态等信息写入磁盘，软件重启后自动检测上次是否有未完成批次，若检测到则弹出续跑确认提示。</w:t>
      </w:r>
    </w:p>
    <w:p w14:paraId="7F4CA3E1">
      <w:pPr>
        <w:pStyle w:val="4"/>
        <w:widowControl/>
        <w:numPr>
          <w:ilvl w:val="0"/>
          <w:numId w:val="66"/>
        </w:numPr>
        <w:ind w:left="0" w:leftChars="0" w:firstLine="0" w:firstLineChars="0"/>
        <w:jc w:val="left"/>
        <w:rPr>
          <w:b w:val="0"/>
        </w:rPr>
      </w:pPr>
      <w:bookmarkStart w:id="127" w:name="_Toc5844"/>
      <w:bookmarkStart w:id="128" w:name="_Toc5369"/>
      <w:r>
        <w:t>断点续跑前提条件</w:t>
      </w:r>
      <w:bookmarkEnd w:id="127"/>
      <w:bookmarkEnd w:id="128"/>
    </w:p>
    <w:p w14:paraId="06C37692">
      <w:pPr>
        <w:pStyle w:val="7"/>
        <w:widowControl/>
        <w:numPr>
          <w:ilvl w:val="0"/>
          <w:numId w:val="6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同一批次的料盒必须放回原工位、原位置，不可更换工位或调换料盒</w:t>
      </w:r>
    </w:p>
    <w:p w14:paraId="3F403BCB">
      <w:pPr>
        <w:pStyle w:val="7"/>
        <w:widowControl/>
        <w:numPr>
          <w:ilvl w:val="0"/>
          <w:numId w:val="6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料盒内物料层位状态与停机前一致，不可手动移动物料层位</w:t>
      </w:r>
    </w:p>
    <w:p w14:paraId="4D0D9AB3">
      <w:pPr>
        <w:pStyle w:val="7"/>
        <w:widowControl/>
        <w:numPr>
          <w:ilvl w:val="0"/>
          <w:numId w:val="6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软件版本与停机前一致</w:t>
      </w:r>
    </w:p>
    <w:p w14:paraId="3EAABEA3">
      <w:pPr>
        <w:pStyle w:val="7"/>
        <w:widowControl/>
        <w:numPr>
          <w:ilvl w:val="0"/>
          <w:numId w:val="67"/>
        </w:numPr>
        <w:ind w:firstLine="480" w:firstLineChars="200"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MES批次信息未变更</w:t>
      </w:r>
    </w:p>
    <w:p w14:paraId="7A9D0BD9">
      <w:pPr>
        <w:pStyle w:val="4"/>
        <w:widowControl/>
        <w:numPr>
          <w:ilvl w:val="0"/>
          <w:numId w:val="66"/>
        </w:numPr>
        <w:ind w:left="0" w:leftChars="0" w:firstLine="0" w:firstLineChars="0"/>
        <w:jc w:val="left"/>
        <w:rPr>
          <w:b w:val="0"/>
        </w:rPr>
      </w:pPr>
      <w:bookmarkStart w:id="129" w:name="_Toc13102"/>
      <w:bookmarkStart w:id="130" w:name="_Toc13505"/>
      <w:r>
        <w:t>断点续跑操作步骤</w:t>
      </w:r>
      <w:bookmarkEnd w:id="129"/>
      <w:bookmarkEnd w:id="130"/>
    </w:p>
    <w:p w14:paraId="3A6DE038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1. 软件启动2. 系统检测到 IsInProgress = true3. 弹出提示："检测到未完成批次，是否继续？"4. 操作员点击【继续上次批次】5. 系统执行断点验证： a. 验证批次信息是否一致 b. 验证层位状态是否一致 c. 验证夹爪状态是否一致6. 验证通过： a. 根据夹爪状态确定续跑起点 b. 启动生产，断点续跑7. 验证失败： a. 系统警告："断点验证失败，建议重新开始" b. 操作员可选择放弃续跑，重新开始新周期</w:t>
      </w:r>
    </w:p>
    <w:p w14:paraId="4DAD3ACE">
      <w:pPr>
        <w:pStyle w:val="4"/>
        <w:widowControl/>
        <w:numPr>
          <w:ilvl w:val="0"/>
          <w:numId w:val="66"/>
        </w:numPr>
        <w:ind w:left="0" w:leftChars="0" w:firstLine="0" w:firstLineChars="0"/>
        <w:jc w:val="left"/>
        <w:rPr>
          <w:b w:val="0"/>
        </w:rPr>
      </w:pPr>
      <w:bookmarkStart w:id="131" w:name="_Toc26649"/>
      <w:bookmarkStart w:id="132" w:name="_Toc2483"/>
      <w:r>
        <w:t>放弃断点续跑</w:t>
      </w:r>
      <w:bookmarkEnd w:id="131"/>
      <w:bookmarkEnd w:id="132"/>
    </w:p>
    <w:p w14:paraId="1F330E9A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在续跑确认弹窗中点击【放弃续跑，重新开始】，系统清除IsInProgress标志，操作员重新执行批次切换、配方确认、正常开始生产等步骤。</w:t>
      </w:r>
    </w:p>
    <w:p w14:paraId="449E2930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：放弃续跑后，停机前已采集的检测数据仍保留在内存中，批次完成片数不归零，如需清零，须通过批次切换操作重新切换批次后再开始。</w:t>
      </w:r>
    </w:p>
    <w:p w14:paraId="7598F79A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133" w:name="_Toc1189"/>
      <w:bookmarkStart w:id="134" w:name="_Toc29421"/>
      <w:r>
        <w:t>异常处理流程</w:t>
      </w:r>
      <w:bookmarkEnd w:id="133"/>
      <w:bookmarkEnd w:id="134"/>
    </w:p>
    <w:p w14:paraId="42228DD3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生产过程中可能出现各种异常情况，需要按照标准流程进行处理。</w:t>
      </w:r>
    </w:p>
    <w:p w14:paraId="41B60465">
      <w:pPr>
        <w:pStyle w:val="4"/>
        <w:widowControl/>
        <w:numPr>
          <w:ilvl w:val="0"/>
          <w:numId w:val="68"/>
        </w:numPr>
        <w:ind w:left="0" w:leftChars="0" w:firstLine="0" w:firstLineChars="0"/>
        <w:jc w:val="left"/>
        <w:rPr>
          <w:b w:val="0"/>
        </w:rPr>
      </w:pPr>
      <w:bookmarkStart w:id="135" w:name="_Toc12663"/>
      <w:bookmarkStart w:id="136" w:name="_Toc12371"/>
      <w:r>
        <w:t>报警发生时的通用处理步骤</w:t>
      </w:r>
      <w:bookmarkEnd w:id="135"/>
      <w:bookmarkEnd w:id="136"/>
    </w:p>
    <w:p w14:paraId="5089A2AD">
      <w:pPr>
        <w:pStyle w:val="7"/>
        <w:widowControl/>
        <w:numPr>
          <w:ilvl w:val="0"/>
          <w:numId w:val="6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主界面报警弹窗显示报警信息</w:t>
      </w:r>
    </w:p>
    <w:p w14:paraId="2BB79F05">
      <w:pPr>
        <w:pStyle w:val="7"/>
        <w:widowControl/>
        <w:numPr>
          <w:ilvl w:val="0"/>
          <w:numId w:val="6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三色灯切换为红色，蜂鸣器鸣响</w:t>
      </w:r>
    </w:p>
    <w:p w14:paraId="0EC8E625">
      <w:pPr>
        <w:pStyle w:val="7"/>
        <w:widowControl/>
        <w:numPr>
          <w:ilvl w:val="0"/>
          <w:numId w:val="6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根据报警类型处理（详见附录A报警码速查表）</w:t>
      </w:r>
    </w:p>
    <w:p w14:paraId="4A0A50F4">
      <w:pPr>
        <w:pStyle w:val="7"/>
        <w:widowControl/>
        <w:numPr>
          <w:ilvl w:val="0"/>
          <w:numId w:val="6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处理完毕后点击【复位】按钮，等待系统返回Idle状态</w:t>
      </w:r>
    </w:p>
    <w:p w14:paraId="64A6DEE6">
      <w:pPr>
        <w:pStyle w:val="7"/>
        <w:widowControl/>
        <w:numPr>
          <w:ilvl w:val="0"/>
          <w:numId w:val="6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确认Idle后，重新点击【启动】，按下物理启动按钮恢复生产</w:t>
      </w:r>
    </w:p>
    <w:p w14:paraId="05BD95AC">
      <w:pPr>
        <w:pStyle w:val="4"/>
        <w:widowControl/>
        <w:numPr>
          <w:ilvl w:val="0"/>
          <w:numId w:val="68"/>
        </w:numPr>
        <w:ind w:left="0" w:leftChars="0" w:firstLine="0" w:firstLineChars="0"/>
        <w:jc w:val="left"/>
        <w:rPr>
          <w:b w:val="0"/>
        </w:rPr>
      </w:pPr>
      <w:bookmarkStart w:id="137" w:name="_Toc28947"/>
      <w:bookmarkStart w:id="138" w:name="_Toc3729"/>
      <w:r>
        <w:t>料盒尺寸不匹配</w:t>
      </w:r>
      <w:bookmarkEnd w:id="137"/>
      <w:bookmarkEnd w:id="138"/>
    </w:p>
    <w:p w14:paraId="5A8CE666">
      <w:pPr>
        <w:pStyle w:val="5"/>
        <w:widowControl/>
        <w:numPr>
          <w:ilvl w:val="0"/>
          <w:numId w:val="70"/>
        </w:numPr>
        <w:ind w:left="0" w:leftChars="0" w:firstLine="0" w:firstLineChars="0"/>
        <w:jc w:val="left"/>
        <w:rPr>
          <w:b w:val="0"/>
        </w:rPr>
      </w:pPr>
      <w:r>
        <w:t>4.12.2.1 现象</w:t>
      </w:r>
    </w:p>
    <w:p w14:paraId="226D93EE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上料工站在尺寸验证步序报警停止，可能原因是料盒放错工位或配方选择错误。</w:t>
      </w:r>
    </w:p>
    <w:p w14:paraId="7F896E7C">
      <w:pPr>
        <w:pStyle w:val="5"/>
        <w:widowControl/>
        <w:numPr>
          <w:ilvl w:val="0"/>
          <w:numId w:val="70"/>
        </w:numPr>
        <w:ind w:left="0" w:leftChars="0" w:firstLine="0" w:firstLineChars="0"/>
        <w:jc w:val="left"/>
        <w:rPr>
          <w:b w:val="0"/>
        </w:rPr>
      </w:pPr>
      <w:r>
        <w:t>4.12.2.2 处理步骤</w:t>
      </w:r>
    </w:p>
    <w:p w14:paraId="3B46C880">
      <w:pPr>
        <w:pStyle w:val="7"/>
        <w:widowControl/>
        <w:numPr>
          <w:ilvl w:val="0"/>
          <w:numId w:val="7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对照配方中的料盒规格核实物理料盒是否与工位对应</w:t>
      </w:r>
    </w:p>
    <w:p w14:paraId="4FAB6565">
      <w:pPr>
        <w:pStyle w:val="7"/>
        <w:widowControl/>
        <w:numPr>
          <w:ilvl w:val="0"/>
          <w:numId w:val="7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如料盒正确则检查配方规格参数是否需修改</w:t>
      </w:r>
    </w:p>
    <w:p w14:paraId="2F6F7A06">
      <w:pPr>
        <w:pStyle w:val="7"/>
        <w:widowControl/>
        <w:numPr>
          <w:ilvl w:val="0"/>
          <w:numId w:val="7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确认后执行复位、启动</w:t>
      </w:r>
    </w:p>
    <w:p w14:paraId="1EAE40B6">
      <w:pPr>
        <w:pStyle w:val="4"/>
        <w:widowControl/>
        <w:numPr>
          <w:ilvl w:val="0"/>
          <w:numId w:val="68"/>
        </w:numPr>
        <w:ind w:left="0" w:leftChars="0" w:firstLine="0" w:firstLineChars="0"/>
        <w:jc w:val="left"/>
        <w:rPr>
          <w:b w:val="0"/>
        </w:rPr>
      </w:pPr>
      <w:bookmarkStart w:id="139" w:name="_Toc14265"/>
      <w:bookmarkStart w:id="140" w:name="_Toc27505"/>
      <w:r>
        <w:t>叠料检测报警</w:t>
      </w:r>
      <w:bookmarkEnd w:id="139"/>
      <w:bookmarkEnd w:id="140"/>
    </w:p>
    <w:p w14:paraId="5BAA1F98">
      <w:pPr>
        <w:pStyle w:val="5"/>
        <w:widowControl/>
        <w:numPr>
          <w:ilvl w:val="0"/>
          <w:numId w:val="72"/>
        </w:numPr>
        <w:ind w:left="0" w:leftChars="0" w:firstLine="0" w:firstLineChars="0"/>
        <w:jc w:val="left"/>
        <w:rPr>
          <w:b w:val="0"/>
        </w:rPr>
      </w:pPr>
      <w:r>
        <w:t>4.12.3.1 现象</w:t>
      </w:r>
    </w:p>
    <w:p w14:paraId="0ACB2E3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拉料工站在叠料检测步序报警停止，夹爪夹持多片物料。</w:t>
      </w:r>
    </w:p>
    <w:p w14:paraId="6529F745">
      <w:pPr>
        <w:pStyle w:val="5"/>
        <w:widowControl/>
        <w:numPr>
          <w:ilvl w:val="0"/>
          <w:numId w:val="72"/>
        </w:numPr>
        <w:ind w:left="0" w:leftChars="0" w:firstLine="0" w:firstLineChars="0"/>
        <w:jc w:val="left"/>
        <w:rPr>
          <w:b w:val="0"/>
        </w:rPr>
      </w:pPr>
      <w:r>
        <w:t>4.12.3.2 处理步骤</w:t>
      </w:r>
    </w:p>
    <w:p w14:paraId="6DA0428C">
      <w:pPr>
        <w:pStyle w:val="7"/>
        <w:widowControl/>
        <w:numPr>
          <w:ilvl w:val="0"/>
          <w:numId w:val="7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点击【暂停】</w:t>
      </w:r>
    </w:p>
    <w:p w14:paraId="04883241">
      <w:pPr>
        <w:pStyle w:val="7"/>
        <w:widowControl/>
        <w:numPr>
          <w:ilvl w:val="0"/>
          <w:numId w:val="7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打开对应工位安全门</w:t>
      </w:r>
    </w:p>
    <w:p w14:paraId="06CF8EBD">
      <w:pPr>
        <w:pStyle w:val="7"/>
        <w:widowControl/>
        <w:numPr>
          <w:ilvl w:val="0"/>
          <w:numId w:val="7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手动将多余物料放回料盒正确层位</w:t>
      </w:r>
    </w:p>
    <w:p w14:paraId="38B2BD02">
      <w:pPr>
        <w:pStyle w:val="7"/>
        <w:widowControl/>
        <w:numPr>
          <w:ilvl w:val="0"/>
          <w:numId w:val="7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确认夹爪内只剩一片物料</w:t>
      </w:r>
    </w:p>
    <w:p w14:paraId="30C89285">
      <w:pPr>
        <w:pStyle w:val="7"/>
        <w:widowControl/>
        <w:numPr>
          <w:ilvl w:val="0"/>
          <w:numId w:val="7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</w:t>
      </w:r>
    </w:p>
    <w:p w14:paraId="7E6A93A2">
      <w:pPr>
        <w:pStyle w:val="7"/>
        <w:widowControl/>
        <w:numPr>
          <w:ilvl w:val="0"/>
          <w:numId w:val="7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执行复位、启动，该层重新取料</w:t>
      </w:r>
    </w:p>
    <w:p w14:paraId="20344BEC">
      <w:pPr>
        <w:pStyle w:val="4"/>
        <w:widowControl/>
        <w:numPr>
          <w:ilvl w:val="0"/>
          <w:numId w:val="68"/>
        </w:numPr>
        <w:ind w:left="0" w:leftChars="0" w:firstLine="0" w:firstLineChars="0"/>
        <w:jc w:val="left"/>
        <w:rPr>
          <w:b w:val="0"/>
        </w:rPr>
      </w:pPr>
      <w:bookmarkStart w:id="141" w:name="_Toc32052"/>
      <w:bookmarkStart w:id="142" w:name="_Toc3146"/>
      <w:r>
        <w:t>物料正反面错误</w:t>
      </w:r>
      <w:bookmarkEnd w:id="141"/>
      <w:bookmarkEnd w:id="142"/>
    </w:p>
    <w:p w14:paraId="5758F1A3">
      <w:pPr>
        <w:pStyle w:val="5"/>
        <w:widowControl/>
        <w:numPr>
          <w:ilvl w:val="0"/>
          <w:numId w:val="74"/>
        </w:numPr>
        <w:ind w:left="0" w:leftChars="0" w:firstLine="0" w:firstLineChars="0"/>
        <w:jc w:val="left"/>
        <w:rPr>
          <w:b w:val="0"/>
        </w:rPr>
      </w:pPr>
      <w:r>
        <w:t>4.12.4.1 现象</w:t>
      </w:r>
    </w:p>
    <w:p w14:paraId="5C1B90B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拉料工站在物料正反检测步序报警。</w:t>
      </w:r>
    </w:p>
    <w:p w14:paraId="6CA80FB2">
      <w:pPr>
        <w:pStyle w:val="5"/>
        <w:widowControl/>
        <w:numPr>
          <w:ilvl w:val="0"/>
          <w:numId w:val="74"/>
        </w:numPr>
        <w:ind w:left="0" w:leftChars="0" w:firstLine="0" w:firstLineChars="0"/>
        <w:jc w:val="left"/>
        <w:rPr>
          <w:b w:val="0"/>
        </w:rPr>
      </w:pPr>
      <w:r>
        <w:t>4.12.4.2 处理步骤</w:t>
      </w:r>
    </w:p>
    <w:p w14:paraId="2DC9C373">
      <w:pPr>
        <w:pStyle w:val="7"/>
        <w:widowControl/>
        <w:numPr>
          <w:ilvl w:val="0"/>
          <w:numId w:val="7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暂停设备</w:t>
      </w:r>
    </w:p>
    <w:p w14:paraId="19DD1F30">
      <w:pPr>
        <w:pStyle w:val="7"/>
        <w:widowControl/>
        <w:numPr>
          <w:ilvl w:val="0"/>
          <w:numId w:val="7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打开安全门</w:t>
      </w:r>
    </w:p>
    <w:p w14:paraId="11981AC4">
      <w:pPr>
        <w:pStyle w:val="7"/>
        <w:widowControl/>
        <w:numPr>
          <w:ilvl w:val="0"/>
          <w:numId w:val="7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手动翻转夹爪内物料至正确方向，或将物料放回料盒后重新装载</w:t>
      </w:r>
    </w:p>
    <w:p w14:paraId="63ABCEBB">
      <w:pPr>
        <w:pStyle w:val="7"/>
        <w:widowControl/>
        <w:numPr>
          <w:ilvl w:val="0"/>
          <w:numId w:val="7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</w:t>
      </w:r>
    </w:p>
    <w:p w14:paraId="7A116947">
      <w:pPr>
        <w:pStyle w:val="7"/>
        <w:widowControl/>
        <w:numPr>
          <w:ilvl w:val="0"/>
          <w:numId w:val="7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执行复位、启动</w:t>
      </w:r>
    </w:p>
    <w:p w14:paraId="42989D4A">
      <w:pPr>
        <w:pStyle w:val="4"/>
        <w:widowControl/>
        <w:numPr>
          <w:ilvl w:val="0"/>
          <w:numId w:val="68"/>
        </w:numPr>
        <w:ind w:left="0" w:leftChars="0" w:firstLine="0" w:firstLineChars="0"/>
        <w:jc w:val="left"/>
        <w:rPr>
          <w:b w:val="0"/>
        </w:rPr>
      </w:pPr>
      <w:bookmarkStart w:id="143" w:name="_Toc24885"/>
      <w:bookmarkStart w:id="144" w:name="_Toc10813"/>
      <w:r>
        <w:t>条码扫描失败</w:t>
      </w:r>
      <w:bookmarkEnd w:id="143"/>
      <w:bookmarkEnd w:id="144"/>
    </w:p>
    <w:p w14:paraId="5BAF8C8F">
      <w:pPr>
        <w:pStyle w:val="5"/>
        <w:widowControl/>
        <w:numPr>
          <w:ilvl w:val="0"/>
          <w:numId w:val="76"/>
        </w:numPr>
        <w:ind w:left="0" w:leftChars="0" w:firstLine="0" w:firstLineChars="0"/>
        <w:jc w:val="left"/>
        <w:rPr>
          <w:b w:val="0"/>
        </w:rPr>
      </w:pPr>
      <w:r>
        <w:t>4.12.5.1 现象</w:t>
      </w:r>
    </w:p>
    <w:p w14:paraId="61D0604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拉料工站在扫码识别步序报警，可能原因是条码污损/遮挡、物料姿态偏斜或扫码仪通信异常。</w:t>
      </w:r>
    </w:p>
    <w:p w14:paraId="58EACD4E">
      <w:pPr>
        <w:pStyle w:val="5"/>
        <w:widowControl/>
        <w:numPr>
          <w:ilvl w:val="0"/>
          <w:numId w:val="76"/>
        </w:numPr>
        <w:ind w:left="0" w:leftChars="0" w:firstLine="0" w:firstLineChars="0"/>
        <w:jc w:val="left"/>
        <w:rPr>
          <w:b w:val="0"/>
        </w:rPr>
      </w:pPr>
      <w:r>
        <w:t>4.12.5.2 处理步骤</w:t>
      </w:r>
    </w:p>
    <w:p w14:paraId="7E61BE90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暂停设备</w:t>
      </w:r>
    </w:p>
    <w:p w14:paraId="7B8C92DB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打开安全门</w:t>
      </w:r>
    </w:p>
    <w:p w14:paraId="391BCCDF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检查物料条码区域是否清洁</w:t>
      </w:r>
    </w:p>
    <w:p w14:paraId="5E5763A1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确认物料在扫码位的夹持姿态是否正确</w:t>
      </w:r>
    </w:p>
    <w:p w14:paraId="68F71FCA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软件【调试】→【硬件状态】页面检查扫码仪通信是否在线</w:t>
      </w:r>
    </w:p>
    <w:p w14:paraId="7DAFD008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如通信异常通知维护人员处理</w:t>
      </w:r>
    </w:p>
    <w:p w14:paraId="44EEE544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</w:t>
      </w:r>
    </w:p>
    <w:p w14:paraId="0F1E9480">
      <w:pPr>
        <w:pStyle w:val="7"/>
        <w:widowControl/>
        <w:numPr>
          <w:ilvl w:val="0"/>
          <w:numId w:val="7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执行复位、启动</w:t>
      </w:r>
    </w:p>
    <w:p w14:paraId="24C4EC3A">
      <w:pPr>
        <w:pStyle w:val="3"/>
        <w:widowControl/>
        <w:numPr>
          <w:ilvl w:val="0"/>
          <w:numId w:val="26"/>
        </w:numPr>
        <w:ind w:left="0" w:leftChars="0" w:firstLine="0" w:firstLineChars="0"/>
        <w:jc w:val="left"/>
        <w:rPr>
          <w:b w:val="0"/>
        </w:rPr>
      </w:pPr>
      <w:bookmarkStart w:id="145" w:name="_Toc29187"/>
      <w:bookmarkStart w:id="146" w:name="_Toc32226"/>
      <w:r>
        <w:t>关机流程</w:t>
      </w:r>
      <w:bookmarkEnd w:id="145"/>
      <w:bookmarkEnd w:id="146"/>
    </w:p>
    <w:p w14:paraId="78138EEE">
      <w:pPr>
        <w:pStyle w:val="4"/>
        <w:widowControl/>
        <w:numPr>
          <w:ilvl w:val="0"/>
          <w:numId w:val="78"/>
        </w:numPr>
        <w:ind w:left="0" w:leftChars="0" w:firstLine="0" w:firstLineChars="0"/>
        <w:jc w:val="left"/>
        <w:rPr>
          <w:b w:val="0"/>
        </w:rPr>
      </w:pPr>
      <w:bookmarkStart w:id="147" w:name="_Toc14628"/>
      <w:bookmarkStart w:id="148" w:name="_Toc12056"/>
      <w:r>
        <w:t>正常关机步骤</w:t>
      </w:r>
      <w:bookmarkEnd w:id="147"/>
      <w:bookmarkEnd w:id="148"/>
    </w:p>
    <w:p w14:paraId="3436F35E">
      <w:pPr>
        <w:pStyle w:val="7"/>
        <w:widowControl/>
        <w:numPr>
          <w:ilvl w:val="0"/>
          <w:numId w:val="7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确认当前批次已完成</w:t>
      </w:r>
    </w:p>
    <w:p w14:paraId="5823B2A0">
      <w:pPr>
        <w:pStyle w:val="7"/>
        <w:widowControl/>
        <w:numPr>
          <w:ilvl w:val="0"/>
          <w:numId w:val="7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停止生产</w:t>
      </w:r>
    </w:p>
    <w:p w14:paraId="24144146">
      <w:pPr>
        <w:pStyle w:val="7"/>
        <w:widowControl/>
        <w:numPr>
          <w:ilvl w:val="0"/>
          <w:numId w:val="7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取出物料</w:t>
      </w:r>
    </w:p>
    <w:p w14:paraId="7B762B58">
      <w:pPr>
        <w:pStyle w:val="7"/>
        <w:widowControl/>
        <w:numPr>
          <w:ilvl w:val="0"/>
          <w:numId w:val="7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导出数据（可选）</w:t>
      </w:r>
    </w:p>
    <w:p w14:paraId="357E6CB7">
      <w:pPr>
        <w:pStyle w:val="7"/>
        <w:widowControl/>
        <w:numPr>
          <w:ilvl w:val="0"/>
          <w:numId w:val="7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关闭应用程序</w:t>
      </w:r>
    </w:p>
    <w:p w14:paraId="63B316D7">
      <w:pPr>
        <w:pStyle w:val="7"/>
        <w:widowControl/>
        <w:numPr>
          <w:ilvl w:val="0"/>
          <w:numId w:val="7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停止SECS/GEM后台服务（如已启用）</w:t>
      </w:r>
    </w:p>
    <w:p w14:paraId="4A70DA91">
      <w:pPr>
        <w:pStyle w:val="7"/>
        <w:widowControl/>
        <w:numPr>
          <w:ilvl w:val="0"/>
          <w:numId w:val="7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关闭计算机</w:t>
      </w:r>
    </w:p>
    <w:p w14:paraId="675DF9B4">
      <w:pPr>
        <w:pStyle w:val="4"/>
        <w:widowControl/>
        <w:numPr>
          <w:ilvl w:val="0"/>
          <w:numId w:val="78"/>
        </w:numPr>
        <w:ind w:left="0" w:leftChars="0" w:firstLine="0" w:firstLineChars="0"/>
        <w:jc w:val="left"/>
        <w:rPr>
          <w:b w:val="0"/>
        </w:rPr>
      </w:pPr>
      <w:bookmarkStart w:id="149" w:name="_Toc26815"/>
      <w:bookmarkStart w:id="150" w:name="_Toc30605"/>
      <w:r>
        <w:t>班次交接注意事项</w:t>
      </w:r>
      <w:bookmarkEnd w:id="149"/>
      <w:bookmarkEnd w:id="150"/>
    </w:p>
    <w:p w14:paraId="2FA16886">
      <w:pPr>
        <w:pStyle w:val="7"/>
        <w:widowControl/>
        <w:numPr>
          <w:ilvl w:val="0"/>
          <w:numId w:val="8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在设备运行日志中记录本班次异常情况</w:t>
      </w:r>
    </w:p>
    <w:p w14:paraId="3B1A3732">
      <w:pPr>
        <w:pStyle w:val="7"/>
        <w:widowControl/>
        <w:numPr>
          <w:ilvl w:val="0"/>
          <w:numId w:val="8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告知接班人员当前批次进度、是否有未完成任务</w:t>
      </w:r>
    </w:p>
    <w:p w14:paraId="624649E7">
      <w:pPr>
        <w:pStyle w:val="7"/>
        <w:widowControl/>
        <w:numPr>
          <w:ilvl w:val="0"/>
          <w:numId w:val="8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如当班有配方修改或参数变更，告知接班人员并记录变更原因</w:t>
      </w:r>
    </w:p>
    <w:p w14:paraId="2C3396C0">
      <w:pPr>
        <w:pStyle w:val="4"/>
        <w:widowControl/>
        <w:numPr>
          <w:ilvl w:val="0"/>
          <w:numId w:val="78"/>
        </w:numPr>
        <w:ind w:left="0" w:leftChars="0" w:firstLine="0" w:firstLineChars="0"/>
        <w:jc w:val="left"/>
        <w:rPr>
          <w:b w:val="0"/>
        </w:rPr>
      </w:pPr>
      <w:bookmarkStart w:id="151" w:name="_Toc29819"/>
      <w:bookmarkStart w:id="152" w:name="_Toc27135"/>
      <w:r>
        <w:t>异常关机后重启注意事项</w:t>
      </w:r>
      <w:bookmarkEnd w:id="151"/>
      <w:bookmarkEnd w:id="152"/>
    </w:p>
    <w:p w14:paraId="674C770C">
      <w:pPr>
        <w:pStyle w:val="7"/>
        <w:widowControl/>
        <w:numPr>
          <w:ilvl w:val="0"/>
          <w:numId w:val="8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确认异常原因已排除</w:t>
      </w:r>
    </w:p>
    <w:p w14:paraId="409A1870">
      <w:pPr>
        <w:pStyle w:val="7"/>
        <w:widowControl/>
        <w:numPr>
          <w:ilvl w:val="0"/>
          <w:numId w:val="8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检查设备状态是否正常</w:t>
      </w:r>
    </w:p>
    <w:p w14:paraId="3568C737">
      <w:pPr>
        <w:pStyle w:val="7"/>
        <w:widowControl/>
        <w:numPr>
          <w:ilvl w:val="0"/>
          <w:numId w:val="8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检查物料状态是否正确</w:t>
      </w:r>
    </w:p>
    <w:p w14:paraId="3DE64994">
      <w:pPr>
        <w:pStyle w:val="7"/>
        <w:widowControl/>
        <w:numPr>
          <w:ilvl w:val="0"/>
          <w:numId w:val="8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根据情况选择断点续跑或重新开始</w:t>
      </w:r>
    </w:p>
    <w:p w14:paraId="67BE842A">
      <w:pPr>
        <w:pStyle w:val="7"/>
        <w:widowControl/>
        <w:numPr>
          <w:ilvl w:val="0"/>
          <w:numId w:val="8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记录异常情况和处理过程</w:t>
      </w:r>
    </w:p>
    <w:p w14:paraId="7C039CBC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：请勿直接关闭计算机电源，可能导致系统文件损坏或数据丢失。</w:t>
      </w:r>
    </w:p>
    <w:p w14:paraId="76898E3F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153" w:name="_Toc22904"/>
      <w:bookmarkStart w:id="154" w:name="_Toc14974"/>
      <w:r>
        <w:t>配方管理</w:t>
      </w:r>
      <w:bookmarkEnd w:id="153"/>
      <w:bookmarkEnd w:id="154"/>
    </w:p>
    <w:p w14:paraId="11AA4D0A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配方管理需工程师及以上权限，包括配方列表与加载、新建配方、修改配方和配方参数说明等操作。</w:t>
      </w:r>
    </w:p>
    <w:p w14:paraId="21E935D2">
      <w:pPr>
        <w:pStyle w:val="3"/>
        <w:widowControl/>
        <w:numPr>
          <w:ilvl w:val="0"/>
          <w:numId w:val="82"/>
        </w:numPr>
        <w:ind w:left="0" w:leftChars="0" w:firstLine="0" w:firstLineChars="0"/>
        <w:jc w:val="left"/>
        <w:rPr>
          <w:b w:val="0"/>
        </w:rPr>
      </w:pPr>
      <w:bookmarkStart w:id="155" w:name="_Toc1808"/>
      <w:bookmarkStart w:id="156" w:name="_Toc13058"/>
      <w:r>
        <w:t>配方列表与加载</w:t>
      </w:r>
      <w:bookmarkEnd w:id="155"/>
      <w:bookmarkEnd w:id="156"/>
    </w:p>
    <w:p w14:paraId="18226A54">
      <w:pPr>
        <w:pStyle w:val="7"/>
        <w:widowControl/>
        <w:numPr>
          <w:ilvl w:val="0"/>
          <w:numId w:val="8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导航至【参数】→【配方管理】页面</w:t>
      </w:r>
    </w:p>
    <w:p w14:paraId="20BDD8ED">
      <w:pPr>
        <w:pStyle w:val="7"/>
        <w:widowControl/>
        <w:numPr>
          <w:ilvl w:val="0"/>
          <w:numId w:val="8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配方列表按名称/修改时间排列，支持关键字搜索</w:t>
      </w:r>
    </w:p>
    <w:p w14:paraId="5527C197">
      <w:pPr>
        <w:pStyle w:val="7"/>
        <w:widowControl/>
        <w:numPr>
          <w:ilvl w:val="0"/>
          <w:numId w:val="8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选择目标配方，点击【加载】，系统将配方参数加载到当前运行配置</w:t>
      </w:r>
    </w:p>
    <w:p w14:paraId="3A37CE3F">
      <w:pPr>
        <w:pStyle w:val="7"/>
        <w:widowControl/>
        <w:numPr>
          <w:ilvl w:val="0"/>
          <w:numId w:val="83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主界面显示当前配方名称</w:t>
      </w:r>
    </w:p>
    <w:p w14:paraId="1F4A0A77">
      <w:pPr>
        <w:pStyle w:val="3"/>
        <w:widowControl/>
        <w:numPr>
          <w:ilvl w:val="0"/>
          <w:numId w:val="82"/>
        </w:numPr>
        <w:ind w:left="0" w:leftChars="0" w:firstLine="0" w:firstLineChars="0"/>
        <w:jc w:val="left"/>
        <w:rPr>
          <w:b w:val="0"/>
        </w:rPr>
      </w:pPr>
      <w:bookmarkStart w:id="157" w:name="_Toc18734"/>
      <w:bookmarkStart w:id="158" w:name="_Toc9982"/>
      <w:r>
        <w:t>新建配方</w:t>
      </w:r>
      <w:bookmarkEnd w:id="157"/>
      <w:bookmarkEnd w:id="158"/>
    </w:p>
    <w:p w14:paraId="6F08439D">
      <w:pPr>
        <w:pStyle w:val="7"/>
        <w:widowControl/>
        <w:numPr>
          <w:ilvl w:val="0"/>
          <w:numId w:val="84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点击【新建配方】按钮</w:t>
      </w:r>
    </w:p>
    <w:p w14:paraId="5640CA0A">
      <w:pPr>
        <w:pStyle w:val="7"/>
        <w:widowControl/>
        <w:numPr>
          <w:ilvl w:val="0"/>
          <w:numId w:val="84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输入配方名称</w:t>
      </w:r>
    </w:p>
    <w:p w14:paraId="14DB5A79">
      <w:pPr>
        <w:pStyle w:val="7"/>
        <w:widowControl/>
        <w:numPr>
          <w:ilvl w:val="0"/>
          <w:numId w:val="84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填写各参数项</w:t>
      </w:r>
    </w:p>
    <w:p w14:paraId="5A7416C6">
      <w:pPr>
        <w:pStyle w:val="7"/>
        <w:widowControl/>
        <w:numPr>
          <w:ilvl w:val="0"/>
          <w:numId w:val="84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点击【保存】，配方出现在列表中</w:t>
      </w:r>
    </w:p>
    <w:p w14:paraId="088ECAD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：新建配方时，层处理模式、料盒规格等基础参数必须填写完整，否则后续加载时可能报错。</w:t>
      </w:r>
    </w:p>
    <w:p w14:paraId="6E41E6D1">
      <w:pPr>
        <w:pStyle w:val="3"/>
        <w:widowControl/>
        <w:numPr>
          <w:ilvl w:val="0"/>
          <w:numId w:val="82"/>
        </w:numPr>
        <w:ind w:left="0" w:leftChars="0" w:firstLine="0" w:firstLineChars="0"/>
        <w:jc w:val="left"/>
        <w:rPr>
          <w:b w:val="0"/>
        </w:rPr>
      </w:pPr>
      <w:bookmarkStart w:id="159" w:name="_Toc9553"/>
      <w:bookmarkStart w:id="160" w:name="_Toc15075"/>
      <w:r>
        <w:t>修改配方</w:t>
      </w:r>
      <w:bookmarkEnd w:id="159"/>
      <w:bookmarkEnd w:id="160"/>
    </w:p>
    <w:p w14:paraId="61C1DD88">
      <w:pPr>
        <w:pStyle w:val="7"/>
        <w:widowControl/>
        <w:numPr>
          <w:ilvl w:val="0"/>
          <w:numId w:val="8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在配方列表中选择目标配方</w:t>
      </w:r>
    </w:p>
    <w:p w14:paraId="00060564">
      <w:pPr>
        <w:pStyle w:val="7"/>
        <w:widowControl/>
        <w:numPr>
          <w:ilvl w:val="0"/>
          <w:numId w:val="8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点击【编辑】，修改相应参数</w:t>
      </w:r>
    </w:p>
    <w:p w14:paraId="69A0450E">
      <w:pPr>
        <w:pStyle w:val="7"/>
        <w:widowControl/>
        <w:numPr>
          <w:ilvl w:val="0"/>
          <w:numId w:val="8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点击【保存】，系统自动记录修改时间和操作员信息</w:t>
      </w:r>
    </w:p>
    <w:p w14:paraId="4FE44223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：正在生产中的配方修改不实时生效，不会中断当前生产，若需立即生效，须先暂停、重新加载配方、恢复。</w:t>
      </w:r>
    </w:p>
    <w:p w14:paraId="7D1AF9C8">
      <w:pPr>
        <w:pStyle w:val="3"/>
        <w:widowControl/>
        <w:numPr>
          <w:ilvl w:val="0"/>
          <w:numId w:val="82"/>
        </w:numPr>
        <w:ind w:left="0" w:leftChars="0" w:firstLine="0" w:firstLineChars="0"/>
        <w:jc w:val="left"/>
        <w:rPr>
          <w:b w:val="0"/>
        </w:rPr>
      </w:pPr>
      <w:bookmarkStart w:id="161" w:name="_Toc22103"/>
      <w:bookmarkStart w:id="162" w:name="_Toc24551"/>
      <w:r>
        <w:t>配方参数说明</w:t>
      </w:r>
      <w:bookmarkEnd w:id="161"/>
      <w:bookmarkEnd w:id="162"/>
    </w:p>
    <w:p w14:paraId="57BFDB82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配方参数包括基础参数、运动参数和OCR检测参数等。</w:t>
      </w:r>
    </w:p>
    <w:p w14:paraId="456B2EC1">
      <w:pPr>
        <w:pStyle w:val="4"/>
        <w:widowControl/>
        <w:numPr>
          <w:ilvl w:val="0"/>
          <w:numId w:val="86"/>
        </w:numPr>
        <w:ind w:left="0" w:leftChars="0" w:firstLine="0" w:firstLineChars="0"/>
        <w:jc w:val="left"/>
        <w:rPr>
          <w:b w:val="0"/>
        </w:rPr>
      </w:pPr>
      <w:bookmarkStart w:id="163" w:name="_Toc19075"/>
      <w:bookmarkStart w:id="164" w:name="_Toc24534"/>
      <w:r>
        <w:t>基础参数</w:t>
      </w:r>
      <w:bookmarkEnd w:id="163"/>
      <w:bookmarkEnd w:id="164"/>
    </w:p>
    <w:tbl>
      <w:tblPr>
        <w:tblStyle w:val="52"/>
        <w:tblW w:w="48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5"/>
        <w:gridCol w:w="1862"/>
        <w:gridCol w:w="1744"/>
        <w:gridCol w:w="2854"/>
      </w:tblGrid>
      <w:tr w14:paraId="222E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01596FEF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94" w:type="pct"/>
            <w:vAlign w:val="center"/>
          </w:tcPr>
          <w:p w14:paraId="57A22E75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25" w:type="pct"/>
            <w:vAlign w:val="center"/>
          </w:tcPr>
          <w:p w14:paraId="1A8095EB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677" w:type="pct"/>
            <w:vAlign w:val="center"/>
          </w:tcPr>
          <w:p w14:paraId="26990D56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3941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0A470A41">
            <w:pPr>
              <w:jc w:val="left"/>
            </w:pPr>
            <w:r>
              <w:t>配方名称</w:t>
            </w:r>
          </w:p>
        </w:tc>
        <w:tc>
          <w:tcPr>
            <w:tcW w:w="1094" w:type="pct"/>
            <w:vAlign w:val="center"/>
          </w:tcPr>
          <w:p w14:paraId="3DBC529C">
            <w:pPr>
              <w:jc w:val="left"/>
            </w:pPr>
            <w:r>
              <w:t>字符串</w:t>
            </w:r>
          </w:p>
        </w:tc>
        <w:tc>
          <w:tcPr>
            <w:tcW w:w="1025" w:type="pct"/>
            <w:vAlign w:val="center"/>
          </w:tcPr>
          <w:p w14:paraId="2D53EC59">
            <w:pPr>
              <w:jc w:val="left"/>
            </w:pPr>
            <w:r>
              <w:t>"新配方"</w:t>
            </w:r>
          </w:p>
        </w:tc>
        <w:tc>
          <w:tcPr>
            <w:tcW w:w="1677" w:type="pct"/>
            <w:vAlign w:val="center"/>
          </w:tcPr>
          <w:p w14:paraId="38900C3F">
            <w:pPr>
              <w:spacing w:after="200"/>
              <w:jc w:val="left"/>
            </w:pPr>
            <w:r>
              <w:t>配方的唯一标识名称</w:t>
            </w:r>
          </w:p>
        </w:tc>
      </w:tr>
      <w:tr w14:paraId="22F79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6FEFD57F">
            <w:pPr>
              <w:jc w:val="left"/>
            </w:pPr>
            <w:r>
              <w:t>料盒规格</w:t>
            </w:r>
          </w:p>
        </w:tc>
        <w:tc>
          <w:tcPr>
            <w:tcW w:w="1094" w:type="pct"/>
            <w:vAlign w:val="center"/>
          </w:tcPr>
          <w:p w14:paraId="0BAC3FEF">
            <w:pPr>
              <w:jc w:val="left"/>
            </w:pPr>
            <w:r>
              <w:t>整数</w:t>
            </w:r>
          </w:p>
        </w:tc>
        <w:tc>
          <w:tcPr>
            <w:tcW w:w="1025" w:type="pct"/>
            <w:vAlign w:val="center"/>
          </w:tcPr>
          <w:p w14:paraId="01743E55">
            <w:pPr>
              <w:jc w:val="left"/>
            </w:pPr>
            <w:r>
              <w:t>1</w:t>
            </w:r>
          </w:p>
        </w:tc>
        <w:tc>
          <w:tcPr>
            <w:tcW w:w="1677" w:type="pct"/>
            <w:vAlign w:val="center"/>
          </w:tcPr>
          <w:p w14:paraId="27F1F24D">
            <w:pPr>
              <w:spacing w:after="200"/>
              <w:jc w:val="left"/>
            </w:pPr>
            <w:r>
              <w:t>1:8寸, 2:12寸</w:t>
            </w:r>
          </w:p>
        </w:tc>
      </w:tr>
      <w:tr w14:paraId="38EBC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1B1B2E36">
            <w:pPr>
              <w:jc w:val="left"/>
            </w:pPr>
            <w:r>
              <w:t>层处理模式</w:t>
            </w:r>
          </w:p>
        </w:tc>
        <w:tc>
          <w:tcPr>
            <w:tcW w:w="1094" w:type="pct"/>
            <w:vAlign w:val="center"/>
          </w:tcPr>
          <w:p w14:paraId="36AADF04">
            <w:pPr>
              <w:jc w:val="left"/>
            </w:pPr>
            <w:r>
              <w:t>整数</w:t>
            </w:r>
          </w:p>
        </w:tc>
        <w:tc>
          <w:tcPr>
            <w:tcW w:w="1025" w:type="pct"/>
            <w:vAlign w:val="center"/>
          </w:tcPr>
          <w:p w14:paraId="4BB75B48">
            <w:pPr>
              <w:jc w:val="left"/>
            </w:pPr>
            <w:r>
              <w:t>0</w:t>
            </w:r>
          </w:p>
        </w:tc>
        <w:tc>
          <w:tcPr>
            <w:tcW w:w="1677" w:type="pct"/>
            <w:vAlign w:val="center"/>
          </w:tcPr>
          <w:p w14:paraId="5464DB25">
            <w:pPr>
              <w:spacing w:after="200"/>
              <w:jc w:val="left"/>
            </w:pPr>
            <w:r>
              <w:t>0:全层模式, 1:指定层模式</w:t>
            </w:r>
          </w:p>
        </w:tc>
      </w:tr>
      <w:tr w14:paraId="2948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65FFDBC6">
            <w:pPr>
              <w:jc w:val="left"/>
            </w:pPr>
            <w:r>
              <w:t>指定层列表</w:t>
            </w:r>
          </w:p>
        </w:tc>
        <w:tc>
          <w:tcPr>
            <w:tcW w:w="1094" w:type="pct"/>
            <w:vAlign w:val="center"/>
          </w:tcPr>
          <w:p w14:paraId="6D530FF3">
            <w:pPr>
              <w:jc w:val="left"/>
            </w:pPr>
            <w:r>
              <w:t>字符串</w:t>
            </w:r>
          </w:p>
        </w:tc>
        <w:tc>
          <w:tcPr>
            <w:tcW w:w="1025" w:type="pct"/>
            <w:vAlign w:val="center"/>
          </w:tcPr>
          <w:p w14:paraId="412EEAA8">
            <w:pPr>
              <w:jc w:val="left"/>
            </w:pPr>
            <w:r>
              <w:t>""</w:t>
            </w:r>
          </w:p>
        </w:tc>
        <w:tc>
          <w:tcPr>
            <w:tcW w:w="1677" w:type="pct"/>
            <w:vAlign w:val="center"/>
          </w:tcPr>
          <w:p w14:paraId="593D8792">
            <w:pPr>
              <w:spacing w:after="200"/>
              <w:jc w:val="left"/>
            </w:pPr>
            <w:r>
              <w:t>指定层模式下的层位列表，如"1,3,5"</w:t>
            </w:r>
          </w:p>
        </w:tc>
      </w:tr>
    </w:tbl>
    <w:p w14:paraId="7D73B821">
      <w:pPr>
        <w:pStyle w:val="4"/>
        <w:widowControl/>
        <w:numPr>
          <w:ilvl w:val="0"/>
          <w:numId w:val="86"/>
        </w:numPr>
        <w:ind w:left="0" w:leftChars="0" w:firstLine="0" w:firstLineChars="0"/>
        <w:jc w:val="left"/>
        <w:rPr>
          <w:b w:val="0"/>
        </w:rPr>
      </w:pPr>
      <w:bookmarkStart w:id="165" w:name="_Toc15077"/>
      <w:bookmarkStart w:id="166" w:name="_Toc30356"/>
      <w:r>
        <w:t>运动参数</w:t>
      </w:r>
      <w:bookmarkEnd w:id="165"/>
      <w:bookmarkEnd w:id="166"/>
    </w:p>
    <w:tbl>
      <w:tblPr>
        <w:tblStyle w:val="52"/>
        <w:tblW w:w="48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2"/>
        <w:gridCol w:w="1484"/>
        <w:gridCol w:w="1549"/>
        <w:gridCol w:w="1321"/>
        <w:gridCol w:w="2298"/>
      </w:tblGrid>
      <w:tr w14:paraId="0ED89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0EB498FD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72" w:type="pct"/>
            <w:vAlign w:val="center"/>
          </w:tcPr>
          <w:p w14:paraId="3D15E31C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910" w:type="pct"/>
            <w:vAlign w:val="center"/>
          </w:tcPr>
          <w:p w14:paraId="1F32375C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776" w:type="pct"/>
            <w:vAlign w:val="center"/>
          </w:tcPr>
          <w:p w14:paraId="260FC8A3">
            <w:pPr>
              <w:jc w:val="left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1351" w:type="pct"/>
            <w:vAlign w:val="center"/>
          </w:tcPr>
          <w:p w14:paraId="37865088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339A3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21C60FAB">
            <w:pPr>
              <w:ind w:left="0" w:leftChars="0" w:firstLine="0" w:firstLineChars="0"/>
              <w:jc w:val="left"/>
            </w:pPr>
            <w:r>
              <w:t>X轴待机位</w:t>
            </w:r>
          </w:p>
        </w:tc>
        <w:tc>
          <w:tcPr>
            <w:tcW w:w="872" w:type="pct"/>
            <w:vAlign w:val="center"/>
          </w:tcPr>
          <w:p w14:paraId="3B521E70">
            <w:pPr>
              <w:jc w:val="left"/>
            </w:pPr>
            <w:r>
              <w:t>浮点数</w:t>
            </w:r>
          </w:p>
        </w:tc>
        <w:tc>
          <w:tcPr>
            <w:tcW w:w="910" w:type="pct"/>
            <w:vAlign w:val="center"/>
          </w:tcPr>
          <w:p w14:paraId="2C09C49A">
            <w:pPr>
              <w:jc w:val="left"/>
            </w:pPr>
            <w:r>
              <w:t>0.0</w:t>
            </w:r>
          </w:p>
        </w:tc>
        <w:tc>
          <w:tcPr>
            <w:tcW w:w="776" w:type="pct"/>
            <w:vAlign w:val="center"/>
          </w:tcPr>
          <w:p w14:paraId="32EA6095">
            <w:pPr>
              <w:jc w:val="left"/>
            </w:pPr>
            <w:r>
              <w:t>mm</w:t>
            </w:r>
          </w:p>
        </w:tc>
        <w:tc>
          <w:tcPr>
            <w:tcW w:w="1351" w:type="pct"/>
            <w:vAlign w:val="center"/>
          </w:tcPr>
          <w:p w14:paraId="08900E6C">
            <w:pPr>
              <w:spacing w:after="200"/>
              <w:jc w:val="left"/>
            </w:pPr>
            <w:r>
              <w:t>X轴待机位置坐标</w:t>
            </w:r>
          </w:p>
        </w:tc>
      </w:tr>
      <w:tr w14:paraId="53FD0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14F42788">
            <w:pPr>
              <w:ind w:left="0" w:leftChars="0" w:firstLine="0" w:firstLineChars="0"/>
              <w:jc w:val="left"/>
            </w:pPr>
            <w:r>
              <w:t>X轴取料位</w:t>
            </w:r>
          </w:p>
        </w:tc>
        <w:tc>
          <w:tcPr>
            <w:tcW w:w="872" w:type="pct"/>
            <w:vAlign w:val="center"/>
          </w:tcPr>
          <w:p w14:paraId="4E94898D">
            <w:pPr>
              <w:jc w:val="left"/>
            </w:pPr>
            <w:r>
              <w:t>浮点数</w:t>
            </w:r>
          </w:p>
        </w:tc>
        <w:tc>
          <w:tcPr>
            <w:tcW w:w="910" w:type="pct"/>
            <w:vAlign w:val="center"/>
          </w:tcPr>
          <w:p w14:paraId="563987A3">
            <w:pPr>
              <w:jc w:val="left"/>
            </w:pPr>
            <w:r>
              <w:t>100.0</w:t>
            </w:r>
          </w:p>
        </w:tc>
        <w:tc>
          <w:tcPr>
            <w:tcW w:w="776" w:type="pct"/>
            <w:vAlign w:val="center"/>
          </w:tcPr>
          <w:p w14:paraId="188F0D68">
            <w:pPr>
              <w:jc w:val="left"/>
            </w:pPr>
            <w:r>
              <w:t>mm</w:t>
            </w:r>
          </w:p>
        </w:tc>
        <w:tc>
          <w:tcPr>
            <w:tcW w:w="1351" w:type="pct"/>
            <w:vAlign w:val="center"/>
          </w:tcPr>
          <w:p w14:paraId="6CDF71F9">
            <w:pPr>
              <w:spacing w:after="200"/>
              <w:jc w:val="left"/>
            </w:pPr>
            <w:r>
              <w:t>X轴取料位置坐标</w:t>
            </w:r>
          </w:p>
        </w:tc>
      </w:tr>
      <w:tr w14:paraId="0CCC2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47715802">
            <w:pPr>
              <w:ind w:left="0" w:leftChars="0" w:firstLine="0" w:firstLineChars="0"/>
              <w:jc w:val="left"/>
            </w:pPr>
            <w:r>
              <w:t>Z轴扫描起始位</w:t>
            </w:r>
          </w:p>
        </w:tc>
        <w:tc>
          <w:tcPr>
            <w:tcW w:w="872" w:type="pct"/>
            <w:vAlign w:val="center"/>
          </w:tcPr>
          <w:p w14:paraId="2569B7E9">
            <w:pPr>
              <w:jc w:val="left"/>
            </w:pPr>
            <w:r>
              <w:t>浮点数</w:t>
            </w:r>
          </w:p>
        </w:tc>
        <w:tc>
          <w:tcPr>
            <w:tcW w:w="910" w:type="pct"/>
            <w:vAlign w:val="center"/>
          </w:tcPr>
          <w:p w14:paraId="4C8CDDBA">
            <w:pPr>
              <w:jc w:val="left"/>
            </w:pPr>
            <w:r>
              <w:t>0.0</w:t>
            </w:r>
          </w:p>
        </w:tc>
        <w:tc>
          <w:tcPr>
            <w:tcW w:w="776" w:type="pct"/>
            <w:vAlign w:val="center"/>
          </w:tcPr>
          <w:p w14:paraId="5B692D3D">
            <w:pPr>
              <w:jc w:val="left"/>
            </w:pPr>
            <w:r>
              <w:t>mm</w:t>
            </w:r>
          </w:p>
        </w:tc>
        <w:tc>
          <w:tcPr>
            <w:tcW w:w="1351" w:type="pct"/>
            <w:vAlign w:val="center"/>
          </w:tcPr>
          <w:p w14:paraId="18D99516">
            <w:pPr>
              <w:spacing w:after="200"/>
              <w:jc w:val="left"/>
            </w:pPr>
            <w:r>
              <w:t>Z轴扫描起始位置坐标</w:t>
            </w:r>
          </w:p>
        </w:tc>
      </w:tr>
      <w:tr w14:paraId="0C948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3AB5EC4E">
            <w:pPr>
              <w:ind w:left="0" w:leftChars="0" w:firstLine="0" w:firstLineChars="0"/>
              <w:jc w:val="left"/>
            </w:pPr>
            <w:r>
              <w:t>Z轴扫描终止位</w:t>
            </w:r>
          </w:p>
        </w:tc>
        <w:tc>
          <w:tcPr>
            <w:tcW w:w="872" w:type="pct"/>
            <w:vAlign w:val="center"/>
          </w:tcPr>
          <w:p w14:paraId="487BC7C9">
            <w:pPr>
              <w:jc w:val="left"/>
            </w:pPr>
            <w:r>
              <w:t>浮点数</w:t>
            </w:r>
          </w:p>
        </w:tc>
        <w:tc>
          <w:tcPr>
            <w:tcW w:w="910" w:type="pct"/>
            <w:vAlign w:val="center"/>
          </w:tcPr>
          <w:p w14:paraId="75CD48F1">
            <w:pPr>
              <w:jc w:val="left"/>
            </w:pPr>
            <w:r>
              <w:t>200.0</w:t>
            </w:r>
          </w:p>
        </w:tc>
        <w:tc>
          <w:tcPr>
            <w:tcW w:w="776" w:type="pct"/>
            <w:vAlign w:val="center"/>
          </w:tcPr>
          <w:p w14:paraId="38B1B195">
            <w:pPr>
              <w:jc w:val="left"/>
            </w:pPr>
            <w:r>
              <w:t>mm</w:t>
            </w:r>
          </w:p>
        </w:tc>
        <w:tc>
          <w:tcPr>
            <w:tcW w:w="1351" w:type="pct"/>
            <w:vAlign w:val="center"/>
          </w:tcPr>
          <w:p w14:paraId="7CDCE794">
            <w:pPr>
              <w:spacing w:after="200"/>
              <w:jc w:val="left"/>
            </w:pPr>
            <w:r>
              <w:t>Z轴扫描终止位置坐标</w:t>
            </w:r>
          </w:p>
        </w:tc>
      </w:tr>
      <w:tr w14:paraId="4034C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33089B43">
            <w:pPr>
              <w:jc w:val="left"/>
            </w:pPr>
            <w:r>
              <w:t>层间距</w:t>
            </w:r>
          </w:p>
        </w:tc>
        <w:tc>
          <w:tcPr>
            <w:tcW w:w="872" w:type="pct"/>
            <w:vAlign w:val="center"/>
          </w:tcPr>
          <w:p w14:paraId="32C7C31B">
            <w:pPr>
              <w:jc w:val="left"/>
            </w:pPr>
            <w:r>
              <w:t>浮点数</w:t>
            </w:r>
          </w:p>
        </w:tc>
        <w:tc>
          <w:tcPr>
            <w:tcW w:w="910" w:type="pct"/>
            <w:vAlign w:val="center"/>
          </w:tcPr>
          <w:p w14:paraId="4398A143">
            <w:pPr>
              <w:jc w:val="left"/>
            </w:pPr>
            <w:r>
              <w:t>10.0</w:t>
            </w:r>
          </w:p>
        </w:tc>
        <w:tc>
          <w:tcPr>
            <w:tcW w:w="776" w:type="pct"/>
            <w:vAlign w:val="center"/>
          </w:tcPr>
          <w:p w14:paraId="50995AF7">
            <w:pPr>
              <w:jc w:val="left"/>
            </w:pPr>
            <w:r>
              <w:t>mm</w:t>
            </w:r>
          </w:p>
        </w:tc>
        <w:tc>
          <w:tcPr>
            <w:tcW w:w="1351" w:type="pct"/>
            <w:vAlign w:val="center"/>
          </w:tcPr>
          <w:p w14:paraId="28BC86DB">
            <w:pPr>
              <w:spacing w:after="200"/>
              <w:jc w:val="left"/>
            </w:pPr>
            <w:r>
              <w:t>晶圆层之间的间距</w:t>
            </w:r>
          </w:p>
        </w:tc>
      </w:tr>
      <w:tr w14:paraId="6CAB1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574B96FD">
            <w:pPr>
              <w:ind w:left="0" w:leftChars="0" w:firstLine="0" w:firstLineChars="0"/>
              <w:jc w:val="left"/>
            </w:pPr>
            <w:r>
              <w:t>第一层Z轴位置</w:t>
            </w:r>
          </w:p>
        </w:tc>
        <w:tc>
          <w:tcPr>
            <w:tcW w:w="872" w:type="pct"/>
            <w:vAlign w:val="center"/>
          </w:tcPr>
          <w:p w14:paraId="123E9E5A">
            <w:pPr>
              <w:jc w:val="left"/>
            </w:pPr>
            <w:r>
              <w:t>浮点数</w:t>
            </w:r>
          </w:p>
        </w:tc>
        <w:tc>
          <w:tcPr>
            <w:tcW w:w="910" w:type="pct"/>
            <w:vAlign w:val="center"/>
          </w:tcPr>
          <w:p w14:paraId="7AAB550D">
            <w:pPr>
              <w:jc w:val="left"/>
            </w:pPr>
            <w:r>
              <w:t>0.0</w:t>
            </w:r>
          </w:p>
        </w:tc>
        <w:tc>
          <w:tcPr>
            <w:tcW w:w="776" w:type="pct"/>
            <w:vAlign w:val="center"/>
          </w:tcPr>
          <w:p w14:paraId="6D3C1C13">
            <w:pPr>
              <w:jc w:val="left"/>
            </w:pPr>
            <w:r>
              <w:t>mm</w:t>
            </w:r>
          </w:p>
        </w:tc>
        <w:tc>
          <w:tcPr>
            <w:tcW w:w="1351" w:type="pct"/>
            <w:vAlign w:val="center"/>
          </w:tcPr>
          <w:p w14:paraId="22AF75F3">
            <w:pPr>
              <w:spacing w:after="200"/>
              <w:jc w:val="left"/>
            </w:pPr>
            <w:r>
              <w:t>第一层晶圆的Z轴位置</w:t>
            </w:r>
          </w:p>
        </w:tc>
      </w:tr>
    </w:tbl>
    <w:p w14:paraId="074B81A6">
      <w:pPr>
        <w:pStyle w:val="4"/>
        <w:widowControl/>
        <w:numPr>
          <w:ilvl w:val="0"/>
          <w:numId w:val="86"/>
        </w:numPr>
        <w:ind w:left="0" w:leftChars="0" w:firstLine="0" w:firstLineChars="0"/>
        <w:jc w:val="left"/>
        <w:rPr>
          <w:b w:val="0"/>
        </w:rPr>
      </w:pPr>
      <w:bookmarkStart w:id="167" w:name="_Toc1043"/>
      <w:bookmarkStart w:id="168" w:name="_Toc6999"/>
      <w:r>
        <w:t>OCR检测参数</w:t>
      </w:r>
      <w:bookmarkEnd w:id="167"/>
      <w:bookmarkEnd w:id="168"/>
    </w:p>
    <w:tbl>
      <w:tblPr>
        <w:tblStyle w:val="52"/>
        <w:tblW w:w="48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30"/>
        <w:gridCol w:w="1695"/>
        <w:gridCol w:w="3276"/>
      </w:tblGrid>
      <w:tr w14:paraId="1A229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2E039538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958" w:type="pct"/>
            <w:vAlign w:val="center"/>
          </w:tcPr>
          <w:p w14:paraId="29B653A1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996" w:type="pct"/>
            <w:vAlign w:val="center"/>
          </w:tcPr>
          <w:p w14:paraId="2BF51340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926" w:type="pct"/>
            <w:vAlign w:val="center"/>
          </w:tcPr>
          <w:p w14:paraId="327490BF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BEDA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5CECABF5">
            <w:pPr>
              <w:ind w:left="0" w:leftChars="0" w:firstLine="0" w:firstLineChars="0"/>
              <w:jc w:val="left"/>
            </w:pPr>
            <w:r>
              <w:t>相机曝光时间</w:t>
            </w:r>
          </w:p>
        </w:tc>
        <w:tc>
          <w:tcPr>
            <w:tcW w:w="958" w:type="pct"/>
            <w:vAlign w:val="center"/>
          </w:tcPr>
          <w:p w14:paraId="3ACC78E4">
            <w:pPr>
              <w:jc w:val="left"/>
            </w:pPr>
            <w:r>
              <w:t>整数</w:t>
            </w:r>
          </w:p>
        </w:tc>
        <w:tc>
          <w:tcPr>
            <w:tcW w:w="996" w:type="pct"/>
            <w:vAlign w:val="center"/>
          </w:tcPr>
          <w:p w14:paraId="1CAEB7D7">
            <w:pPr>
              <w:jc w:val="left"/>
            </w:pPr>
            <w:r>
              <w:t>10000</w:t>
            </w:r>
          </w:p>
        </w:tc>
        <w:tc>
          <w:tcPr>
            <w:tcW w:w="1926" w:type="pct"/>
            <w:vAlign w:val="center"/>
          </w:tcPr>
          <w:p w14:paraId="523CA0A9">
            <w:pPr>
              <w:spacing w:after="200"/>
              <w:jc w:val="left"/>
            </w:pPr>
            <w:r>
              <w:t>微秒，相机曝光时间</w:t>
            </w:r>
          </w:p>
        </w:tc>
      </w:tr>
      <w:tr w14:paraId="6A949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4262CEE2">
            <w:pPr>
              <w:jc w:val="left"/>
            </w:pPr>
            <w:r>
              <w:t>OCR区域</w:t>
            </w:r>
          </w:p>
        </w:tc>
        <w:tc>
          <w:tcPr>
            <w:tcW w:w="958" w:type="pct"/>
            <w:vAlign w:val="center"/>
          </w:tcPr>
          <w:p w14:paraId="2679ED9A">
            <w:pPr>
              <w:jc w:val="left"/>
            </w:pPr>
            <w:r>
              <w:t>字符串</w:t>
            </w:r>
          </w:p>
        </w:tc>
        <w:tc>
          <w:tcPr>
            <w:tcW w:w="996" w:type="pct"/>
            <w:vAlign w:val="center"/>
          </w:tcPr>
          <w:p w14:paraId="006E552B">
            <w:pPr>
              <w:jc w:val="left"/>
            </w:pPr>
            <w:r>
              <w:t>"0,0,100,100"</w:t>
            </w:r>
          </w:p>
        </w:tc>
        <w:tc>
          <w:tcPr>
            <w:tcW w:w="1926" w:type="pct"/>
            <w:vAlign w:val="center"/>
          </w:tcPr>
          <w:p w14:paraId="298B16F7">
            <w:pPr>
              <w:spacing w:after="200"/>
              <w:jc w:val="left"/>
            </w:pPr>
            <w:r>
              <w:t>OCR识别区域，格式"x,y,width,height"</w:t>
            </w:r>
          </w:p>
        </w:tc>
      </w:tr>
      <w:tr w14:paraId="56EED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50DBDA46">
            <w:pPr>
              <w:jc w:val="left"/>
            </w:pPr>
            <w:r>
              <w:t>字符类型</w:t>
            </w:r>
          </w:p>
        </w:tc>
        <w:tc>
          <w:tcPr>
            <w:tcW w:w="958" w:type="pct"/>
            <w:vAlign w:val="center"/>
          </w:tcPr>
          <w:p w14:paraId="79F2C102">
            <w:pPr>
              <w:jc w:val="left"/>
            </w:pPr>
            <w:r>
              <w:t>整数</w:t>
            </w:r>
          </w:p>
        </w:tc>
        <w:tc>
          <w:tcPr>
            <w:tcW w:w="996" w:type="pct"/>
            <w:vAlign w:val="center"/>
          </w:tcPr>
          <w:p w14:paraId="600AE242">
            <w:pPr>
              <w:jc w:val="left"/>
            </w:pPr>
            <w:r>
              <w:t>0</w:t>
            </w:r>
          </w:p>
        </w:tc>
        <w:tc>
          <w:tcPr>
            <w:tcW w:w="1926" w:type="pct"/>
            <w:vAlign w:val="center"/>
          </w:tcPr>
          <w:p w14:paraId="7E50A98B">
            <w:pPr>
              <w:spacing w:after="200"/>
              <w:jc w:val="left"/>
            </w:pPr>
            <w:r>
              <w:t>0:数字, 1:字母, 2:混合</w:t>
            </w:r>
          </w:p>
        </w:tc>
      </w:tr>
      <w:tr w14:paraId="5BA1E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2CF27CDB">
            <w:pPr>
              <w:jc w:val="left"/>
            </w:pPr>
            <w:r>
              <w:t>检测超时</w:t>
            </w:r>
          </w:p>
        </w:tc>
        <w:tc>
          <w:tcPr>
            <w:tcW w:w="958" w:type="pct"/>
            <w:vAlign w:val="center"/>
          </w:tcPr>
          <w:p w14:paraId="6193EA5F">
            <w:pPr>
              <w:jc w:val="left"/>
            </w:pPr>
            <w:r>
              <w:t>整数</w:t>
            </w:r>
          </w:p>
        </w:tc>
        <w:tc>
          <w:tcPr>
            <w:tcW w:w="996" w:type="pct"/>
            <w:vAlign w:val="center"/>
          </w:tcPr>
          <w:p w14:paraId="6D7B8E06">
            <w:pPr>
              <w:jc w:val="left"/>
            </w:pPr>
            <w:r>
              <w:t>5000</w:t>
            </w:r>
          </w:p>
        </w:tc>
        <w:tc>
          <w:tcPr>
            <w:tcW w:w="1926" w:type="pct"/>
            <w:vAlign w:val="center"/>
          </w:tcPr>
          <w:p w14:paraId="709F7F47">
            <w:pPr>
              <w:spacing w:after="200"/>
              <w:jc w:val="left"/>
            </w:pPr>
            <w:r>
              <w:t>毫秒，检测超时时间</w:t>
            </w:r>
          </w:p>
        </w:tc>
      </w:tr>
    </w:tbl>
    <w:p w14:paraId="60711999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169" w:name="_Toc24211"/>
      <w:bookmarkStart w:id="170" w:name="_Toc25644"/>
      <w:r>
        <w:t>仿真模式</w:t>
      </w:r>
      <w:bookmarkEnd w:id="169"/>
      <w:bookmarkEnd w:id="170"/>
    </w:p>
    <w:p w14:paraId="777D1DF8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仿真模式允许在无硬件连接的情况下运行软件，用于系统培训、流程验证或软件功能演示，需工程师及以上权限。</w:t>
      </w:r>
    </w:p>
    <w:p w14:paraId="50258238">
      <w:pPr>
        <w:pStyle w:val="3"/>
        <w:widowControl/>
        <w:numPr>
          <w:ilvl w:val="0"/>
          <w:numId w:val="87"/>
        </w:numPr>
        <w:ind w:left="0" w:leftChars="0" w:firstLine="0" w:firstLineChars="0"/>
        <w:jc w:val="left"/>
        <w:rPr>
          <w:b w:val="0"/>
        </w:rPr>
      </w:pPr>
      <w:bookmarkStart w:id="171" w:name="_Toc12563"/>
      <w:bookmarkStart w:id="172" w:name="_Toc31451"/>
      <w:r>
        <w:t>开启仿真模式</w:t>
      </w:r>
      <w:bookmarkEnd w:id="171"/>
      <w:bookmarkEnd w:id="172"/>
    </w:p>
    <w:p w14:paraId="28432C6A">
      <w:pPr>
        <w:pStyle w:val="7"/>
        <w:widowControl/>
        <w:numPr>
          <w:ilvl w:val="0"/>
          <w:numId w:val="8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确认设备处于Idle状态</w:t>
      </w:r>
    </w:p>
    <w:p w14:paraId="33746F9D">
      <w:pPr>
        <w:pStyle w:val="7"/>
        <w:widowControl/>
        <w:numPr>
          <w:ilvl w:val="0"/>
          <w:numId w:val="8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导航至【调试】→【硬件管理】页面</w:t>
      </w:r>
    </w:p>
    <w:p w14:paraId="7749863D">
      <w:pPr>
        <w:pStyle w:val="7"/>
        <w:widowControl/>
        <w:numPr>
          <w:ilvl w:val="0"/>
          <w:numId w:val="8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找到"全局仿真模式"开关，点击切换至"仿真"</w:t>
      </w:r>
    </w:p>
    <w:p w14:paraId="5F500C10">
      <w:pPr>
        <w:pStyle w:val="7"/>
        <w:widowControl/>
        <w:numPr>
          <w:ilvl w:val="0"/>
          <w:numId w:val="8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点击【重载所有硬件】按钮，系统重新初始化所有硬件驱动为仿真版本</w:t>
      </w:r>
    </w:p>
    <w:p w14:paraId="4B8E26AA">
      <w:pPr>
        <w:pStyle w:val="7"/>
        <w:widowControl/>
        <w:numPr>
          <w:ilvl w:val="0"/>
          <w:numId w:val="88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主界面显示明显的"仿真模式"标识，状态栏背景色变化</w:t>
      </w:r>
    </w:p>
    <w:p w14:paraId="2B425915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：仿真模式切换后，必须点击【重载所有硬件】才能生效，仅修改开关而不重载，硬件仍使用真实驱动，操作行为不变。</w:t>
      </w:r>
    </w:p>
    <w:p w14:paraId="507DCDD0">
      <w:pPr>
        <w:pStyle w:val="3"/>
        <w:widowControl/>
        <w:numPr>
          <w:ilvl w:val="0"/>
          <w:numId w:val="87"/>
        </w:numPr>
        <w:ind w:left="0" w:leftChars="0" w:firstLine="0" w:firstLineChars="0"/>
        <w:jc w:val="left"/>
        <w:rPr>
          <w:b w:val="0"/>
        </w:rPr>
      </w:pPr>
      <w:bookmarkStart w:id="173" w:name="_Toc11770"/>
      <w:bookmarkStart w:id="174" w:name="_Toc30972"/>
      <w:r>
        <w:t>仿真模式特性</w:t>
      </w:r>
      <w:bookmarkEnd w:id="173"/>
      <w:bookmarkEnd w:id="174"/>
    </w:p>
    <w:p w14:paraId="6BD87625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仿真模式下的功能行为如下表所示：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DEB6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5FA7EDD">
            <w:pPr>
              <w:jc w:val="left"/>
              <w:rPr>
                <w:b/>
              </w:rPr>
            </w:pPr>
            <w:r>
              <w:rPr>
                <w:b/>
              </w:rPr>
              <w:t>功能</w:t>
            </w:r>
          </w:p>
        </w:tc>
        <w:tc>
          <w:tcPr>
            <w:tcW w:w="1666" w:type="pct"/>
            <w:vAlign w:val="center"/>
          </w:tcPr>
          <w:p w14:paraId="5523BF15">
            <w:pPr>
              <w:jc w:val="left"/>
              <w:rPr>
                <w:b/>
              </w:rPr>
            </w:pPr>
            <w:r>
              <w:rPr>
                <w:b/>
              </w:rPr>
              <w:t>仿真模式行为</w:t>
            </w:r>
          </w:p>
        </w:tc>
        <w:tc>
          <w:tcPr>
            <w:tcW w:w="1666" w:type="pct"/>
            <w:vAlign w:val="center"/>
          </w:tcPr>
          <w:p w14:paraId="47AC2172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2FA3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B5BF89A">
            <w:pPr>
              <w:jc w:val="left"/>
            </w:pPr>
            <w:r>
              <w:t>轴运动指令</w:t>
            </w:r>
          </w:p>
        </w:tc>
        <w:tc>
          <w:tcPr>
            <w:tcW w:w="1666" w:type="pct"/>
            <w:vAlign w:val="center"/>
          </w:tcPr>
          <w:p w14:paraId="4C22C910">
            <w:pPr>
              <w:jc w:val="left"/>
            </w:pPr>
            <w:r>
              <w:t>在内存中模拟执行，不发送硬件命令，运动时间按配置模拟</w:t>
            </w:r>
          </w:p>
        </w:tc>
        <w:tc>
          <w:tcPr>
            <w:tcW w:w="1666" w:type="pct"/>
            <w:vAlign w:val="center"/>
          </w:tcPr>
          <w:p w14:paraId="1ACE0332">
            <w:pPr>
              <w:spacing w:after="200"/>
              <w:jc w:val="left"/>
            </w:pPr>
            <w:r>
              <w:t>无实际轴运动</w:t>
            </w:r>
          </w:p>
        </w:tc>
      </w:tr>
      <w:tr w14:paraId="579C3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0A77540">
            <w:pPr>
              <w:jc w:val="left"/>
            </w:pPr>
            <w:r>
              <w:t>IO输出指令</w:t>
            </w:r>
          </w:p>
        </w:tc>
        <w:tc>
          <w:tcPr>
            <w:tcW w:w="1666" w:type="pct"/>
            <w:vAlign w:val="center"/>
          </w:tcPr>
          <w:p w14:paraId="07574F22">
            <w:pPr>
              <w:jc w:val="left"/>
            </w:pPr>
            <w:r>
              <w:t>输出指令后自动模拟反馈信号</w:t>
            </w:r>
          </w:p>
        </w:tc>
        <w:tc>
          <w:tcPr>
            <w:tcW w:w="1666" w:type="pct"/>
            <w:vAlign w:val="center"/>
          </w:tcPr>
          <w:p w14:paraId="0D785DE7">
            <w:pPr>
              <w:spacing w:after="200"/>
              <w:jc w:val="left"/>
            </w:pPr>
            <w:r>
              <w:t>无实际IO变化</w:t>
            </w:r>
          </w:p>
        </w:tc>
      </w:tr>
      <w:tr w14:paraId="707B1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A0883BF">
            <w:pPr>
              <w:jc w:val="left"/>
            </w:pPr>
            <w:r>
              <w:t>OCR相机</w:t>
            </w:r>
          </w:p>
        </w:tc>
        <w:tc>
          <w:tcPr>
            <w:tcW w:w="1666" w:type="pct"/>
            <w:vAlign w:val="center"/>
          </w:tcPr>
          <w:p w14:paraId="37590995">
            <w:pPr>
              <w:jc w:val="left"/>
            </w:pPr>
            <w:r>
              <w:t>返回预设测试数据</w:t>
            </w:r>
          </w:p>
        </w:tc>
        <w:tc>
          <w:tcPr>
            <w:tcW w:w="1666" w:type="pct"/>
            <w:vAlign w:val="center"/>
          </w:tcPr>
          <w:p w14:paraId="7A8D9E8C">
            <w:pPr>
              <w:spacing w:after="200"/>
              <w:jc w:val="left"/>
            </w:pPr>
            <w:r>
              <w:t>无实际拍照</w:t>
            </w:r>
          </w:p>
        </w:tc>
      </w:tr>
      <w:tr w14:paraId="11037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AC5D67C">
            <w:pPr>
              <w:jc w:val="left"/>
            </w:pPr>
            <w:r>
              <w:t>扫码仪</w:t>
            </w:r>
          </w:p>
        </w:tc>
        <w:tc>
          <w:tcPr>
            <w:tcW w:w="1666" w:type="pct"/>
            <w:vAlign w:val="center"/>
          </w:tcPr>
          <w:p w14:paraId="36911741">
            <w:pPr>
              <w:jc w:val="left"/>
            </w:pPr>
            <w:r>
              <w:t>返回预设测试条码</w:t>
            </w:r>
          </w:p>
        </w:tc>
        <w:tc>
          <w:tcPr>
            <w:tcW w:w="1666" w:type="pct"/>
            <w:vAlign w:val="center"/>
          </w:tcPr>
          <w:p w14:paraId="2A26D652">
            <w:pPr>
              <w:spacing w:after="200"/>
              <w:jc w:val="left"/>
            </w:pPr>
            <w:r>
              <w:t>无实际扫描</w:t>
            </w:r>
          </w:p>
        </w:tc>
      </w:tr>
      <w:tr w14:paraId="3AB37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0E3E39F">
            <w:pPr>
              <w:jc w:val="left"/>
            </w:pPr>
            <w:r>
              <w:t>状态机</w:t>
            </w:r>
          </w:p>
        </w:tc>
        <w:tc>
          <w:tcPr>
            <w:tcW w:w="1666" w:type="pct"/>
            <w:vAlign w:val="center"/>
          </w:tcPr>
          <w:p w14:paraId="402D8D7D">
            <w:pPr>
              <w:jc w:val="left"/>
            </w:pPr>
            <w:r>
              <w:t>与真实模式完全一致</w:t>
            </w:r>
          </w:p>
        </w:tc>
        <w:tc>
          <w:tcPr>
            <w:tcW w:w="1666" w:type="pct"/>
            <w:vAlign w:val="center"/>
          </w:tcPr>
          <w:p w14:paraId="1C2279CD">
            <w:pPr>
              <w:spacing w:after="200"/>
              <w:jc w:val="left"/>
            </w:pPr>
            <w:r>
              <w:t>流程验证有效</w:t>
            </w:r>
          </w:p>
        </w:tc>
      </w:tr>
      <w:tr w14:paraId="6E057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43D7290">
            <w:pPr>
              <w:jc w:val="left"/>
            </w:pPr>
            <w:r>
              <w:t>数据记录</w:t>
            </w:r>
          </w:p>
        </w:tc>
        <w:tc>
          <w:tcPr>
            <w:tcW w:w="1666" w:type="pct"/>
            <w:vAlign w:val="center"/>
          </w:tcPr>
          <w:p w14:paraId="6EBF7709">
            <w:pPr>
              <w:jc w:val="left"/>
            </w:pPr>
            <w:r>
              <w:t>与真实模式完全一致，会写入数据库</w:t>
            </w:r>
          </w:p>
        </w:tc>
        <w:tc>
          <w:tcPr>
            <w:tcW w:w="1666" w:type="pct"/>
            <w:vAlign w:val="center"/>
          </w:tcPr>
          <w:p w14:paraId="168DC1AE">
            <w:pPr>
              <w:spacing w:after="200"/>
              <w:jc w:val="left"/>
            </w:pPr>
            <w:r>
              <w:t>数据可查询</w:t>
            </w:r>
          </w:p>
        </w:tc>
      </w:tr>
      <w:tr w14:paraId="3C068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3745436">
            <w:pPr>
              <w:jc w:val="left"/>
            </w:pPr>
            <w:r>
              <w:t>MES通信</w:t>
            </w:r>
          </w:p>
        </w:tc>
        <w:tc>
          <w:tcPr>
            <w:tcW w:w="1666" w:type="pct"/>
            <w:vAlign w:val="center"/>
          </w:tcPr>
          <w:p w14:paraId="5256B696">
            <w:pPr>
              <w:jc w:val="left"/>
            </w:pPr>
            <w:r>
              <w:t>与真实模式完全一致，会发送真实请求</w:t>
            </w:r>
          </w:p>
        </w:tc>
        <w:tc>
          <w:tcPr>
            <w:tcW w:w="1666" w:type="pct"/>
            <w:vAlign w:val="center"/>
          </w:tcPr>
          <w:p w14:paraId="5308F990">
            <w:pPr>
              <w:spacing w:after="200"/>
              <w:jc w:val="left"/>
            </w:pPr>
            <w:r>
              <w:t>需使用测试环境</w:t>
            </w:r>
          </w:p>
        </w:tc>
      </w:tr>
    </w:tbl>
    <w:p w14:paraId="79B2375C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：仿真模式下的MES查询和上传是真实执行的，如需避免污染MES数据，请使用MES测试环境地址。</w:t>
      </w:r>
    </w:p>
    <w:p w14:paraId="75451AD9">
      <w:pPr>
        <w:pStyle w:val="3"/>
        <w:widowControl/>
        <w:numPr>
          <w:ilvl w:val="0"/>
          <w:numId w:val="87"/>
        </w:numPr>
        <w:ind w:left="0" w:leftChars="0" w:firstLine="0" w:firstLineChars="0"/>
        <w:jc w:val="left"/>
        <w:rPr>
          <w:b w:val="0"/>
        </w:rPr>
      </w:pPr>
      <w:bookmarkStart w:id="175" w:name="_Toc14042"/>
      <w:bookmarkStart w:id="176" w:name="_Toc19166"/>
      <w:r>
        <w:t>关闭仿真模式</w:t>
      </w:r>
      <w:bookmarkEnd w:id="175"/>
      <w:bookmarkEnd w:id="176"/>
    </w:p>
    <w:p w14:paraId="021DF6FB">
      <w:pPr>
        <w:pStyle w:val="7"/>
        <w:widowControl/>
        <w:numPr>
          <w:ilvl w:val="0"/>
          <w:numId w:val="8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确认设备处于Idle状态，无正在进行的仿真生产</w:t>
      </w:r>
    </w:p>
    <w:p w14:paraId="694FCD70">
      <w:pPr>
        <w:pStyle w:val="7"/>
        <w:widowControl/>
        <w:numPr>
          <w:ilvl w:val="0"/>
          <w:numId w:val="8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导航至【调试】→【硬件管理】页面</w:t>
      </w:r>
    </w:p>
    <w:p w14:paraId="641853AA">
      <w:pPr>
        <w:pStyle w:val="7"/>
        <w:widowControl/>
        <w:numPr>
          <w:ilvl w:val="0"/>
          <w:numId w:val="8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将"全局仿真模式"开关切换至"真实"</w:t>
      </w:r>
    </w:p>
    <w:p w14:paraId="39C52889">
      <w:pPr>
        <w:pStyle w:val="7"/>
        <w:widowControl/>
        <w:numPr>
          <w:ilvl w:val="0"/>
          <w:numId w:val="8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点击【重载所有硬件】，系统重新连接真实硬件</w:t>
      </w:r>
    </w:p>
    <w:p w14:paraId="2A782DDC">
      <w:pPr>
        <w:pStyle w:val="7"/>
        <w:widowControl/>
        <w:numPr>
          <w:ilvl w:val="0"/>
          <w:numId w:val="89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初始化完成后，确认各轴归零位置正确</w:t>
      </w:r>
    </w:p>
    <w:p w14:paraId="203967BB">
      <w:pPr>
        <w:pStyle w:val="7"/>
        <w:widowControl/>
        <w:numPr>
          <w:ilvl w:val="0"/>
          <w:numId w:val="0"/>
        </w:numPr>
        <w:ind w:left="480" w:left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br w:type="page"/>
      </w:r>
    </w:p>
    <w:p w14:paraId="23C9696B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177" w:name="_Toc15896"/>
      <w:bookmarkStart w:id="178" w:name="_Toc240"/>
      <w:r>
        <w:t>数据查询与导出</w:t>
      </w:r>
      <w:bookmarkEnd w:id="177"/>
      <w:bookmarkEnd w:id="178"/>
    </w:p>
    <w:p w14:paraId="0879E81D">
      <w:pPr>
        <w:pStyle w:val="3"/>
        <w:widowControl/>
        <w:numPr>
          <w:ilvl w:val="0"/>
          <w:numId w:val="90"/>
        </w:numPr>
        <w:ind w:left="0" w:leftChars="0" w:firstLine="0" w:firstLineChars="0"/>
        <w:jc w:val="left"/>
        <w:rPr>
          <w:b w:val="0"/>
        </w:rPr>
      </w:pPr>
      <w:bookmarkStart w:id="179" w:name="_Toc14511"/>
      <w:bookmarkStart w:id="180" w:name="_Toc21071"/>
      <w:r>
        <w:t>生产历史查询</w:t>
      </w:r>
      <w:bookmarkEnd w:id="179"/>
      <w:bookmarkEnd w:id="180"/>
    </w:p>
    <w:p w14:paraId="74C282A9">
      <w:pPr>
        <w:pStyle w:val="7"/>
        <w:widowControl/>
        <w:numPr>
          <w:ilvl w:val="0"/>
          <w:numId w:val="9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导航至【数据查询】→【生产历史】页面</w:t>
      </w:r>
    </w:p>
    <w:p w14:paraId="0D8BFCDA">
      <w:pPr>
        <w:pStyle w:val="7"/>
        <w:widowControl/>
        <w:numPr>
          <w:ilvl w:val="0"/>
          <w:numId w:val="9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设置查询条件：</w:t>
      </w:r>
    </w:p>
    <w:p w14:paraId="2F83F54A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o时间范围</w:t>
      </w:r>
    </w:p>
    <w:p w14:paraId="7B80B3FF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o批次号</w:t>
      </w:r>
    </w:p>
    <w:p w14:paraId="0AB45A31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o检测结果</w:t>
      </w:r>
    </w:p>
    <w:p w14:paraId="0C4616CD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o工位</w:t>
      </w:r>
    </w:p>
    <w:p w14:paraId="0CC56061">
      <w:pPr>
        <w:pStyle w:val="7"/>
        <w:widowControl/>
        <w:numPr>
          <w:ilvl w:val="0"/>
          <w:numId w:val="9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点击【查询】，结果列表按检测时间倒序排列</w:t>
      </w:r>
    </w:p>
    <w:p w14:paraId="61F87915">
      <w:pPr>
        <w:pStyle w:val="7"/>
        <w:widowControl/>
        <w:numPr>
          <w:ilvl w:val="0"/>
          <w:numId w:val="9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每条记录包含：</w:t>
      </w:r>
    </w:p>
    <w:p w14:paraId="489CCC95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o批次号</w:t>
      </w:r>
    </w:p>
    <w:p w14:paraId="3EA90563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o晶圆ID</w:t>
      </w:r>
    </w:p>
    <w:p w14:paraId="654C5D06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o客户批号</w:t>
      </w:r>
    </w:p>
    <w:p w14:paraId="04B9AAF4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o条码</w:t>
      </w:r>
    </w:p>
    <w:p w14:paraId="4E66A40E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oOCR识别值</w:t>
      </w:r>
    </w:p>
    <w:p w14:paraId="78782DE7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o比对结果</w:t>
      </w:r>
    </w:p>
    <w:p w14:paraId="5F7DF46A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o是否人工覆写</w:t>
      </w:r>
    </w:p>
    <w:p w14:paraId="317E03C0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o操作员</w:t>
      </w:r>
    </w:p>
    <w:p w14:paraId="2DD84F1A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o检测时间</w:t>
      </w:r>
    </w:p>
    <w:p w14:paraId="5815064A">
      <w:pPr>
        <w:pStyle w:val="3"/>
        <w:widowControl/>
        <w:numPr>
          <w:ilvl w:val="0"/>
          <w:numId w:val="90"/>
        </w:numPr>
        <w:ind w:left="0" w:leftChars="0" w:firstLine="0" w:firstLineChars="0"/>
        <w:jc w:val="left"/>
        <w:rPr>
          <w:b w:val="0"/>
        </w:rPr>
      </w:pPr>
      <w:bookmarkStart w:id="181" w:name="_Toc24376"/>
      <w:bookmarkStart w:id="182" w:name="_Toc30282"/>
      <w:r>
        <w:t>数据导出</w:t>
      </w:r>
      <w:bookmarkEnd w:id="181"/>
      <w:bookmarkEnd w:id="182"/>
    </w:p>
    <w:p w14:paraId="6E1EDE79">
      <w:pPr>
        <w:pStyle w:val="7"/>
        <w:widowControl/>
        <w:numPr>
          <w:ilvl w:val="0"/>
          <w:numId w:val="92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在查询结果页面，点击【导出Excel】或【导出CSV】</w:t>
      </w:r>
    </w:p>
    <w:p w14:paraId="74642889">
      <w:pPr>
        <w:pStyle w:val="7"/>
        <w:widowControl/>
        <w:numPr>
          <w:ilvl w:val="0"/>
          <w:numId w:val="92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选择保存路径，确认文件名</w:t>
      </w:r>
    </w:p>
    <w:p w14:paraId="1853DA82">
      <w:pPr>
        <w:pStyle w:val="7"/>
        <w:widowControl/>
        <w:numPr>
          <w:ilvl w:val="0"/>
          <w:numId w:val="92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点击【保存】，系统生成文件后弹出"导出完成"提示</w:t>
      </w:r>
    </w:p>
    <w:p w14:paraId="59DE3DF6">
      <w:pPr>
        <w:pStyle w:val="7"/>
        <w:widowControl/>
        <w:numPr>
          <w:ilvl w:val="0"/>
          <w:numId w:val="92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点击提示中的链接可直接打开文件</w:t>
      </w:r>
    </w:p>
    <w:p w14:paraId="4A47DDF3">
      <w:pPr>
        <w:pStyle w:val="4"/>
        <w:widowControl/>
        <w:jc w:val="left"/>
      </w:pPr>
      <w:bookmarkStart w:id="183" w:name="_Toc17818"/>
      <w:bookmarkStart w:id="184" w:name="_Toc30403"/>
      <w:r>
        <w:t>7.2.1 导出格式说明</w:t>
      </w:r>
      <w:bookmarkEnd w:id="183"/>
      <w:bookmarkEnd w:id="184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283A3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85A8AF">
            <w:pPr>
              <w:jc w:val="left"/>
              <w:rPr>
                <w:b/>
              </w:rPr>
            </w:pPr>
            <w:r>
              <w:rPr>
                <w:b/>
              </w:rPr>
              <w:t>格式</w:t>
            </w:r>
          </w:p>
        </w:tc>
        <w:tc>
          <w:tcPr>
            <w:tcW w:w="1666" w:type="pct"/>
            <w:vAlign w:val="center"/>
          </w:tcPr>
          <w:p w14:paraId="16824F1C">
            <w:pPr>
              <w:jc w:val="left"/>
              <w:rPr>
                <w:b/>
              </w:rPr>
            </w:pPr>
            <w:r>
              <w:rPr>
                <w:b/>
              </w:rPr>
              <w:t>特点</w:t>
            </w:r>
          </w:p>
        </w:tc>
        <w:tc>
          <w:tcPr>
            <w:tcW w:w="1666" w:type="pct"/>
            <w:vAlign w:val="center"/>
          </w:tcPr>
          <w:p w14:paraId="45566091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适用场景</w:t>
            </w:r>
          </w:p>
        </w:tc>
      </w:tr>
      <w:tr w14:paraId="7CA8D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24BE79F">
            <w:pPr>
              <w:jc w:val="left"/>
            </w:pPr>
            <w:r>
              <w:t>Excel</w:t>
            </w:r>
          </w:p>
        </w:tc>
        <w:tc>
          <w:tcPr>
            <w:tcW w:w="1666" w:type="pct"/>
            <w:vAlign w:val="center"/>
          </w:tcPr>
          <w:p w14:paraId="1D0C9680">
            <w:pPr>
              <w:jc w:val="left"/>
            </w:pPr>
            <w:r>
              <w:t>含完整字段表头、人工覆写标注、批次汇总统计页</w:t>
            </w:r>
          </w:p>
        </w:tc>
        <w:tc>
          <w:tcPr>
            <w:tcW w:w="1666" w:type="pct"/>
            <w:vAlign w:val="center"/>
          </w:tcPr>
          <w:p w14:paraId="40486DA0">
            <w:pPr>
              <w:spacing w:after="200"/>
              <w:jc w:val="left"/>
            </w:pPr>
            <w:r>
              <w:t>报告和审计</w:t>
            </w:r>
          </w:p>
        </w:tc>
      </w:tr>
      <w:tr w14:paraId="68A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0DFEEA6">
            <w:pPr>
              <w:jc w:val="left"/>
            </w:pPr>
            <w:r>
              <w:t>CSV</w:t>
            </w:r>
          </w:p>
        </w:tc>
        <w:tc>
          <w:tcPr>
            <w:tcW w:w="1666" w:type="pct"/>
            <w:vAlign w:val="center"/>
          </w:tcPr>
          <w:p w14:paraId="3E2EC266">
            <w:pPr>
              <w:jc w:val="left"/>
            </w:pPr>
            <w:r>
              <w:t>纯数据，无格式</w:t>
            </w:r>
          </w:p>
        </w:tc>
        <w:tc>
          <w:tcPr>
            <w:tcW w:w="1666" w:type="pct"/>
            <w:vAlign w:val="center"/>
          </w:tcPr>
          <w:p w14:paraId="2188429B">
            <w:pPr>
              <w:spacing w:after="200"/>
              <w:jc w:val="left"/>
            </w:pPr>
            <w:r>
              <w:t>导入其他系统或自动化分析</w:t>
            </w:r>
          </w:p>
        </w:tc>
      </w:tr>
    </w:tbl>
    <w:p w14:paraId="57314EDB">
      <w:pPr>
        <w:pStyle w:val="3"/>
        <w:widowControl/>
        <w:numPr>
          <w:ilvl w:val="0"/>
          <w:numId w:val="90"/>
        </w:numPr>
        <w:ind w:left="0" w:leftChars="0" w:firstLine="0" w:firstLineChars="0"/>
        <w:jc w:val="left"/>
        <w:rPr>
          <w:b w:val="0"/>
        </w:rPr>
      </w:pPr>
      <w:bookmarkStart w:id="185" w:name="_Toc31373"/>
      <w:bookmarkStart w:id="186" w:name="_Toc17704"/>
      <w:r>
        <w:t>报警历史查询</w:t>
      </w:r>
      <w:bookmarkEnd w:id="185"/>
      <w:bookmarkEnd w:id="186"/>
    </w:p>
    <w:p w14:paraId="70B9F847">
      <w:pPr>
        <w:pStyle w:val="4"/>
        <w:widowControl/>
        <w:numPr>
          <w:ilvl w:val="0"/>
          <w:numId w:val="93"/>
        </w:numPr>
        <w:ind w:left="0" w:leftChars="0" w:firstLine="0" w:firstLineChars="0"/>
        <w:jc w:val="left"/>
        <w:outlineLvl w:val="9"/>
        <w:rPr>
          <w:b w:val="0"/>
        </w:rPr>
      </w:pPr>
      <w:r>
        <w:t>导航至【数据查询】→【报警历史】页面</w:t>
      </w:r>
    </w:p>
    <w:p w14:paraId="6DBEC90C">
      <w:pPr>
        <w:pStyle w:val="4"/>
        <w:widowControl/>
        <w:numPr>
          <w:ilvl w:val="0"/>
          <w:numId w:val="93"/>
        </w:numPr>
        <w:ind w:left="0" w:leftChars="0" w:firstLine="0" w:firstLineChars="0"/>
        <w:jc w:val="left"/>
        <w:outlineLvl w:val="9"/>
        <w:rPr>
          <w:b w:val="0"/>
        </w:rPr>
      </w:pPr>
      <w:r>
        <w:t>设置查询条件，点击【查询】</w:t>
      </w:r>
    </w:p>
    <w:p w14:paraId="7B818791">
      <w:pPr>
        <w:pStyle w:val="4"/>
        <w:widowControl/>
        <w:numPr>
          <w:ilvl w:val="0"/>
          <w:numId w:val="93"/>
        </w:numPr>
        <w:ind w:left="0" w:leftChars="0" w:firstLine="0" w:firstLineChars="0"/>
        <w:jc w:val="left"/>
        <w:outlineLvl w:val="9"/>
        <w:rPr>
          <w:b w:val="0"/>
        </w:rPr>
      </w:pPr>
      <w:r>
        <w:t>结果包含：</w:t>
      </w:r>
    </w:p>
    <w:p w14:paraId="3C629E8D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o报警码及描述</w:t>
      </w:r>
    </w:p>
    <w:p w14:paraId="01C91C28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o触发时间与恢复时间</w:t>
      </w:r>
    </w:p>
    <w:p w14:paraId="57B2F805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o持续时长</w:t>
      </w:r>
    </w:p>
    <w:p w14:paraId="3C7965C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o工位/机构来源</w:t>
      </w:r>
    </w:p>
    <w:p w14:paraId="01EB8CC3">
      <w:pPr>
        <w:pStyle w:val="4"/>
        <w:widowControl/>
        <w:numPr>
          <w:ilvl w:val="0"/>
          <w:numId w:val="93"/>
        </w:numPr>
        <w:ind w:left="0" w:leftChars="0" w:firstLine="0" w:firstLineChars="0"/>
        <w:jc w:val="left"/>
        <w:outlineLvl w:val="9"/>
        <w:rPr>
          <w:b w:val="0"/>
        </w:rPr>
      </w:pPr>
      <w:r>
        <w:t>支持导出为Excel，用于设备可靠性分析（MTBF、MTTR计算等）</w:t>
      </w:r>
    </w:p>
    <w:p w14:paraId="2AC57F9B">
      <w:pPr>
        <w:pStyle w:val="3"/>
        <w:widowControl/>
        <w:numPr>
          <w:ilvl w:val="0"/>
          <w:numId w:val="90"/>
        </w:numPr>
        <w:ind w:left="0" w:leftChars="0" w:firstLine="0" w:firstLineChars="0"/>
        <w:jc w:val="left"/>
        <w:rPr>
          <w:b w:val="0"/>
        </w:rPr>
      </w:pPr>
      <w:bookmarkStart w:id="187" w:name="_Toc14204"/>
      <w:bookmarkStart w:id="188" w:name="_Toc13595"/>
      <w:r>
        <w:t>运行日志查询</w:t>
      </w:r>
      <w:bookmarkEnd w:id="187"/>
      <w:bookmarkEnd w:id="188"/>
    </w:p>
    <w:p w14:paraId="4B61EA4D">
      <w:pPr>
        <w:pStyle w:val="4"/>
        <w:widowControl/>
        <w:numPr>
          <w:ilvl w:val="0"/>
          <w:numId w:val="94"/>
        </w:numPr>
        <w:ind w:left="0" w:leftChars="0" w:firstLine="0" w:firstLineChars="0"/>
        <w:jc w:val="left"/>
        <w:rPr>
          <w:b w:val="0"/>
        </w:rPr>
      </w:pPr>
      <w:bookmarkStart w:id="189" w:name="_Toc1072"/>
      <w:bookmarkStart w:id="190" w:name="_Toc8483"/>
      <w:r>
        <w:t>软件内查询</w:t>
      </w:r>
      <w:bookmarkEnd w:id="189"/>
      <w:bookmarkEnd w:id="190"/>
    </w:p>
    <w:p w14:paraId="61AEB383">
      <w:pPr>
        <w:pStyle w:val="7"/>
        <w:widowControl/>
        <w:numPr>
          <w:ilvl w:val="0"/>
          <w:numId w:val="9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导航至【日志】模块</w:t>
      </w:r>
    </w:p>
    <w:p w14:paraId="3414D1DD">
      <w:pPr>
        <w:pStyle w:val="7"/>
        <w:widowControl/>
        <w:numPr>
          <w:ilvl w:val="0"/>
          <w:numId w:val="9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可按时间范围、日志级别（Info / Warning / Error）筛选</w:t>
      </w:r>
    </w:p>
    <w:p w14:paraId="6FC3B8CD">
      <w:pPr>
        <w:pStyle w:val="7"/>
        <w:widowControl/>
        <w:numPr>
          <w:ilvl w:val="0"/>
          <w:numId w:val="95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支持关键字搜索</w:t>
      </w:r>
    </w:p>
    <w:p w14:paraId="4750A1C5">
      <w:pPr>
        <w:pStyle w:val="4"/>
        <w:widowControl/>
        <w:numPr>
          <w:ilvl w:val="0"/>
          <w:numId w:val="94"/>
        </w:numPr>
        <w:ind w:left="0" w:leftChars="0" w:firstLine="0" w:firstLineChars="0"/>
        <w:jc w:val="left"/>
        <w:rPr>
          <w:b w:val="0"/>
        </w:rPr>
      </w:pPr>
      <w:bookmarkStart w:id="191" w:name="_Toc14822"/>
      <w:bookmarkStart w:id="192" w:name="_Toc22198"/>
      <w:r>
        <w:t>直接查看日志文件</w:t>
      </w:r>
      <w:bookmarkEnd w:id="191"/>
      <w:bookmarkEnd w:id="192"/>
    </w:p>
    <w:p w14:paraId="43883867">
      <w:pPr>
        <w:pStyle w:val="7"/>
        <w:widowControl/>
        <w:numPr>
          <w:ilvl w:val="0"/>
          <w:numId w:val="9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打开文件资源管理器</w:t>
      </w:r>
    </w:p>
    <w:p w14:paraId="4785C31D">
      <w:pPr>
        <w:pStyle w:val="7"/>
        <w:widowControl/>
        <w:numPr>
          <w:ilvl w:val="0"/>
          <w:numId w:val="9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在地址栏输入：%APPDATA%\PFAutoFrameWork\Log\</w:t>
      </w:r>
    </w:p>
    <w:p w14:paraId="01FEB6AA">
      <w:pPr>
        <w:pStyle w:val="7"/>
        <w:widowControl/>
        <w:numPr>
          <w:ilvl w:val="0"/>
          <w:numId w:val="9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文件命名格式：yyyyMMddHH.log（按小时滚动）</w:t>
      </w:r>
    </w:p>
    <w:p w14:paraId="1C3256A4">
      <w:pPr>
        <w:pStyle w:val="7"/>
        <w:widowControl/>
        <w:numPr>
          <w:ilvl w:val="0"/>
          <w:numId w:val="96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日志保留最近30天，超期自动清理</w:t>
      </w:r>
    </w:p>
    <w:p w14:paraId="3B08BB22">
      <w:pPr>
        <w:pStyle w:val="4"/>
        <w:widowControl/>
        <w:numPr>
          <w:ilvl w:val="0"/>
          <w:numId w:val="94"/>
        </w:numPr>
        <w:ind w:left="0" w:leftChars="0" w:firstLine="0" w:firstLineChars="0"/>
        <w:jc w:val="left"/>
        <w:rPr>
          <w:b w:val="0"/>
        </w:rPr>
      </w:pPr>
      <w:bookmarkStart w:id="193" w:name="_Toc275"/>
      <w:bookmarkStart w:id="194" w:name="_Toc4690"/>
      <w:r>
        <w:t>调试/维护时提供日志的方法</w:t>
      </w:r>
      <w:bookmarkEnd w:id="193"/>
      <w:bookmarkEnd w:id="194"/>
    </w:p>
    <w:p w14:paraId="0601EE91">
      <w:pPr>
        <w:pStyle w:val="7"/>
        <w:widowControl/>
        <w:numPr>
          <w:ilvl w:val="0"/>
          <w:numId w:val="9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打开文件资源管理器</w:t>
      </w:r>
    </w:p>
    <w:p w14:paraId="5138FC84">
      <w:pPr>
        <w:pStyle w:val="7"/>
        <w:widowControl/>
        <w:numPr>
          <w:ilvl w:val="0"/>
          <w:numId w:val="9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在地址栏输入：%APPDATA%\PFAutoFrameWork\Log\</w:t>
      </w:r>
    </w:p>
    <w:p w14:paraId="51A4534E">
      <w:pPr>
        <w:pStyle w:val="7"/>
        <w:widowControl/>
        <w:numPr>
          <w:ilvl w:val="0"/>
          <w:numId w:val="9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按异常发生时间找到对应的日志文件</w:t>
      </w:r>
    </w:p>
    <w:p w14:paraId="5D2ED152">
      <w:pPr>
        <w:pStyle w:val="7"/>
        <w:widowControl/>
        <w:numPr>
          <w:ilvl w:val="0"/>
          <w:numId w:val="97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将文件发送给维护工程师分析</w:t>
      </w:r>
    </w:p>
    <w:p w14:paraId="3F85CF44">
      <w:pPr>
        <w:pStyle w:val="7"/>
        <w:widowControl/>
        <w:numPr>
          <w:ilvl w:val="0"/>
          <w:numId w:val="0"/>
        </w:numPr>
        <w:ind w:left="480" w:left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br w:type="page"/>
      </w:r>
    </w:p>
    <w:p w14:paraId="786C1846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jc w:val="left"/>
        <w:rPr>
          <w:rFonts w:hint="eastAsia" w:ascii="黑体" w:hAnsi="黑体" w:eastAsia="黑体" w:cs="黑体"/>
          <w:b w:val="0"/>
        </w:rPr>
      </w:pPr>
      <w:bookmarkStart w:id="195" w:name="_Toc13588"/>
      <w:bookmarkStart w:id="196" w:name="_Toc30894"/>
      <w:r>
        <w:t>用户管理</w:t>
      </w:r>
      <w:bookmarkEnd w:id="195"/>
      <w:bookmarkEnd w:id="196"/>
    </w:p>
    <w:p w14:paraId="2094AD7D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用户管理需管理员及以上权限，包括用户权限说明和用户密码修改。</w:t>
      </w:r>
    </w:p>
    <w:p w14:paraId="7FFA2955">
      <w:pPr>
        <w:pStyle w:val="3"/>
        <w:widowControl/>
        <w:numPr>
          <w:ilvl w:val="0"/>
          <w:numId w:val="98"/>
        </w:numPr>
        <w:ind w:left="0" w:leftChars="0" w:firstLine="0" w:firstLineChars="0"/>
        <w:jc w:val="left"/>
        <w:rPr>
          <w:b w:val="0"/>
        </w:rPr>
      </w:pPr>
      <w:bookmarkStart w:id="197" w:name="_Toc16046"/>
      <w:bookmarkStart w:id="198" w:name="_Toc26108"/>
      <w:r>
        <w:t>用户权限说明</w:t>
      </w:r>
      <w:bookmarkEnd w:id="197"/>
      <w:bookmarkEnd w:id="198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EC24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8D8377A">
            <w:pPr>
              <w:jc w:val="left"/>
              <w:rPr>
                <w:b/>
              </w:rPr>
            </w:pPr>
            <w:r>
              <w:rPr>
                <w:b/>
              </w:rPr>
              <w:t>权限级别</w:t>
            </w:r>
          </w:p>
        </w:tc>
        <w:tc>
          <w:tcPr>
            <w:tcW w:w="2500" w:type="pct"/>
            <w:vAlign w:val="center"/>
          </w:tcPr>
          <w:p w14:paraId="7171DB76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可操作功能</w:t>
            </w:r>
          </w:p>
        </w:tc>
      </w:tr>
      <w:tr w14:paraId="18743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09C44D4">
            <w:pPr>
              <w:jc w:val="left"/>
            </w:pPr>
            <w:r>
              <w:t>Operator（操作员）</w:t>
            </w:r>
          </w:p>
        </w:tc>
        <w:tc>
          <w:tcPr>
            <w:tcW w:w="2500" w:type="pct"/>
            <w:vAlign w:val="center"/>
          </w:tcPr>
          <w:p w14:paraId="6CDC911C">
            <w:pPr>
              <w:spacing w:after="200"/>
              <w:jc w:val="left"/>
            </w:pPr>
            <w:r>
              <w:t>生产启停、批次信息查看（不可修改）、报警确认与复位、数据查询与导出</w:t>
            </w:r>
          </w:p>
        </w:tc>
      </w:tr>
      <w:tr w14:paraId="14F29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A3A5C02">
            <w:pPr>
              <w:jc w:val="left"/>
            </w:pPr>
            <w:r>
              <w:t>Engineer（工程师）</w:t>
            </w:r>
          </w:p>
        </w:tc>
        <w:tc>
          <w:tcPr>
            <w:tcW w:w="2500" w:type="pct"/>
            <w:vAlign w:val="center"/>
          </w:tcPr>
          <w:p w14:paraId="7338C147">
            <w:pPr>
              <w:spacing w:after="200"/>
              <w:jc w:val="left"/>
            </w:pPr>
            <w:r>
              <w:t>操作员所有功能 + 配方管理（新建/修改）、参数修改、调试面板、仿真模式切换</w:t>
            </w:r>
          </w:p>
        </w:tc>
      </w:tr>
      <w:tr w14:paraId="7CFF5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87F85BB">
            <w:pPr>
              <w:jc w:val="left"/>
            </w:pPr>
            <w:r>
              <w:t>Administrator（管理员）</w:t>
            </w:r>
          </w:p>
        </w:tc>
        <w:tc>
          <w:tcPr>
            <w:tcW w:w="2500" w:type="pct"/>
            <w:vAlign w:val="center"/>
          </w:tcPr>
          <w:p w14:paraId="71051E89">
            <w:pPr>
              <w:spacing w:after="200"/>
              <w:jc w:val="left"/>
            </w:pPr>
            <w:r>
              <w:t>工程师所有功能 + 用户创建/修改/删除、系统配置、硬件通信参数修改</w:t>
            </w:r>
          </w:p>
        </w:tc>
      </w:tr>
    </w:tbl>
    <w:p w14:paraId="73283B22">
      <w:pPr>
        <w:pStyle w:val="3"/>
        <w:widowControl/>
        <w:numPr>
          <w:ilvl w:val="0"/>
          <w:numId w:val="98"/>
        </w:numPr>
        <w:ind w:left="0" w:leftChars="0" w:firstLine="0" w:firstLineChars="0"/>
        <w:jc w:val="left"/>
        <w:rPr>
          <w:b w:val="0"/>
        </w:rPr>
      </w:pPr>
      <w:bookmarkStart w:id="199" w:name="_Toc10859"/>
      <w:bookmarkStart w:id="200" w:name="_Toc26661"/>
      <w:r>
        <w:t>用户密码修改</w:t>
      </w:r>
      <w:bookmarkEnd w:id="199"/>
      <w:bookmarkEnd w:id="200"/>
    </w:p>
    <w:p w14:paraId="3F5AD0CF">
      <w:pPr>
        <w:pStyle w:val="4"/>
        <w:widowControl/>
        <w:numPr>
          <w:ilvl w:val="0"/>
          <w:numId w:val="99"/>
        </w:numPr>
        <w:ind w:left="0" w:leftChars="0" w:firstLine="0" w:firstLineChars="0"/>
        <w:jc w:val="left"/>
        <w:rPr>
          <w:b w:val="0"/>
        </w:rPr>
      </w:pPr>
      <w:bookmarkStart w:id="201" w:name="_Toc13480"/>
      <w:bookmarkStart w:id="202" w:name="_Toc29446"/>
      <w:r>
        <w:t>修改自己的密码</w:t>
      </w:r>
      <w:bookmarkEnd w:id="201"/>
      <w:bookmarkEnd w:id="202"/>
    </w:p>
    <w:p w14:paraId="2BC65515">
      <w:pPr>
        <w:pStyle w:val="7"/>
        <w:widowControl/>
        <w:numPr>
          <w:ilvl w:val="0"/>
          <w:numId w:val="10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点击主界面右上角用户名</w:t>
      </w:r>
    </w:p>
    <w:p w14:paraId="446AE17B">
      <w:pPr>
        <w:pStyle w:val="7"/>
        <w:widowControl/>
        <w:numPr>
          <w:ilvl w:val="0"/>
          <w:numId w:val="10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选择【修改密码】</w:t>
      </w:r>
    </w:p>
    <w:p w14:paraId="6BE87B27">
      <w:pPr>
        <w:pStyle w:val="7"/>
        <w:widowControl/>
        <w:numPr>
          <w:ilvl w:val="0"/>
          <w:numId w:val="10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输入当前密码</w:t>
      </w:r>
    </w:p>
    <w:p w14:paraId="69EA5232">
      <w:pPr>
        <w:pStyle w:val="7"/>
        <w:widowControl/>
        <w:numPr>
          <w:ilvl w:val="0"/>
          <w:numId w:val="10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输入新密码</w:t>
      </w:r>
    </w:p>
    <w:p w14:paraId="32F63E09">
      <w:pPr>
        <w:pStyle w:val="7"/>
        <w:widowControl/>
        <w:numPr>
          <w:ilvl w:val="0"/>
          <w:numId w:val="10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再次输入新密码确认</w:t>
      </w:r>
    </w:p>
    <w:p w14:paraId="4E8584AE">
      <w:pPr>
        <w:pStyle w:val="7"/>
        <w:widowControl/>
        <w:numPr>
          <w:ilvl w:val="0"/>
          <w:numId w:val="100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点击【确认】，密码立即生效</w:t>
      </w:r>
    </w:p>
    <w:p w14:paraId="18D211AC">
      <w:pPr>
        <w:pStyle w:val="4"/>
        <w:widowControl/>
        <w:numPr>
          <w:ilvl w:val="0"/>
          <w:numId w:val="99"/>
        </w:numPr>
        <w:ind w:left="0" w:leftChars="0" w:firstLine="0" w:firstLineChars="0"/>
        <w:jc w:val="left"/>
        <w:rPr>
          <w:b w:val="0"/>
        </w:rPr>
      </w:pPr>
      <w:bookmarkStart w:id="203" w:name="_Toc17781"/>
      <w:bookmarkStart w:id="204" w:name="_Toc2488"/>
      <w:r>
        <w:t>管理员重置其他用户密码</w:t>
      </w:r>
      <w:bookmarkEnd w:id="203"/>
      <w:bookmarkEnd w:id="204"/>
    </w:p>
    <w:p w14:paraId="79CB690A">
      <w:pPr>
        <w:pStyle w:val="7"/>
        <w:widowControl/>
        <w:numPr>
          <w:ilvl w:val="0"/>
          <w:numId w:val="10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导航至【系统】→【用户管理】</w:t>
      </w:r>
    </w:p>
    <w:p w14:paraId="5AA38796">
      <w:pPr>
        <w:pStyle w:val="7"/>
        <w:widowControl/>
        <w:numPr>
          <w:ilvl w:val="0"/>
          <w:numId w:val="10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选择目标用户</w:t>
      </w:r>
    </w:p>
    <w:p w14:paraId="0F503196">
      <w:pPr>
        <w:pStyle w:val="7"/>
        <w:widowControl/>
        <w:numPr>
          <w:ilvl w:val="0"/>
          <w:numId w:val="10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点击【重置密码】</w:t>
      </w:r>
    </w:p>
    <w:p w14:paraId="60DA7C64">
      <w:pPr>
        <w:pStyle w:val="7"/>
        <w:widowControl/>
        <w:numPr>
          <w:ilvl w:val="0"/>
          <w:numId w:val="10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输入新临时密码</w:t>
      </w:r>
    </w:p>
    <w:p w14:paraId="67C1A853">
      <w:pPr>
        <w:pStyle w:val="7"/>
        <w:widowControl/>
        <w:numPr>
          <w:ilvl w:val="0"/>
          <w:numId w:val="10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</w:t>
      </w:r>
    </w:p>
    <w:p w14:paraId="3A140FE2">
      <w:pPr>
        <w:pStyle w:val="7"/>
        <w:widowControl/>
        <w:numPr>
          <w:ilvl w:val="0"/>
          <w:numId w:val="101"/>
        </w:numPr>
        <w:ind w:left="0" w:leftChars="0" w:firstLine="480" w:firstLineChars="0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告知用户临时密码，要求首次登录后修改</w:t>
      </w:r>
    </w:p>
    <w:p w14:paraId="34FFDE19">
      <w:pPr>
        <w:pStyle w:val="7"/>
        <w:widowControl/>
        <w:numPr>
          <w:ilvl w:val="0"/>
          <w:numId w:val="0"/>
        </w:numPr>
        <w:adjustRightInd w:val="0"/>
        <w:spacing w:before="100" w:after="100" w:afterLines="0" w:afterAutospacing="0" w:line="300" w:lineRule="auto"/>
        <w:jc w:val="left"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br w:type="page"/>
      </w:r>
    </w:p>
    <w:p w14:paraId="3369DFA3">
      <w:pPr>
        <w:pStyle w:val="112"/>
        <w:widowControl/>
        <w:jc w:val="left"/>
      </w:pPr>
      <w:bookmarkStart w:id="205" w:name="_Toc17713"/>
      <w:bookmarkStart w:id="206" w:name="_Toc6744"/>
      <w:r>
        <w:t>附录A 报警码速查表</w:t>
      </w:r>
      <w:bookmarkEnd w:id="205"/>
      <w:bookmarkEnd w:id="206"/>
    </w:p>
    <w:p w14:paraId="146118E8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严重级别说明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77DF3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584358A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666" w:type="pct"/>
            <w:vAlign w:val="center"/>
          </w:tcPr>
          <w:p w14:paraId="60E7A3DA">
            <w:pPr>
              <w:jc w:val="left"/>
              <w:rPr>
                <w:b/>
              </w:rPr>
            </w:pPr>
            <w:r>
              <w:rPr>
                <w:b/>
              </w:rPr>
              <w:t>标识</w:t>
            </w:r>
          </w:p>
        </w:tc>
        <w:tc>
          <w:tcPr>
            <w:tcW w:w="1666" w:type="pct"/>
            <w:vAlign w:val="center"/>
          </w:tcPr>
          <w:p w14:paraId="0E05050B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67960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D305CD2">
            <w:pPr>
              <w:jc w:val="left"/>
            </w:pPr>
            <w:r>
              <w:t>致命</w:t>
            </w:r>
          </w:p>
        </w:tc>
        <w:tc>
          <w:tcPr>
            <w:tcW w:w="1666" w:type="pct"/>
            <w:vAlign w:val="center"/>
          </w:tcPr>
          <w:p w14:paraId="55F3CA1F">
            <w:pPr>
              <w:jc w:val="left"/>
            </w:pPr>
            <w:r>
              <w:t>⛔ Fatal</w:t>
            </w:r>
          </w:p>
        </w:tc>
        <w:tc>
          <w:tcPr>
            <w:tcW w:w="1666" w:type="pct"/>
            <w:vAlign w:val="center"/>
          </w:tcPr>
          <w:p w14:paraId="66A30622">
            <w:pPr>
              <w:spacing w:after="200"/>
              <w:jc w:val="left"/>
            </w:pPr>
            <w:r>
              <w:t>设备立即停止，必须排查故障后方可继续，通常需要维护人员介入</w:t>
            </w:r>
          </w:p>
        </w:tc>
      </w:tr>
      <w:tr w14:paraId="570D9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8B3A407">
            <w:pPr>
              <w:jc w:val="left"/>
            </w:pPr>
            <w:r>
              <w:t>错误</w:t>
            </w:r>
          </w:p>
        </w:tc>
        <w:tc>
          <w:tcPr>
            <w:tcW w:w="1666" w:type="pct"/>
            <w:vAlign w:val="center"/>
          </w:tcPr>
          <w:p w14:paraId="5CA08554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666" w:type="pct"/>
            <w:vAlign w:val="center"/>
          </w:tcPr>
          <w:p w14:paraId="5A98ED6D">
            <w:pPr>
              <w:spacing w:after="200"/>
              <w:jc w:val="left"/>
            </w:pPr>
            <w:r>
              <w:t>当前操作失败，复位后可重试，操作员可自行处理</w:t>
            </w:r>
          </w:p>
        </w:tc>
      </w:tr>
      <w:tr w14:paraId="2DC1F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9C6A1C2">
            <w:pPr>
              <w:jc w:val="left"/>
            </w:pPr>
            <w:r>
              <w:t>警告</w:t>
            </w:r>
          </w:p>
        </w:tc>
        <w:tc>
          <w:tcPr>
            <w:tcW w:w="1666" w:type="pct"/>
            <w:vAlign w:val="center"/>
          </w:tcPr>
          <w:p w14:paraId="2F6903A4">
            <w:pPr>
              <w:jc w:val="left"/>
            </w:pPr>
            <w:r>
              <w:t>🟡 Warning</w:t>
            </w:r>
          </w:p>
        </w:tc>
        <w:tc>
          <w:tcPr>
            <w:tcW w:w="1666" w:type="pct"/>
            <w:vAlign w:val="center"/>
          </w:tcPr>
          <w:p w14:paraId="7406F527">
            <w:pPr>
              <w:spacing w:after="200"/>
              <w:jc w:val="left"/>
            </w:pPr>
            <w:r>
              <w:t>降级运行或提示性报警，可在不停机情况下处理</w:t>
            </w:r>
          </w:p>
        </w:tc>
      </w:tr>
    </w:tbl>
    <w:p w14:paraId="720D17E1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硬件层报警（HW_*）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4093F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85917EB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688302EF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6508E7F2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20C60DF5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0FF33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33B5022">
            <w:pPr>
              <w:jc w:val="left"/>
            </w:pPr>
            <w:r>
              <w:t>HW001</w:t>
            </w:r>
          </w:p>
        </w:tc>
        <w:tc>
          <w:tcPr>
            <w:tcW w:w="1250" w:type="pct"/>
            <w:vAlign w:val="center"/>
          </w:tcPr>
          <w:p w14:paraId="2B331584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E8AE58E">
            <w:pPr>
              <w:jc w:val="left"/>
            </w:pPr>
            <w:r>
              <w:t>运动控制卡通信超时</w:t>
            </w:r>
          </w:p>
        </w:tc>
        <w:tc>
          <w:tcPr>
            <w:tcW w:w="1250" w:type="pct"/>
            <w:vAlign w:val="center"/>
          </w:tcPr>
          <w:p w14:paraId="5F454CD0">
            <w:pPr>
              <w:spacing w:after="200"/>
              <w:jc w:val="left"/>
            </w:pPr>
            <w:r>
              <w:t>1. 检查运动控制卡连接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更换运动控制卡</w:t>
            </w:r>
          </w:p>
        </w:tc>
      </w:tr>
      <w:tr w14:paraId="27E8D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D6392D7">
            <w:pPr>
              <w:jc w:val="left"/>
            </w:pPr>
            <w:r>
              <w:t>HW002</w:t>
            </w:r>
          </w:p>
        </w:tc>
        <w:tc>
          <w:tcPr>
            <w:tcW w:w="1250" w:type="pct"/>
            <w:vAlign w:val="center"/>
          </w:tcPr>
          <w:p w14:paraId="2444DF53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0089FC1F">
            <w:pPr>
              <w:jc w:val="left"/>
            </w:pPr>
            <w:r>
              <w:t>运动控制卡硬件故障</w:t>
            </w:r>
          </w:p>
        </w:tc>
        <w:tc>
          <w:tcPr>
            <w:tcW w:w="1250" w:type="pct"/>
            <w:vAlign w:val="center"/>
          </w:tcPr>
          <w:p w14:paraId="58435E8A">
            <w:pPr>
              <w:spacing w:after="200"/>
              <w:jc w:val="left"/>
            </w:pPr>
            <w:r>
              <w:t>1. 停止设备运行</w:t>
            </w:r>
            <w:r>
              <w:br w:type="textWrapping"/>
            </w:r>
            <w:r>
              <w:t>2. 联系技术支持</w:t>
            </w:r>
            <w:r>
              <w:br w:type="textWrapping"/>
            </w:r>
            <w:r>
              <w:t>3. 更换运动控制卡</w:t>
            </w:r>
          </w:p>
        </w:tc>
      </w:tr>
      <w:tr w14:paraId="18A54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A6D7C3A">
            <w:pPr>
              <w:jc w:val="left"/>
            </w:pPr>
            <w:r>
              <w:t>HW003</w:t>
            </w:r>
          </w:p>
        </w:tc>
        <w:tc>
          <w:tcPr>
            <w:tcW w:w="1250" w:type="pct"/>
            <w:vAlign w:val="center"/>
          </w:tcPr>
          <w:p w14:paraId="6D3F706D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4B19AA18">
            <w:pPr>
              <w:jc w:val="left"/>
            </w:pPr>
            <w:r>
              <w:t>伺服驱动器报警</w:t>
            </w:r>
          </w:p>
        </w:tc>
        <w:tc>
          <w:tcPr>
            <w:tcW w:w="1250" w:type="pct"/>
            <w:vAlign w:val="center"/>
          </w:tcPr>
          <w:p w14:paraId="5BFE8750">
            <w:pPr>
              <w:spacing w:after="200"/>
              <w:jc w:val="left"/>
            </w:pPr>
            <w:r>
              <w:t>1. 查看驱动器报警代码</w:t>
            </w:r>
            <w:r>
              <w:br w:type="textWrapping"/>
            </w:r>
            <w:r>
              <w:t>2. 根据代码处理</w:t>
            </w:r>
            <w:r>
              <w:br w:type="textWrapping"/>
            </w:r>
            <w:r>
              <w:t>3. 复位驱动器</w:t>
            </w:r>
          </w:p>
        </w:tc>
      </w:tr>
      <w:tr w14:paraId="66545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73E8E6A">
            <w:pPr>
              <w:jc w:val="left"/>
            </w:pPr>
            <w:r>
              <w:t>HW004</w:t>
            </w:r>
          </w:p>
        </w:tc>
        <w:tc>
          <w:tcPr>
            <w:tcW w:w="1250" w:type="pct"/>
            <w:vAlign w:val="center"/>
          </w:tcPr>
          <w:p w14:paraId="35C72293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C1F030E">
            <w:pPr>
              <w:jc w:val="left"/>
            </w:pPr>
            <w:r>
              <w:t>IO模块通信异常</w:t>
            </w:r>
          </w:p>
        </w:tc>
        <w:tc>
          <w:tcPr>
            <w:tcW w:w="1250" w:type="pct"/>
            <w:vAlign w:val="center"/>
          </w:tcPr>
          <w:p w14:paraId="1D9C9375">
            <w:pPr>
              <w:spacing w:after="200"/>
              <w:jc w:val="left"/>
            </w:pPr>
            <w:r>
              <w:t>1. 检查IO模块连接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更换IO模块</w:t>
            </w:r>
          </w:p>
        </w:tc>
      </w:tr>
      <w:tr w14:paraId="719BE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98909CD">
            <w:pPr>
              <w:jc w:val="left"/>
            </w:pPr>
            <w:r>
              <w:t>HW005</w:t>
            </w:r>
          </w:p>
        </w:tc>
        <w:tc>
          <w:tcPr>
            <w:tcW w:w="1250" w:type="pct"/>
            <w:vAlign w:val="center"/>
          </w:tcPr>
          <w:p w14:paraId="3890AFF1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C670EE2">
            <w:pPr>
              <w:jc w:val="left"/>
            </w:pPr>
            <w:r>
              <w:t>相机通信异常</w:t>
            </w:r>
          </w:p>
        </w:tc>
        <w:tc>
          <w:tcPr>
            <w:tcW w:w="1250" w:type="pct"/>
            <w:vAlign w:val="center"/>
          </w:tcPr>
          <w:p w14:paraId="5D4A77AB">
            <w:pPr>
              <w:spacing w:after="200"/>
              <w:jc w:val="left"/>
            </w:pPr>
            <w:r>
              <w:t>1. 检查相机连接</w:t>
            </w:r>
            <w:r>
              <w:br w:type="textWrapping"/>
            </w:r>
            <w:r>
              <w:t>2. 重启相机</w:t>
            </w:r>
            <w:r>
              <w:br w:type="textWrapping"/>
            </w:r>
            <w:r>
              <w:t>3. 检查网络设置</w:t>
            </w:r>
          </w:p>
        </w:tc>
      </w:tr>
      <w:tr w14:paraId="6CCFE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D1792F0">
            <w:pPr>
              <w:jc w:val="left"/>
            </w:pPr>
            <w:r>
              <w:t>HW006</w:t>
            </w:r>
          </w:p>
        </w:tc>
        <w:tc>
          <w:tcPr>
            <w:tcW w:w="1250" w:type="pct"/>
            <w:vAlign w:val="center"/>
          </w:tcPr>
          <w:p w14:paraId="6A34A7E3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A5D09B9">
            <w:pPr>
              <w:jc w:val="left"/>
            </w:pPr>
            <w:r>
              <w:t>条码扫描仪通信异常</w:t>
            </w:r>
          </w:p>
        </w:tc>
        <w:tc>
          <w:tcPr>
            <w:tcW w:w="1250" w:type="pct"/>
            <w:vAlign w:val="center"/>
          </w:tcPr>
          <w:p w14:paraId="240171A7">
            <w:pPr>
              <w:spacing w:after="200"/>
              <w:jc w:val="left"/>
            </w:pPr>
            <w:r>
              <w:t>1. 检查扫描仪连接</w:t>
            </w:r>
            <w:r>
              <w:br w:type="textWrapping"/>
            </w:r>
            <w:r>
              <w:t>2. 重启扫描仪</w:t>
            </w:r>
            <w:r>
              <w:br w:type="textWrapping"/>
            </w:r>
            <w:r>
              <w:t>3. 检查COM端口设置</w:t>
            </w:r>
          </w:p>
        </w:tc>
      </w:tr>
      <w:tr w14:paraId="2DEA5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87903ED">
            <w:pPr>
              <w:jc w:val="left"/>
            </w:pPr>
            <w:r>
              <w:t>HW007</w:t>
            </w:r>
          </w:p>
        </w:tc>
        <w:tc>
          <w:tcPr>
            <w:tcW w:w="1250" w:type="pct"/>
            <w:vAlign w:val="center"/>
          </w:tcPr>
          <w:p w14:paraId="71C4C530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5BD74D2">
            <w:pPr>
              <w:jc w:val="left"/>
            </w:pPr>
            <w:r>
              <w:t>光源控制器通信异常</w:t>
            </w:r>
          </w:p>
        </w:tc>
        <w:tc>
          <w:tcPr>
            <w:tcW w:w="1250" w:type="pct"/>
            <w:vAlign w:val="center"/>
          </w:tcPr>
          <w:p w14:paraId="5096BF3D">
            <w:pPr>
              <w:spacing w:after="200"/>
              <w:jc w:val="left"/>
            </w:pPr>
            <w:r>
              <w:t>1. 检查光源控制器连接</w:t>
            </w:r>
            <w:r>
              <w:br w:type="textWrapping"/>
            </w:r>
            <w:r>
              <w:t>2. 重启光源控制器</w:t>
            </w:r>
            <w:r>
              <w:br w:type="textWrapping"/>
            </w:r>
            <w:r>
              <w:t>3. 检查电源供应</w:t>
            </w:r>
          </w:p>
        </w:tc>
      </w:tr>
      <w:tr w14:paraId="1DD77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ED36655">
            <w:pPr>
              <w:jc w:val="left"/>
            </w:pPr>
            <w:r>
              <w:t>HW008</w:t>
            </w:r>
          </w:p>
        </w:tc>
        <w:tc>
          <w:tcPr>
            <w:tcW w:w="1250" w:type="pct"/>
            <w:vAlign w:val="center"/>
          </w:tcPr>
          <w:p w14:paraId="73270957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68FC3B07">
            <w:pPr>
              <w:jc w:val="left"/>
            </w:pPr>
            <w:r>
              <w:t>伺服轴温度过高</w:t>
            </w:r>
          </w:p>
        </w:tc>
        <w:tc>
          <w:tcPr>
            <w:tcW w:w="1250" w:type="pct"/>
            <w:vAlign w:val="center"/>
          </w:tcPr>
          <w:p w14:paraId="563CE75A">
            <w:pPr>
              <w:spacing w:after="200"/>
              <w:jc w:val="left"/>
            </w:pPr>
            <w:r>
              <w:t>1. 检查散热系统</w:t>
            </w:r>
            <w:r>
              <w:br w:type="textWrapping"/>
            </w:r>
            <w:r>
              <w:t>2. 降低使用频率</w:t>
            </w:r>
            <w:r>
              <w:br w:type="textWrapping"/>
            </w:r>
            <w:r>
              <w:t>3. 等待轴冷却</w:t>
            </w:r>
          </w:p>
        </w:tc>
      </w:tr>
      <w:tr w14:paraId="60932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5D73E54">
            <w:pPr>
              <w:jc w:val="left"/>
            </w:pPr>
            <w:r>
              <w:t>HW009</w:t>
            </w:r>
          </w:p>
        </w:tc>
        <w:tc>
          <w:tcPr>
            <w:tcW w:w="1250" w:type="pct"/>
            <w:vAlign w:val="center"/>
          </w:tcPr>
          <w:p w14:paraId="2AF9A684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6A722BD">
            <w:pPr>
              <w:jc w:val="left"/>
            </w:pPr>
            <w:r>
              <w:t>伺服轴过载</w:t>
            </w:r>
          </w:p>
        </w:tc>
        <w:tc>
          <w:tcPr>
            <w:tcW w:w="1250" w:type="pct"/>
            <w:vAlign w:val="center"/>
          </w:tcPr>
          <w:p w14:paraId="18BE67CC">
            <w:pPr>
              <w:spacing w:after="200"/>
              <w:jc w:val="left"/>
            </w:pPr>
            <w:r>
              <w:t>1. 检查机械负载</w:t>
            </w:r>
            <w:r>
              <w:br w:type="textWrapping"/>
            </w:r>
            <w:r>
              <w:t>2. 减小运动速度</w:t>
            </w:r>
            <w:r>
              <w:br w:type="textWrapping"/>
            </w:r>
            <w:r>
              <w:t>3. 检查电机和驱动器</w:t>
            </w:r>
          </w:p>
        </w:tc>
      </w:tr>
      <w:tr w14:paraId="645D3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9951A79">
            <w:pPr>
              <w:jc w:val="left"/>
            </w:pPr>
            <w:r>
              <w:t>HW010</w:t>
            </w:r>
          </w:p>
        </w:tc>
        <w:tc>
          <w:tcPr>
            <w:tcW w:w="1250" w:type="pct"/>
            <w:vAlign w:val="center"/>
          </w:tcPr>
          <w:p w14:paraId="6639E7E0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1B18E6D4">
            <w:pPr>
              <w:jc w:val="left"/>
            </w:pPr>
            <w:r>
              <w:t>安全回路断开</w:t>
            </w:r>
          </w:p>
        </w:tc>
        <w:tc>
          <w:tcPr>
            <w:tcW w:w="1250" w:type="pct"/>
            <w:vAlign w:val="center"/>
          </w:tcPr>
          <w:p w14:paraId="1E7AD099">
            <w:pPr>
              <w:spacing w:after="200"/>
              <w:jc w:val="left"/>
            </w:pPr>
            <w:r>
              <w:t>1. 检查安全门状态</w:t>
            </w:r>
            <w:r>
              <w:br w:type="textWrapping"/>
            </w:r>
            <w:r>
              <w:t>2. 检查急停按钮状态</w:t>
            </w:r>
            <w:r>
              <w:br w:type="textWrapping"/>
            </w:r>
            <w:r>
              <w:t>3. 检查安全继电器</w:t>
            </w:r>
          </w:p>
        </w:tc>
      </w:tr>
    </w:tbl>
    <w:p w14:paraId="0E455799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安全防护报警（HW_SAFE_*）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211"/>
        <w:gridCol w:w="2211"/>
        <w:gridCol w:w="2211"/>
      </w:tblGrid>
      <w:tr w14:paraId="700D0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367B02A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4604834B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78047F0E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5DFCFCC1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4968C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8E82ABC">
            <w:pPr>
              <w:jc w:val="left"/>
            </w:pPr>
            <w:r>
              <w:t>HW_SAFE001</w:t>
            </w:r>
          </w:p>
        </w:tc>
        <w:tc>
          <w:tcPr>
            <w:tcW w:w="1250" w:type="pct"/>
            <w:vAlign w:val="center"/>
          </w:tcPr>
          <w:p w14:paraId="7D92A3DC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3D5AC1A1">
            <w:pPr>
              <w:jc w:val="left"/>
            </w:pPr>
            <w:r>
              <w:t>安全门打开</w:t>
            </w:r>
          </w:p>
        </w:tc>
        <w:tc>
          <w:tcPr>
            <w:tcW w:w="1250" w:type="pct"/>
            <w:vAlign w:val="center"/>
          </w:tcPr>
          <w:p w14:paraId="113B5AEB">
            <w:pPr>
              <w:spacing w:after="200"/>
              <w:jc w:val="left"/>
            </w:pPr>
            <w:r>
              <w:t>1. 确认安全区域内无人员和障碍物</w:t>
            </w:r>
            <w:r>
              <w:br w:type="textWrapping"/>
            </w:r>
            <w:r>
              <w:t>2. 关闭并锁定安全门</w:t>
            </w:r>
            <w:r>
              <w:br w:type="textWrapping"/>
            </w:r>
            <w:r>
              <w:t>3. 在系统中复位报警</w:t>
            </w:r>
          </w:p>
        </w:tc>
      </w:tr>
      <w:tr w14:paraId="624D1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CAB2CE7">
            <w:pPr>
              <w:jc w:val="left"/>
            </w:pPr>
            <w:r>
              <w:t>HW_SAFE002</w:t>
            </w:r>
          </w:p>
        </w:tc>
        <w:tc>
          <w:tcPr>
            <w:tcW w:w="1250" w:type="pct"/>
            <w:vAlign w:val="center"/>
          </w:tcPr>
          <w:p w14:paraId="4E660285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23479F59">
            <w:pPr>
              <w:jc w:val="left"/>
            </w:pPr>
            <w:r>
              <w:t>急停按钮触发</w:t>
            </w:r>
          </w:p>
        </w:tc>
        <w:tc>
          <w:tcPr>
            <w:tcW w:w="1250" w:type="pct"/>
            <w:vAlign w:val="center"/>
          </w:tcPr>
          <w:p w14:paraId="1ACE7589">
            <w:pPr>
              <w:spacing w:after="200"/>
              <w:jc w:val="left"/>
            </w:pPr>
            <w:r>
              <w:t>1. 排除急停原因</w:t>
            </w:r>
            <w:r>
              <w:br w:type="textWrapping"/>
            </w:r>
            <w:r>
              <w:t>2. 旋转急停按钮复位</w:t>
            </w:r>
            <w:r>
              <w:br w:type="textWrapping"/>
            </w:r>
            <w:r>
              <w:t>3. 在系统中复位急停</w:t>
            </w:r>
          </w:p>
        </w:tc>
      </w:tr>
      <w:tr w14:paraId="7F570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48CC45B">
            <w:pPr>
              <w:jc w:val="left"/>
            </w:pPr>
            <w:r>
              <w:t>HW_SAFE003</w:t>
            </w:r>
          </w:p>
        </w:tc>
        <w:tc>
          <w:tcPr>
            <w:tcW w:w="1250" w:type="pct"/>
            <w:vAlign w:val="center"/>
          </w:tcPr>
          <w:p w14:paraId="7CE2EC0E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C9442F9">
            <w:pPr>
              <w:jc w:val="left"/>
            </w:pPr>
            <w:r>
              <w:t>安全光栅触发</w:t>
            </w:r>
          </w:p>
        </w:tc>
        <w:tc>
          <w:tcPr>
            <w:tcW w:w="1250" w:type="pct"/>
            <w:vAlign w:val="center"/>
          </w:tcPr>
          <w:p w14:paraId="01969FB7">
            <w:pPr>
              <w:spacing w:after="200"/>
              <w:jc w:val="left"/>
            </w:pPr>
            <w:r>
              <w:t>1. 确认安全区域内无人员和障碍物</w:t>
            </w:r>
            <w:r>
              <w:br w:type="textWrapping"/>
            </w:r>
            <w:r>
              <w:t>2. 清除光栅遮挡物</w:t>
            </w:r>
            <w:r>
              <w:br w:type="textWrapping"/>
            </w:r>
            <w:r>
              <w:t>3. 在系统中复位报警</w:t>
            </w:r>
          </w:p>
        </w:tc>
      </w:tr>
      <w:tr w14:paraId="7337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8E2BF85">
            <w:pPr>
              <w:jc w:val="left"/>
            </w:pPr>
            <w:r>
              <w:t>HW_SAFE004</w:t>
            </w:r>
          </w:p>
        </w:tc>
        <w:tc>
          <w:tcPr>
            <w:tcW w:w="1250" w:type="pct"/>
            <w:vAlign w:val="center"/>
          </w:tcPr>
          <w:p w14:paraId="10B355F7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2ADF4A8B">
            <w:pPr>
              <w:jc w:val="left"/>
            </w:pPr>
            <w:r>
              <w:t>安全继电器故障</w:t>
            </w:r>
          </w:p>
        </w:tc>
        <w:tc>
          <w:tcPr>
            <w:tcW w:w="1250" w:type="pct"/>
            <w:vAlign w:val="center"/>
          </w:tcPr>
          <w:p w14:paraId="74DEB6BB">
            <w:pPr>
              <w:spacing w:after="200"/>
              <w:jc w:val="left"/>
            </w:pPr>
            <w:r>
              <w:t>1. 检查安全继电器连接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更换安全继电器</w:t>
            </w:r>
          </w:p>
        </w:tc>
      </w:tr>
      <w:tr w14:paraId="3C907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88D36D6">
            <w:pPr>
              <w:jc w:val="left"/>
            </w:pPr>
            <w:r>
              <w:t>HW_SAFE005</w:t>
            </w:r>
          </w:p>
        </w:tc>
        <w:tc>
          <w:tcPr>
            <w:tcW w:w="1250" w:type="pct"/>
            <w:vAlign w:val="center"/>
          </w:tcPr>
          <w:p w14:paraId="066FE796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663A3424">
            <w:pPr>
              <w:jc w:val="left"/>
            </w:pPr>
            <w:r>
              <w:t>安全系统电池电量低</w:t>
            </w:r>
          </w:p>
        </w:tc>
        <w:tc>
          <w:tcPr>
            <w:tcW w:w="1250" w:type="pct"/>
            <w:vAlign w:val="center"/>
          </w:tcPr>
          <w:p w14:paraId="3548EC5C">
            <w:pPr>
              <w:spacing w:after="200"/>
              <w:jc w:val="left"/>
            </w:pPr>
            <w:r>
              <w:t>1. 更换电池</w:t>
            </w:r>
            <w:r>
              <w:br w:type="textWrapping"/>
            </w:r>
            <w:r>
              <w:t>2. 检查电池接触</w:t>
            </w:r>
            <w:r>
              <w:br w:type="textWrapping"/>
            </w:r>
            <w:r>
              <w:t>3. 测试安全系统功能</w:t>
            </w:r>
          </w:p>
        </w:tc>
      </w:tr>
    </w:tbl>
    <w:p w14:paraId="7AC937BE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系统层报警（SYS_*）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6B299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1123CAE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049DF8AD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4F832F6A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280DE1FD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07E2D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75C89B2">
            <w:pPr>
              <w:jc w:val="left"/>
            </w:pPr>
            <w:r>
              <w:t>SYS001</w:t>
            </w:r>
          </w:p>
        </w:tc>
        <w:tc>
          <w:tcPr>
            <w:tcW w:w="1250" w:type="pct"/>
            <w:vAlign w:val="center"/>
          </w:tcPr>
          <w:p w14:paraId="2C4B30B6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2EDBEBEA">
            <w:pPr>
              <w:jc w:val="left"/>
            </w:pPr>
            <w:r>
              <w:t>系统初始化失败</w:t>
            </w:r>
          </w:p>
        </w:tc>
        <w:tc>
          <w:tcPr>
            <w:tcW w:w="1250" w:type="pct"/>
            <w:vAlign w:val="center"/>
          </w:tcPr>
          <w:p w14:paraId="5CC8F517">
            <w:pPr>
              <w:spacing w:after="200"/>
              <w:jc w:val="left"/>
            </w:pPr>
            <w:r>
              <w:t>1. 检查系统配置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联系技术支持</w:t>
            </w:r>
          </w:p>
        </w:tc>
      </w:tr>
      <w:tr w14:paraId="38E54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1D49E02">
            <w:pPr>
              <w:jc w:val="left"/>
            </w:pPr>
            <w:r>
              <w:t>SYS002</w:t>
            </w:r>
          </w:p>
        </w:tc>
        <w:tc>
          <w:tcPr>
            <w:tcW w:w="1250" w:type="pct"/>
            <w:vAlign w:val="center"/>
          </w:tcPr>
          <w:p w14:paraId="377F1086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DB04B0C">
            <w:pPr>
              <w:jc w:val="left"/>
            </w:pPr>
            <w:r>
              <w:t>数据库连接失败</w:t>
            </w:r>
          </w:p>
        </w:tc>
        <w:tc>
          <w:tcPr>
            <w:tcW w:w="1250" w:type="pct"/>
            <w:vAlign w:val="center"/>
          </w:tcPr>
          <w:p w14:paraId="0C64141E">
            <w:pPr>
              <w:spacing w:after="200"/>
              <w:jc w:val="left"/>
            </w:pPr>
            <w:r>
              <w:t>1. 检查数据库服务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重启数据库服务</w:t>
            </w:r>
          </w:p>
        </w:tc>
      </w:tr>
      <w:tr w14:paraId="3CB31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46D559D">
            <w:pPr>
              <w:jc w:val="left"/>
            </w:pPr>
            <w:r>
              <w:t>SYS003</w:t>
            </w:r>
          </w:p>
        </w:tc>
        <w:tc>
          <w:tcPr>
            <w:tcW w:w="1250" w:type="pct"/>
            <w:vAlign w:val="center"/>
          </w:tcPr>
          <w:p w14:paraId="05A80DDA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146F91B">
            <w:pPr>
              <w:jc w:val="left"/>
            </w:pPr>
            <w:r>
              <w:t>MES通信失败</w:t>
            </w:r>
          </w:p>
        </w:tc>
        <w:tc>
          <w:tcPr>
            <w:tcW w:w="1250" w:type="pct"/>
            <w:vAlign w:val="center"/>
          </w:tcPr>
          <w:p w14:paraId="6D4F938C">
            <w:pPr>
              <w:spacing w:after="200"/>
              <w:jc w:val="left"/>
            </w:pPr>
            <w:r>
              <w:t>1. 检查MES服务状态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联系MES管理员</w:t>
            </w:r>
          </w:p>
        </w:tc>
      </w:tr>
      <w:tr w14:paraId="1CA06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6AFBC8B">
            <w:pPr>
              <w:jc w:val="left"/>
            </w:pPr>
            <w:r>
              <w:t>SYS004</w:t>
            </w:r>
          </w:p>
        </w:tc>
        <w:tc>
          <w:tcPr>
            <w:tcW w:w="1250" w:type="pct"/>
            <w:vAlign w:val="center"/>
          </w:tcPr>
          <w:p w14:paraId="0450A498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18E5E83F">
            <w:pPr>
              <w:jc w:val="left"/>
            </w:pPr>
            <w:r>
              <w:t>系统资源不足</w:t>
            </w:r>
          </w:p>
        </w:tc>
        <w:tc>
          <w:tcPr>
            <w:tcW w:w="1250" w:type="pct"/>
            <w:vAlign w:val="center"/>
          </w:tcPr>
          <w:p w14:paraId="50CE69B6">
            <w:pPr>
              <w:spacing w:after="200"/>
              <w:jc w:val="left"/>
            </w:pPr>
            <w:r>
              <w:t>1. 关闭不必要的应用程序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升级系统硬件</w:t>
            </w:r>
          </w:p>
        </w:tc>
      </w:tr>
      <w:tr w14:paraId="189BC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F4BC468">
            <w:pPr>
              <w:jc w:val="left"/>
            </w:pPr>
            <w:r>
              <w:t>SYS005</w:t>
            </w:r>
          </w:p>
        </w:tc>
        <w:tc>
          <w:tcPr>
            <w:tcW w:w="1250" w:type="pct"/>
            <w:vAlign w:val="center"/>
          </w:tcPr>
          <w:p w14:paraId="293F82DB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2C57BC6">
            <w:pPr>
              <w:jc w:val="left"/>
            </w:pPr>
            <w:r>
              <w:t>配方加载失败</w:t>
            </w:r>
          </w:p>
        </w:tc>
        <w:tc>
          <w:tcPr>
            <w:tcW w:w="1250" w:type="pct"/>
            <w:vAlign w:val="center"/>
          </w:tcPr>
          <w:p w14:paraId="62DDD8FC">
            <w:pPr>
              <w:spacing w:after="200"/>
              <w:jc w:val="left"/>
            </w:pPr>
            <w:r>
              <w:t>1. 检查配方文件</w:t>
            </w:r>
            <w:r>
              <w:br w:type="textWrapping"/>
            </w:r>
            <w:r>
              <w:t>2. 重新加载配方</w:t>
            </w:r>
            <w:r>
              <w:br w:type="textWrapping"/>
            </w:r>
            <w:r>
              <w:t>3. 修复或更换配方文件</w:t>
            </w:r>
          </w:p>
        </w:tc>
      </w:tr>
      <w:tr w14:paraId="568D5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51DB8D5">
            <w:pPr>
              <w:jc w:val="left"/>
            </w:pPr>
            <w:r>
              <w:t>SYS006</w:t>
            </w:r>
          </w:p>
        </w:tc>
        <w:tc>
          <w:tcPr>
            <w:tcW w:w="1250" w:type="pct"/>
            <w:vAlign w:val="center"/>
          </w:tcPr>
          <w:p w14:paraId="27A6AE7B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69912869">
            <w:pPr>
              <w:jc w:val="left"/>
            </w:pPr>
            <w:r>
              <w:t>系统严重错误</w:t>
            </w:r>
          </w:p>
        </w:tc>
        <w:tc>
          <w:tcPr>
            <w:tcW w:w="1250" w:type="pct"/>
            <w:vAlign w:val="center"/>
          </w:tcPr>
          <w:p w14:paraId="54034208">
            <w:pPr>
              <w:spacing w:after="200"/>
              <w:jc w:val="left"/>
            </w:pPr>
            <w:r>
              <w:t>1. 记录错误信息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联系技术支持</w:t>
            </w:r>
          </w:p>
        </w:tc>
      </w:tr>
      <w:tr w14:paraId="0C2DA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E7DBB6A">
            <w:pPr>
              <w:jc w:val="left"/>
            </w:pPr>
            <w:r>
              <w:t>SYS007</w:t>
            </w:r>
          </w:p>
        </w:tc>
        <w:tc>
          <w:tcPr>
            <w:tcW w:w="1250" w:type="pct"/>
            <w:vAlign w:val="center"/>
          </w:tcPr>
          <w:p w14:paraId="6B71012C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891E144">
            <w:pPr>
              <w:jc w:val="left"/>
            </w:pPr>
            <w:r>
              <w:t>数据保存失败</w:t>
            </w:r>
          </w:p>
        </w:tc>
        <w:tc>
          <w:tcPr>
            <w:tcW w:w="1250" w:type="pct"/>
            <w:vAlign w:val="center"/>
          </w:tcPr>
          <w:p w14:paraId="50F19557">
            <w:pPr>
              <w:spacing w:after="200"/>
              <w:jc w:val="left"/>
            </w:pPr>
            <w:r>
              <w:t>1. 检查存储空间</w:t>
            </w:r>
            <w:r>
              <w:br w:type="textWrapping"/>
            </w:r>
            <w:r>
              <w:t>2. 检查文件权限</w:t>
            </w:r>
            <w:r>
              <w:br w:type="textWrapping"/>
            </w:r>
            <w:r>
              <w:t>3. 修复存储设备</w:t>
            </w:r>
          </w:p>
        </w:tc>
      </w:tr>
      <w:tr w14:paraId="6656A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2A41A16">
            <w:pPr>
              <w:jc w:val="left"/>
            </w:pPr>
            <w:r>
              <w:t>SYS008</w:t>
            </w:r>
          </w:p>
        </w:tc>
        <w:tc>
          <w:tcPr>
            <w:tcW w:w="1250" w:type="pct"/>
            <w:vAlign w:val="center"/>
          </w:tcPr>
          <w:p w14:paraId="7F77FF5F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46AA8629">
            <w:pPr>
              <w:jc w:val="left"/>
            </w:pPr>
            <w:r>
              <w:t>系统性能下降</w:t>
            </w:r>
          </w:p>
        </w:tc>
        <w:tc>
          <w:tcPr>
            <w:tcW w:w="1250" w:type="pct"/>
            <w:vAlign w:val="center"/>
          </w:tcPr>
          <w:p w14:paraId="0518FE22">
            <w:pPr>
              <w:spacing w:after="200"/>
              <w:jc w:val="left"/>
            </w:pPr>
            <w:r>
              <w:t>1. 检查系统资源使用情况</w:t>
            </w:r>
            <w:r>
              <w:br w:type="textWrapping"/>
            </w:r>
            <w:r>
              <w:t>2. 关闭不必要的应用程序</w:t>
            </w:r>
            <w:r>
              <w:br w:type="textWrapping"/>
            </w:r>
            <w:r>
              <w:t>3. 优化系统设置</w:t>
            </w:r>
          </w:p>
        </w:tc>
      </w:tr>
      <w:tr w14:paraId="1661C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147DA5F">
            <w:pPr>
              <w:jc w:val="left"/>
            </w:pPr>
            <w:r>
              <w:t>SYS009</w:t>
            </w:r>
          </w:p>
        </w:tc>
        <w:tc>
          <w:tcPr>
            <w:tcW w:w="1250" w:type="pct"/>
            <w:vAlign w:val="center"/>
          </w:tcPr>
          <w:p w14:paraId="739AC036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1D8684B">
            <w:pPr>
              <w:jc w:val="left"/>
            </w:pPr>
            <w:r>
              <w:t>配置文件损坏</w:t>
            </w:r>
          </w:p>
        </w:tc>
        <w:tc>
          <w:tcPr>
            <w:tcW w:w="1250" w:type="pct"/>
            <w:vAlign w:val="center"/>
          </w:tcPr>
          <w:p w14:paraId="4B1B8C02">
            <w:pPr>
              <w:spacing w:after="200"/>
              <w:jc w:val="left"/>
            </w:pPr>
            <w:r>
              <w:t>1. 恢复备份配置文件</w:t>
            </w:r>
            <w:r>
              <w:br w:type="textWrapping"/>
            </w:r>
            <w:r>
              <w:t>2. 重新配置系统</w:t>
            </w:r>
            <w:r>
              <w:br w:type="textWrapping"/>
            </w:r>
            <w:r>
              <w:t>3. 联系技术支持</w:t>
            </w:r>
          </w:p>
        </w:tc>
      </w:tr>
      <w:tr w14:paraId="69516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0060E1F">
            <w:pPr>
              <w:jc w:val="left"/>
            </w:pPr>
            <w:r>
              <w:t>SYS010</w:t>
            </w:r>
          </w:p>
        </w:tc>
        <w:tc>
          <w:tcPr>
            <w:tcW w:w="1250" w:type="pct"/>
            <w:vAlign w:val="center"/>
          </w:tcPr>
          <w:p w14:paraId="0C3E091D">
            <w:pPr>
              <w:jc w:val="left"/>
            </w:pPr>
            <w:r>
              <w:t>⛔ Fatal</w:t>
            </w:r>
          </w:p>
        </w:tc>
        <w:tc>
          <w:tcPr>
            <w:tcW w:w="1250" w:type="pct"/>
            <w:vAlign w:val="center"/>
          </w:tcPr>
          <w:p w14:paraId="586B5F0B">
            <w:pPr>
              <w:jc w:val="left"/>
            </w:pPr>
            <w:r>
              <w:t>许可证验证失败</w:t>
            </w:r>
          </w:p>
        </w:tc>
        <w:tc>
          <w:tcPr>
            <w:tcW w:w="1250" w:type="pct"/>
            <w:vAlign w:val="center"/>
          </w:tcPr>
          <w:p w14:paraId="37B2AEDA">
            <w:pPr>
              <w:spacing w:after="200"/>
              <w:jc w:val="left"/>
            </w:pPr>
            <w:r>
              <w:t>1. 检查许可证文件</w:t>
            </w:r>
            <w:r>
              <w:br w:type="textWrapping"/>
            </w:r>
            <w:r>
              <w:t>2. 更新许可证</w:t>
            </w:r>
            <w:r>
              <w:br w:type="textWrapping"/>
            </w:r>
            <w:r>
              <w:t>3. 联系供应商</w:t>
            </w:r>
          </w:p>
        </w:tc>
      </w:tr>
    </w:tbl>
    <w:p w14:paraId="48E98C44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工位1上下料工站（PROC_WS1F_*）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7"/>
        <w:gridCol w:w="2106"/>
        <w:gridCol w:w="2106"/>
        <w:gridCol w:w="2107"/>
      </w:tblGrid>
      <w:tr w14:paraId="53923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41CA125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0B5A7A5E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10C8A14B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713F7B57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1B472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B24F73C">
            <w:pPr>
              <w:jc w:val="left"/>
            </w:pPr>
            <w:r>
              <w:t>PROC_WS1F001</w:t>
            </w:r>
          </w:p>
        </w:tc>
        <w:tc>
          <w:tcPr>
            <w:tcW w:w="1250" w:type="pct"/>
            <w:vAlign w:val="center"/>
          </w:tcPr>
          <w:p w14:paraId="61E07A01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D510A70">
            <w:pPr>
              <w:jc w:val="left"/>
            </w:pPr>
            <w:r>
              <w:t>料盒尺寸不匹配</w:t>
            </w:r>
          </w:p>
        </w:tc>
        <w:tc>
          <w:tcPr>
            <w:tcW w:w="1250" w:type="pct"/>
            <w:vAlign w:val="center"/>
          </w:tcPr>
          <w:p w14:paraId="0BCC6485">
            <w:pPr>
              <w:spacing w:after="200"/>
              <w:jc w:val="left"/>
            </w:pPr>
            <w:r>
              <w:t>1. 检查料盒规格</w:t>
            </w:r>
            <w:r>
              <w:br w:type="textWrapping"/>
            </w:r>
            <w:r>
              <w:t>2. 检查配方设置</w:t>
            </w:r>
            <w:r>
              <w:br w:type="textWrapping"/>
            </w:r>
            <w:r>
              <w:t>3. 更换正确料盒或修改配方</w:t>
            </w:r>
          </w:p>
        </w:tc>
      </w:tr>
      <w:tr w14:paraId="5CDA5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2F2D3C4">
            <w:pPr>
              <w:jc w:val="left"/>
            </w:pPr>
            <w:r>
              <w:t>PROC_WS1F002</w:t>
            </w:r>
          </w:p>
        </w:tc>
        <w:tc>
          <w:tcPr>
            <w:tcW w:w="1250" w:type="pct"/>
            <w:vAlign w:val="center"/>
          </w:tcPr>
          <w:p w14:paraId="2B1CC4C5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018BD47">
            <w:pPr>
              <w:jc w:val="left"/>
            </w:pPr>
            <w:r>
              <w:t>扫层失败</w:t>
            </w:r>
          </w:p>
        </w:tc>
        <w:tc>
          <w:tcPr>
            <w:tcW w:w="1250" w:type="pct"/>
            <w:vAlign w:val="center"/>
          </w:tcPr>
          <w:p w14:paraId="65F95C90">
            <w:pPr>
              <w:spacing w:after="200"/>
              <w:jc w:val="left"/>
            </w:pPr>
            <w:r>
              <w:t>1. 检查Z轴运动</w:t>
            </w:r>
            <w:r>
              <w:br w:type="textWrapping"/>
            </w:r>
            <w:r>
              <w:t>2. 检查层间距参数</w:t>
            </w:r>
            <w:r>
              <w:br w:type="textWrapping"/>
            </w:r>
            <w:r>
              <w:t>3. 检查传感器状态</w:t>
            </w:r>
          </w:p>
        </w:tc>
      </w:tr>
      <w:tr w14:paraId="5A20C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A49CAA2">
            <w:pPr>
              <w:jc w:val="left"/>
            </w:pPr>
            <w:r>
              <w:t>PROC_WS1F003</w:t>
            </w:r>
          </w:p>
        </w:tc>
        <w:tc>
          <w:tcPr>
            <w:tcW w:w="1250" w:type="pct"/>
            <w:vAlign w:val="center"/>
          </w:tcPr>
          <w:p w14:paraId="3BF81873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07A623BF">
            <w:pPr>
              <w:jc w:val="left"/>
            </w:pPr>
            <w:r>
              <w:t>层位数据异常</w:t>
            </w:r>
          </w:p>
        </w:tc>
        <w:tc>
          <w:tcPr>
            <w:tcW w:w="1250" w:type="pct"/>
            <w:vAlign w:val="center"/>
          </w:tcPr>
          <w:p w14:paraId="6535DE0D">
            <w:pPr>
              <w:spacing w:after="200"/>
              <w:jc w:val="left"/>
            </w:pPr>
            <w:r>
              <w:t>1. 检查料盒状态</w:t>
            </w:r>
            <w:r>
              <w:br w:type="textWrapping"/>
            </w:r>
            <w:r>
              <w:t>2. 重新扫层</w:t>
            </w:r>
            <w:r>
              <w:br w:type="textWrapping"/>
            </w:r>
            <w:r>
              <w:t>3. 检查算法参数</w:t>
            </w:r>
          </w:p>
        </w:tc>
      </w:tr>
      <w:tr w14:paraId="02713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05090AE">
            <w:pPr>
              <w:jc w:val="left"/>
            </w:pPr>
            <w:r>
              <w:t>PROC_WS1F004</w:t>
            </w:r>
          </w:p>
        </w:tc>
        <w:tc>
          <w:tcPr>
            <w:tcW w:w="1250" w:type="pct"/>
            <w:vAlign w:val="center"/>
          </w:tcPr>
          <w:p w14:paraId="50639087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B7217E3">
            <w:pPr>
              <w:jc w:val="left"/>
            </w:pPr>
            <w:r>
              <w:t>传感器异常</w:t>
            </w:r>
          </w:p>
        </w:tc>
        <w:tc>
          <w:tcPr>
            <w:tcW w:w="1250" w:type="pct"/>
            <w:vAlign w:val="center"/>
          </w:tcPr>
          <w:p w14:paraId="1B81F711">
            <w:pPr>
              <w:spacing w:after="200"/>
              <w:jc w:val="left"/>
            </w:pPr>
            <w:r>
              <w:t>1. 检查传感器连接</w:t>
            </w:r>
            <w:r>
              <w:br w:type="textWrapping"/>
            </w:r>
            <w:r>
              <w:t>2. 清洁传感器</w:t>
            </w:r>
            <w:r>
              <w:br w:type="textWrapping"/>
            </w:r>
            <w:r>
              <w:t>3. 更换传感器</w:t>
            </w:r>
          </w:p>
        </w:tc>
      </w:tr>
      <w:tr w14:paraId="4461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CC339AD">
            <w:pPr>
              <w:jc w:val="left"/>
            </w:pPr>
            <w:r>
              <w:t>PROC_WS1F005</w:t>
            </w:r>
          </w:p>
        </w:tc>
        <w:tc>
          <w:tcPr>
            <w:tcW w:w="1250" w:type="pct"/>
            <w:vAlign w:val="center"/>
          </w:tcPr>
          <w:p w14:paraId="00B9D56E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9D4DF11">
            <w:pPr>
              <w:jc w:val="left"/>
            </w:pPr>
            <w:r>
              <w:t>运动异常</w:t>
            </w:r>
          </w:p>
        </w:tc>
        <w:tc>
          <w:tcPr>
            <w:tcW w:w="1250" w:type="pct"/>
            <w:vAlign w:val="center"/>
          </w:tcPr>
          <w:p w14:paraId="23973424">
            <w:pPr>
              <w:spacing w:after="200"/>
              <w:jc w:val="left"/>
            </w:pPr>
            <w:r>
              <w:t>1. 检查机械干涉</w:t>
            </w:r>
            <w:r>
              <w:br w:type="textWrapping"/>
            </w:r>
            <w:r>
              <w:t>2. 检查电机状态</w:t>
            </w:r>
            <w:r>
              <w:br w:type="textWrapping"/>
            </w:r>
            <w:r>
              <w:t>3. 检查运动参数</w:t>
            </w:r>
          </w:p>
        </w:tc>
      </w:tr>
      <w:tr w14:paraId="491D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1646527">
            <w:pPr>
              <w:jc w:val="left"/>
            </w:pPr>
            <w:r>
              <w:t>PROC_WS1F006</w:t>
            </w:r>
          </w:p>
        </w:tc>
        <w:tc>
          <w:tcPr>
            <w:tcW w:w="1250" w:type="pct"/>
            <w:vAlign w:val="center"/>
          </w:tcPr>
          <w:p w14:paraId="1BF1714C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5061021">
            <w:pPr>
              <w:jc w:val="left"/>
            </w:pPr>
            <w:r>
              <w:t>夹爪异常</w:t>
            </w:r>
          </w:p>
        </w:tc>
        <w:tc>
          <w:tcPr>
            <w:tcW w:w="1250" w:type="pct"/>
            <w:vAlign w:val="center"/>
          </w:tcPr>
          <w:p w14:paraId="2757F027">
            <w:pPr>
              <w:spacing w:after="200"/>
              <w:jc w:val="left"/>
            </w:pPr>
            <w:r>
              <w:t>1. 检查夹爪气源</w:t>
            </w:r>
            <w:r>
              <w:br w:type="textWrapping"/>
            </w:r>
            <w:r>
              <w:t>2. 检查夹爪机构</w:t>
            </w:r>
            <w:r>
              <w:br w:type="textWrapping"/>
            </w:r>
            <w:r>
              <w:t>3. 检查夹爪传感器</w:t>
            </w:r>
          </w:p>
        </w:tc>
      </w:tr>
      <w:tr w14:paraId="52E7E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29D9A1C">
            <w:pPr>
              <w:jc w:val="left"/>
            </w:pPr>
            <w:r>
              <w:t>PROC_WS1F007</w:t>
            </w:r>
          </w:p>
        </w:tc>
        <w:tc>
          <w:tcPr>
            <w:tcW w:w="1250" w:type="pct"/>
            <w:vAlign w:val="center"/>
          </w:tcPr>
          <w:p w14:paraId="7BF89BB3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00A85652">
            <w:pPr>
              <w:jc w:val="left"/>
            </w:pPr>
            <w:r>
              <w:t>断点续跑验证失败</w:t>
            </w:r>
          </w:p>
        </w:tc>
        <w:tc>
          <w:tcPr>
            <w:tcW w:w="1250" w:type="pct"/>
            <w:vAlign w:val="center"/>
          </w:tcPr>
          <w:p w14:paraId="4BC67EDD">
            <w:pPr>
              <w:spacing w:after="200"/>
              <w:jc w:val="left"/>
            </w:pPr>
            <w:r>
              <w:t>1. 检查料盒位置</w:t>
            </w:r>
            <w:r>
              <w:br w:type="textWrapping"/>
            </w:r>
            <w:r>
              <w:t>2. 检查物料状态</w:t>
            </w:r>
            <w:r>
              <w:br w:type="textWrapping"/>
            </w:r>
            <w:r>
              <w:t>3. 重新开始新批次</w:t>
            </w:r>
          </w:p>
        </w:tc>
      </w:tr>
    </w:tbl>
    <w:p w14:paraId="7772A770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工位2上下料工站（PROC_WS2F_*）</w:t>
      </w:r>
    </w:p>
    <w:p w14:paraId="43D50CBB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工位2上下料工站报警码与工位1完全对称，仅前缀由WS1F改为WS2F，描述中工位1改为工位2，处理方法相同。</w:t>
      </w:r>
    </w:p>
    <w:p w14:paraId="6E0B2C7C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工位1拉料工站（PROC_WS1P_*）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100"/>
        <w:gridCol w:w="2100"/>
        <w:gridCol w:w="2100"/>
      </w:tblGrid>
      <w:tr w14:paraId="30EBA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7AD1F3B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41894641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3834F52B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314C785E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4F2CC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388F6D3">
            <w:pPr>
              <w:jc w:val="left"/>
            </w:pPr>
            <w:r>
              <w:t>PROC_WS1P001</w:t>
            </w:r>
          </w:p>
        </w:tc>
        <w:tc>
          <w:tcPr>
            <w:tcW w:w="1250" w:type="pct"/>
            <w:vAlign w:val="center"/>
          </w:tcPr>
          <w:p w14:paraId="77BE15EA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D1662B6">
            <w:pPr>
              <w:jc w:val="left"/>
            </w:pPr>
            <w:r>
              <w:t>叠料检测报警</w:t>
            </w:r>
          </w:p>
        </w:tc>
        <w:tc>
          <w:tcPr>
            <w:tcW w:w="1250" w:type="pct"/>
            <w:vAlign w:val="center"/>
          </w:tcPr>
          <w:p w14:paraId="4AF926AF">
            <w:pPr>
              <w:spacing w:after="200"/>
              <w:jc w:val="left"/>
            </w:pPr>
            <w:r>
              <w:t>1. 暂停设备</w:t>
            </w:r>
            <w:r>
              <w:br w:type="textWrapping"/>
            </w:r>
            <w:r>
              <w:t>2. 打开安全门</w:t>
            </w:r>
            <w:r>
              <w:br w:type="textWrapping"/>
            </w:r>
            <w:r>
              <w:t>3. 移除多余物料</w:t>
            </w:r>
            <w:r>
              <w:br w:type="textWrapping"/>
            </w:r>
            <w:r>
              <w:t>4. 关闭安全门</w:t>
            </w:r>
            <w:r>
              <w:br w:type="textWrapping"/>
            </w:r>
            <w:r>
              <w:t>5. 复位重启</w:t>
            </w:r>
          </w:p>
        </w:tc>
      </w:tr>
      <w:tr w14:paraId="59D98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67D0F0D">
            <w:pPr>
              <w:jc w:val="left"/>
            </w:pPr>
            <w:r>
              <w:t>PROC_WS1P002</w:t>
            </w:r>
          </w:p>
        </w:tc>
        <w:tc>
          <w:tcPr>
            <w:tcW w:w="1250" w:type="pct"/>
            <w:vAlign w:val="center"/>
          </w:tcPr>
          <w:p w14:paraId="541FACF3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4C9BE2E">
            <w:pPr>
              <w:jc w:val="left"/>
            </w:pPr>
            <w:r>
              <w:t>物料正反面错误</w:t>
            </w:r>
          </w:p>
        </w:tc>
        <w:tc>
          <w:tcPr>
            <w:tcW w:w="1250" w:type="pct"/>
            <w:vAlign w:val="center"/>
          </w:tcPr>
          <w:p w14:paraId="1B5F4335">
            <w:pPr>
              <w:spacing w:after="200"/>
              <w:jc w:val="left"/>
            </w:pPr>
            <w:r>
              <w:t>1. 暂停设备</w:t>
            </w:r>
            <w:r>
              <w:br w:type="textWrapping"/>
            </w:r>
            <w:r>
              <w:t>2. 打开安全门</w:t>
            </w:r>
            <w:r>
              <w:br w:type="textWrapping"/>
            </w:r>
            <w:r>
              <w:t>3. 翻转物料或更换物料</w:t>
            </w:r>
            <w:r>
              <w:br w:type="textWrapping"/>
            </w:r>
            <w:r>
              <w:t>4. 关闭安全门</w:t>
            </w:r>
            <w:r>
              <w:br w:type="textWrapping"/>
            </w:r>
            <w:r>
              <w:t>5. 复位重启</w:t>
            </w:r>
          </w:p>
        </w:tc>
      </w:tr>
      <w:tr w14:paraId="5D830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FD50348">
            <w:pPr>
              <w:jc w:val="left"/>
            </w:pPr>
            <w:r>
              <w:t>PROC_WS1P003</w:t>
            </w:r>
          </w:p>
        </w:tc>
        <w:tc>
          <w:tcPr>
            <w:tcW w:w="1250" w:type="pct"/>
            <w:vAlign w:val="center"/>
          </w:tcPr>
          <w:p w14:paraId="097D73C4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21EA039">
            <w:pPr>
              <w:jc w:val="left"/>
            </w:pPr>
            <w:r>
              <w:t>条码扫描失败</w:t>
            </w:r>
          </w:p>
        </w:tc>
        <w:tc>
          <w:tcPr>
            <w:tcW w:w="1250" w:type="pct"/>
            <w:vAlign w:val="center"/>
          </w:tcPr>
          <w:p w14:paraId="30F5866E">
            <w:pPr>
              <w:spacing w:after="200"/>
              <w:jc w:val="left"/>
            </w:pPr>
            <w:r>
              <w:t>1. 检查条码清洁度</w:t>
            </w:r>
            <w:r>
              <w:br w:type="textWrapping"/>
            </w:r>
            <w:r>
              <w:t>2. 检查物料位置</w:t>
            </w:r>
            <w:r>
              <w:br w:type="textWrapping"/>
            </w:r>
            <w:r>
              <w:t>3. 检查扫码仪状态</w:t>
            </w:r>
            <w:r>
              <w:br w:type="textWrapping"/>
            </w:r>
            <w:r>
              <w:t>4. 复位重启</w:t>
            </w:r>
          </w:p>
        </w:tc>
      </w:tr>
      <w:tr w14:paraId="3AAFE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19FCB31">
            <w:pPr>
              <w:jc w:val="left"/>
            </w:pPr>
            <w:r>
              <w:t>PROC_WS1P004</w:t>
            </w:r>
          </w:p>
        </w:tc>
        <w:tc>
          <w:tcPr>
            <w:tcW w:w="1250" w:type="pct"/>
            <w:vAlign w:val="center"/>
          </w:tcPr>
          <w:p w14:paraId="1C2C0DF8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418499C">
            <w:pPr>
              <w:jc w:val="left"/>
            </w:pPr>
            <w:r>
              <w:t>拉料超时</w:t>
            </w:r>
          </w:p>
        </w:tc>
        <w:tc>
          <w:tcPr>
            <w:tcW w:w="1250" w:type="pct"/>
            <w:vAlign w:val="center"/>
          </w:tcPr>
          <w:p w14:paraId="5A8D71D7">
            <w:pPr>
              <w:spacing w:after="200"/>
              <w:jc w:val="left"/>
            </w:pPr>
            <w:r>
              <w:t>1. 检查机械干涉</w:t>
            </w:r>
            <w:r>
              <w:br w:type="textWrapping"/>
            </w:r>
            <w:r>
              <w:t>2. 检查气源压力</w:t>
            </w:r>
            <w:r>
              <w:br w:type="textWrapping"/>
            </w:r>
            <w:r>
              <w:t>3. 调整超时参数</w:t>
            </w:r>
          </w:p>
        </w:tc>
      </w:tr>
      <w:tr w14:paraId="4DD1F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55EE5FF">
            <w:pPr>
              <w:jc w:val="left"/>
            </w:pPr>
            <w:r>
              <w:t>PROC_WS1P005</w:t>
            </w:r>
          </w:p>
        </w:tc>
        <w:tc>
          <w:tcPr>
            <w:tcW w:w="1250" w:type="pct"/>
            <w:vAlign w:val="center"/>
          </w:tcPr>
          <w:p w14:paraId="7C6A5F1B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A14176E">
            <w:pPr>
              <w:jc w:val="left"/>
            </w:pPr>
            <w:r>
              <w:t>退料超时</w:t>
            </w:r>
          </w:p>
        </w:tc>
        <w:tc>
          <w:tcPr>
            <w:tcW w:w="1250" w:type="pct"/>
            <w:vAlign w:val="center"/>
          </w:tcPr>
          <w:p w14:paraId="663F8C66">
            <w:pPr>
              <w:spacing w:after="200"/>
              <w:jc w:val="left"/>
            </w:pPr>
            <w:r>
              <w:t>1. 检查机械干涉</w:t>
            </w:r>
            <w:r>
              <w:br w:type="textWrapping"/>
            </w:r>
            <w:r>
              <w:t>2. 检查气源压力</w:t>
            </w:r>
            <w:r>
              <w:br w:type="textWrapping"/>
            </w:r>
            <w:r>
              <w:t>3. 调整超时参数</w:t>
            </w:r>
          </w:p>
        </w:tc>
      </w:tr>
    </w:tbl>
    <w:p w14:paraId="3811A5BC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工位2拉料工站（PROC_WS2P_*）</w:t>
      </w:r>
    </w:p>
    <w:p w14:paraId="1A23222B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工位2拉料工站报警码与工位1完全对称，仅前缀由WS1P改为WS2P，描述中工位1改为工位2，处理方法相同。</w:t>
      </w:r>
    </w:p>
    <w:p w14:paraId="3F6CE4BD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检测工站（PROC_DET_*）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8"/>
        <w:gridCol w:w="2172"/>
        <w:gridCol w:w="2173"/>
        <w:gridCol w:w="2173"/>
      </w:tblGrid>
      <w:tr w14:paraId="68312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BAFD18D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7D0230BD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2BFD3A07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662CD39A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41622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FB2C116">
            <w:pPr>
              <w:jc w:val="left"/>
            </w:pPr>
            <w:r>
              <w:t>PROC_DET001</w:t>
            </w:r>
          </w:p>
        </w:tc>
        <w:tc>
          <w:tcPr>
            <w:tcW w:w="1250" w:type="pct"/>
            <w:vAlign w:val="center"/>
          </w:tcPr>
          <w:p w14:paraId="1F6EF7BC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E107334">
            <w:pPr>
              <w:jc w:val="left"/>
            </w:pPr>
            <w:r>
              <w:t>相机通信异常</w:t>
            </w:r>
          </w:p>
        </w:tc>
        <w:tc>
          <w:tcPr>
            <w:tcW w:w="1250" w:type="pct"/>
            <w:vAlign w:val="center"/>
          </w:tcPr>
          <w:p w14:paraId="221C9778">
            <w:pPr>
              <w:spacing w:after="200"/>
              <w:jc w:val="left"/>
            </w:pPr>
            <w:r>
              <w:t>1. 检查相机连接</w:t>
            </w:r>
            <w:r>
              <w:br w:type="textWrapping"/>
            </w:r>
            <w:r>
              <w:t>2. 重启相机</w:t>
            </w:r>
            <w:r>
              <w:br w:type="textWrapping"/>
            </w:r>
            <w:r>
              <w:t>3. 检查网络设置</w:t>
            </w:r>
          </w:p>
        </w:tc>
      </w:tr>
      <w:tr w14:paraId="68C36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ADFA489">
            <w:pPr>
              <w:jc w:val="left"/>
            </w:pPr>
            <w:r>
              <w:t>PROC_DET002</w:t>
            </w:r>
          </w:p>
        </w:tc>
        <w:tc>
          <w:tcPr>
            <w:tcW w:w="1250" w:type="pct"/>
            <w:vAlign w:val="center"/>
          </w:tcPr>
          <w:p w14:paraId="61EC3199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4DCE6C6">
            <w:pPr>
              <w:jc w:val="left"/>
            </w:pPr>
            <w:r>
              <w:t>图像采集失败</w:t>
            </w:r>
          </w:p>
        </w:tc>
        <w:tc>
          <w:tcPr>
            <w:tcW w:w="1250" w:type="pct"/>
            <w:vAlign w:val="center"/>
          </w:tcPr>
          <w:p w14:paraId="15B459B2">
            <w:pPr>
              <w:spacing w:after="200"/>
              <w:jc w:val="left"/>
            </w:pPr>
            <w:r>
              <w:t>1. 检查光源</w:t>
            </w:r>
            <w:r>
              <w:br w:type="textWrapping"/>
            </w:r>
            <w:r>
              <w:t>2. 检查相机参数</w:t>
            </w:r>
            <w:r>
              <w:br w:type="textWrapping"/>
            </w:r>
            <w:r>
              <w:t>3. 检查物料位置</w:t>
            </w:r>
          </w:p>
        </w:tc>
      </w:tr>
      <w:tr w14:paraId="73AAC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B920A98">
            <w:pPr>
              <w:jc w:val="left"/>
            </w:pPr>
            <w:r>
              <w:t>PROC_DET003</w:t>
            </w:r>
          </w:p>
        </w:tc>
        <w:tc>
          <w:tcPr>
            <w:tcW w:w="1250" w:type="pct"/>
            <w:vAlign w:val="center"/>
          </w:tcPr>
          <w:p w14:paraId="6F76764D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8F9973B">
            <w:pPr>
              <w:jc w:val="left"/>
            </w:pPr>
            <w:r>
              <w:t>OCR识别失败</w:t>
            </w:r>
          </w:p>
        </w:tc>
        <w:tc>
          <w:tcPr>
            <w:tcW w:w="1250" w:type="pct"/>
            <w:vAlign w:val="center"/>
          </w:tcPr>
          <w:p w14:paraId="1663A9D4">
            <w:pPr>
              <w:spacing w:after="200"/>
              <w:jc w:val="left"/>
            </w:pPr>
            <w:r>
              <w:t>1. 检查图像质量</w:t>
            </w:r>
            <w:r>
              <w:br w:type="textWrapping"/>
            </w:r>
            <w:r>
              <w:t>2. 调整OCR参数</w:t>
            </w:r>
            <w:r>
              <w:br w:type="textWrapping"/>
            </w:r>
            <w:r>
              <w:t>3. 检查物料表面</w:t>
            </w:r>
          </w:p>
        </w:tc>
      </w:tr>
      <w:tr w14:paraId="1D395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AD571E2">
            <w:pPr>
              <w:jc w:val="left"/>
            </w:pPr>
            <w:r>
              <w:t>PROC_DET004</w:t>
            </w:r>
          </w:p>
        </w:tc>
        <w:tc>
          <w:tcPr>
            <w:tcW w:w="1250" w:type="pct"/>
            <w:vAlign w:val="center"/>
          </w:tcPr>
          <w:p w14:paraId="556456E2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90A2AD6">
            <w:pPr>
              <w:jc w:val="left"/>
            </w:pPr>
            <w:r>
              <w:t>龙门运动异常</w:t>
            </w:r>
          </w:p>
        </w:tc>
        <w:tc>
          <w:tcPr>
            <w:tcW w:w="1250" w:type="pct"/>
            <w:vAlign w:val="center"/>
          </w:tcPr>
          <w:p w14:paraId="4C083D07">
            <w:pPr>
              <w:spacing w:after="200"/>
              <w:jc w:val="left"/>
            </w:pPr>
            <w:r>
              <w:t>1. 检查机械干涉</w:t>
            </w:r>
            <w:r>
              <w:br w:type="textWrapping"/>
            </w:r>
            <w:r>
              <w:t>2. 检查电机状态</w:t>
            </w:r>
            <w:r>
              <w:br w:type="textWrapping"/>
            </w:r>
            <w:r>
              <w:t>3. 检查运动参数</w:t>
            </w:r>
          </w:p>
        </w:tc>
      </w:tr>
      <w:tr w14:paraId="25E90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002B3E6">
            <w:pPr>
              <w:jc w:val="left"/>
            </w:pPr>
            <w:r>
              <w:t>PROC_DET005</w:t>
            </w:r>
          </w:p>
        </w:tc>
        <w:tc>
          <w:tcPr>
            <w:tcW w:w="1250" w:type="pct"/>
            <w:vAlign w:val="center"/>
          </w:tcPr>
          <w:p w14:paraId="3C0140BE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7EDD6C6B">
            <w:pPr>
              <w:jc w:val="left"/>
            </w:pPr>
            <w:r>
              <w:t>检测超时</w:t>
            </w:r>
          </w:p>
        </w:tc>
        <w:tc>
          <w:tcPr>
            <w:tcW w:w="1250" w:type="pct"/>
            <w:vAlign w:val="center"/>
          </w:tcPr>
          <w:p w14:paraId="279790C7">
            <w:pPr>
              <w:spacing w:after="200"/>
              <w:jc w:val="left"/>
            </w:pPr>
            <w:r>
              <w:t>1. 检查检测流程</w:t>
            </w:r>
            <w:r>
              <w:br w:type="textWrapping"/>
            </w:r>
            <w:r>
              <w:t>2. 调整超时参数</w:t>
            </w:r>
            <w:r>
              <w:br w:type="textWrapping"/>
            </w:r>
            <w:r>
              <w:t>3. 优化检测算法</w:t>
            </w:r>
          </w:p>
        </w:tc>
      </w:tr>
      <w:tr w14:paraId="5C9A2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DAB077F">
            <w:pPr>
              <w:jc w:val="left"/>
            </w:pPr>
            <w:r>
              <w:t>PROC_DET006</w:t>
            </w:r>
          </w:p>
        </w:tc>
        <w:tc>
          <w:tcPr>
            <w:tcW w:w="1250" w:type="pct"/>
            <w:vAlign w:val="center"/>
          </w:tcPr>
          <w:p w14:paraId="616F6E0A">
            <w:pPr>
              <w:jc w:val="left"/>
            </w:pPr>
            <w:r>
              <w:t>🟡 Warning</w:t>
            </w:r>
          </w:p>
        </w:tc>
        <w:tc>
          <w:tcPr>
            <w:tcW w:w="1250" w:type="pct"/>
            <w:vAlign w:val="center"/>
          </w:tcPr>
          <w:p w14:paraId="5EB19C48">
            <w:pPr>
              <w:jc w:val="left"/>
            </w:pPr>
            <w:r>
              <w:t>竞争异常</w:t>
            </w:r>
          </w:p>
        </w:tc>
        <w:tc>
          <w:tcPr>
            <w:tcW w:w="1250" w:type="pct"/>
            <w:vAlign w:val="center"/>
          </w:tcPr>
          <w:p w14:paraId="16A5E9C6">
            <w:pPr>
              <w:spacing w:after="200"/>
              <w:jc w:val="left"/>
            </w:pPr>
            <w:r>
              <w:t>1. 检查工站同步信号</w:t>
            </w:r>
            <w:r>
              <w:br w:type="textWrapping"/>
            </w:r>
            <w:r>
              <w:t>2. 检查信号量状态</w:t>
            </w:r>
            <w:r>
              <w:br w:type="textWrapping"/>
            </w:r>
            <w:r>
              <w:t>3. 重启系统</w:t>
            </w:r>
          </w:p>
        </w:tc>
      </w:tr>
    </w:tbl>
    <w:p w14:paraId="3E33C74F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数据模组（PROC_DATA_*）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4"/>
        <w:gridCol w:w="2104"/>
        <w:gridCol w:w="2104"/>
        <w:gridCol w:w="2104"/>
      </w:tblGrid>
      <w:tr w14:paraId="79241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CEB96B9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779C39D4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1544B311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2FD0C431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2014F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5BE4BDB">
            <w:pPr>
              <w:jc w:val="left"/>
            </w:pPr>
            <w:r>
              <w:t>PROC_DATA001</w:t>
            </w:r>
          </w:p>
        </w:tc>
        <w:tc>
          <w:tcPr>
            <w:tcW w:w="1250" w:type="pct"/>
            <w:vAlign w:val="center"/>
          </w:tcPr>
          <w:p w14:paraId="0F247BD6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A5FF04D">
            <w:pPr>
              <w:jc w:val="left"/>
            </w:pPr>
            <w:r>
              <w:t>MES通信失败</w:t>
            </w:r>
          </w:p>
        </w:tc>
        <w:tc>
          <w:tcPr>
            <w:tcW w:w="1250" w:type="pct"/>
            <w:vAlign w:val="center"/>
          </w:tcPr>
          <w:p w14:paraId="050C09C7">
            <w:pPr>
              <w:spacing w:after="200"/>
              <w:jc w:val="left"/>
            </w:pPr>
            <w:r>
              <w:t>1. 检查MES服务状态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联系MES管理员</w:t>
            </w:r>
          </w:p>
        </w:tc>
      </w:tr>
      <w:tr w14:paraId="329D6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CB7BFA5">
            <w:pPr>
              <w:jc w:val="left"/>
            </w:pPr>
            <w:r>
              <w:t>PROC_DATA002</w:t>
            </w:r>
          </w:p>
        </w:tc>
        <w:tc>
          <w:tcPr>
            <w:tcW w:w="1250" w:type="pct"/>
            <w:vAlign w:val="center"/>
          </w:tcPr>
          <w:p w14:paraId="3CF41296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29EE57F">
            <w:pPr>
              <w:jc w:val="left"/>
            </w:pPr>
            <w:r>
              <w:t>配方参数错误</w:t>
            </w:r>
          </w:p>
        </w:tc>
        <w:tc>
          <w:tcPr>
            <w:tcW w:w="1250" w:type="pct"/>
            <w:vAlign w:val="center"/>
          </w:tcPr>
          <w:p w14:paraId="5BD2FB7F">
            <w:pPr>
              <w:spacing w:after="200"/>
              <w:jc w:val="left"/>
            </w:pPr>
            <w:r>
              <w:t>1. 检查配方参数</w:t>
            </w:r>
            <w:r>
              <w:br w:type="textWrapping"/>
            </w:r>
            <w:r>
              <w:t>2. 重新加载配方</w:t>
            </w:r>
            <w:r>
              <w:br w:type="textWrapping"/>
            </w:r>
            <w:r>
              <w:t>3. 修复配方文件</w:t>
            </w:r>
          </w:p>
        </w:tc>
      </w:tr>
      <w:tr w14:paraId="1BD35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9000E77">
            <w:pPr>
              <w:jc w:val="left"/>
            </w:pPr>
            <w:r>
              <w:t>PROC_DATA003</w:t>
            </w:r>
          </w:p>
        </w:tc>
        <w:tc>
          <w:tcPr>
            <w:tcW w:w="1250" w:type="pct"/>
            <w:vAlign w:val="center"/>
          </w:tcPr>
          <w:p w14:paraId="7BE73E21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21C2341">
            <w:pPr>
              <w:jc w:val="left"/>
            </w:pPr>
            <w:r>
              <w:t>OCR比对失败</w:t>
            </w:r>
          </w:p>
        </w:tc>
        <w:tc>
          <w:tcPr>
            <w:tcW w:w="1250" w:type="pct"/>
            <w:vAlign w:val="center"/>
          </w:tcPr>
          <w:p w14:paraId="5956247B">
            <w:pPr>
              <w:spacing w:after="200"/>
              <w:jc w:val="left"/>
            </w:pPr>
            <w:r>
              <w:t>1. 检查OCR识别结果</w:t>
            </w:r>
            <w:r>
              <w:br w:type="textWrapping"/>
            </w:r>
            <w:r>
              <w:t>2. 检查MES期望值</w:t>
            </w:r>
            <w:r>
              <w:br w:type="textWrapping"/>
            </w:r>
            <w:r>
              <w:t>3. 手动修正或确认为NG</w:t>
            </w:r>
          </w:p>
        </w:tc>
      </w:tr>
      <w:tr w14:paraId="422CB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2B0FB9B">
            <w:pPr>
              <w:jc w:val="left"/>
            </w:pPr>
            <w:r>
              <w:t>PROC_DATA004</w:t>
            </w:r>
          </w:p>
        </w:tc>
        <w:tc>
          <w:tcPr>
            <w:tcW w:w="1250" w:type="pct"/>
            <w:vAlign w:val="center"/>
          </w:tcPr>
          <w:p w14:paraId="5B12D6E4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BE5F5B0">
            <w:pPr>
              <w:jc w:val="left"/>
            </w:pPr>
            <w:r>
              <w:t>数据库操作失败</w:t>
            </w:r>
          </w:p>
        </w:tc>
        <w:tc>
          <w:tcPr>
            <w:tcW w:w="1250" w:type="pct"/>
            <w:vAlign w:val="center"/>
          </w:tcPr>
          <w:p w14:paraId="6441CC90">
            <w:pPr>
              <w:spacing w:after="200"/>
              <w:jc w:val="left"/>
            </w:pPr>
            <w:r>
              <w:t>1. 检查数据库服务</w:t>
            </w:r>
            <w:r>
              <w:br w:type="textWrapping"/>
            </w:r>
            <w:r>
              <w:t>2. 检查数据库连接</w:t>
            </w:r>
            <w:r>
              <w:br w:type="textWrapping"/>
            </w:r>
            <w:r>
              <w:t>3. 重启数据库服务</w:t>
            </w:r>
          </w:p>
        </w:tc>
      </w:tr>
      <w:tr w14:paraId="3F024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35941E7">
            <w:pPr>
              <w:jc w:val="left"/>
            </w:pPr>
            <w:r>
              <w:t>PROC_DATA005</w:t>
            </w:r>
          </w:p>
        </w:tc>
        <w:tc>
          <w:tcPr>
            <w:tcW w:w="1250" w:type="pct"/>
            <w:vAlign w:val="center"/>
          </w:tcPr>
          <w:p w14:paraId="66842274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A7F1F29">
            <w:pPr>
              <w:jc w:val="left"/>
            </w:pPr>
            <w:r>
              <w:t>批次信息错误</w:t>
            </w:r>
          </w:p>
        </w:tc>
        <w:tc>
          <w:tcPr>
            <w:tcW w:w="1250" w:type="pct"/>
            <w:vAlign w:val="center"/>
          </w:tcPr>
          <w:p w14:paraId="003F6548">
            <w:pPr>
              <w:spacing w:after="200"/>
              <w:jc w:val="left"/>
            </w:pPr>
            <w:r>
              <w:t>1. 检查批次信息</w:t>
            </w:r>
            <w:r>
              <w:br w:type="textWrapping"/>
            </w:r>
            <w:r>
              <w:t>2. 重新查询MES</w:t>
            </w:r>
            <w:r>
              <w:br w:type="textWrapping"/>
            </w:r>
            <w:r>
              <w:t>3. 更新批次信息</w:t>
            </w:r>
          </w:p>
        </w:tc>
      </w:tr>
      <w:tr w14:paraId="65088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94C012B">
            <w:pPr>
              <w:jc w:val="left"/>
            </w:pPr>
            <w:r>
              <w:t>PROC_DATA006</w:t>
            </w:r>
          </w:p>
        </w:tc>
        <w:tc>
          <w:tcPr>
            <w:tcW w:w="1250" w:type="pct"/>
            <w:vAlign w:val="center"/>
          </w:tcPr>
          <w:p w14:paraId="691921D3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50E72AA">
            <w:pPr>
              <w:jc w:val="left"/>
            </w:pPr>
            <w:r>
              <w:t>条码数据错误</w:t>
            </w:r>
          </w:p>
        </w:tc>
        <w:tc>
          <w:tcPr>
            <w:tcW w:w="1250" w:type="pct"/>
            <w:vAlign w:val="center"/>
          </w:tcPr>
          <w:p w14:paraId="6569A6CE">
            <w:pPr>
              <w:spacing w:after="200"/>
              <w:jc w:val="left"/>
            </w:pPr>
            <w:r>
              <w:t>1. 检查条码扫描结果</w:t>
            </w:r>
            <w:r>
              <w:br w:type="textWrapping"/>
            </w:r>
            <w:r>
              <w:t>2. 检查条码质量</w:t>
            </w:r>
            <w:r>
              <w:br w:type="textWrapping"/>
            </w:r>
            <w:r>
              <w:t>3. 重新扫描</w:t>
            </w:r>
          </w:p>
        </w:tc>
      </w:tr>
    </w:tbl>
    <w:p w14:paraId="6289541F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SECS/GEM模组（PROC_SECS_*）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5"/>
        <w:gridCol w:w="2133"/>
        <w:gridCol w:w="2134"/>
        <w:gridCol w:w="2134"/>
      </w:tblGrid>
      <w:tr w14:paraId="6B9E9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67B9343">
            <w:pPr>
              <w:jc w:val="left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026904BF">
            <w:pPr>
              <w:jc w:val="left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1C747B9F">
            <w:pPr>
              <w:jc w:val="left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6950B690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2AF9C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66DF7DA">
            <w:pPr>
              <w:jc w:val="left"/>
            </w:pPr>
            <w:r>
              <w:t>PROC_SECS001</w:t>
            </w:r>
          </w:p>
        </w:tc>
        <w:tc>
          <w:tcPr>
            <w:tcW w:w="1250" w:type="pct"/>
            <w:vAlign w:val="center"/>
          </w:tcPr>
          <w:p w14:paraId="18D99EE7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6C9C0CA">
            <w:pPr>
              <w:jc w:val="left"/>
            </w:pPr>
            <w:r>
              <w:t>SECS/GEM初始化失败</w:t>
            </w:r>
          </w:p>
        </w:tc>
        <w:tc>
          <w:tcPr>
            <w:tcW w:w="1250" w:type="pct"/>
            <w:vAlign w:val="center"/>
          </w:tcPr>
          <w:p w14:paraId="2C6D5B45">
            <w:pPr>
              <w:spacing w:after="200"/>
              <w:jc w:val="left"/>
            </w:pPr>
            <w:r>
              <w:t>1. 检查SECS/GEM配置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重启SECS/GEM服务</w:t>
            </w:r>
          </w:p>
        </w:tc>
      </w:tr>
      <w:tr w14:paraId="0068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0EE963D">
            <w:pPr>
              <w:jc w:val="left"/>
            </w:pPr>
            <w:r>
              <w:t>PROC_SECS002</w:t>
            </w:r>
          </w:p>
        </w:tc>
        <w:tc>
          <w:tcPr>
            <w:tcW w:w="1250" w:type="pct"/>
            <w:vAlign w:val="center"/>
          </w:tcPr>
          <w:p w14:paraId="23066F38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8D298FB">
            <w:pPr>
              <w:jc w:val="left"/>
            </w:pPr>
            <w:r>
              <w:t>SECS/GEM协议处理错误</w:t>
            </w:r>
          </w:p>
        </w:tc>
        <w:tc>
          <w:tcPr>
            <w:tcW w:w="1250" w:type="pct"/>
            <w:vAlign w:val="center"/>
          </w:tcPr>
          <w:p w14:paraId="1A4AE46A">
            <w:pPr>
              <w:spacing w:after="200"/>
              <w:jc w:val="left"/>
            </w:pPr>
            <w:r>
              <w:t>1. 检查消息格式</w:t>
            </w:r>
            <w:r>
              <w:br w:type="textWrapping"/>
            </w:r>
            <w:r>
              <w:t>2. 检查协议配置</w:t>
            </w:r>
            <w:r>
              <w:br w:type="textWrapping"/>
            </w:r>
            <w:r>
              <w:t>3. 联系MES管理员</w:t>
            </w:r>
          </w:p>
        </w:tc>
      </w:tr>
      <w:tr w14:paraId="55896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7155965">
            <w:pPr>
              <w:jc w:val="left"/>
            </w:pPr>
            <w:r>
              <w:t>PROC_SECS003</w:t>
            </w:r>
          </w:p>
        </w:tc>
        <w:tc>
          <w:tcPr>
            <w:tcW w:w="1250" w:type="pct"/>
            <w:vAlign w:val="center"/>
          </w:tcPr>
          <w:p w14:paraId="104186D5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D9FC13B">
            <w:pPr>
              <w:jc w:val="left"/>
            </w:pPr>
            <w:r>
              <w:t>SECS/GEM消息发送失败</w:t>
            </w:r>
          </w:p>
        </w:tc>
        <w:tc>
          <w:tcPr>
            <w:tcW w:w="1250" w:type="pct"/>
            <w:vAlign w:val="center"/>
          </w:tcPr>
          <w:p w14:paraId="4577F50A">
            <w:pPr>
              <w:spacing w:after="200"/>
              <w:jc w:val="left"/>
            </w:pPr>
            <w:r>
              <w:t>1. 检查网络连接</w:t>
            </w:r>
            <w:r>
              <w:br w:type="textWrapping"/>
            </w:r>
            <w:r>
              <w:t>2. 检查MES服务状态</w:t>
            </w:r>
            <w:r>
              <w:br w:type="textWrapping"/>
            </w:r>
            <w:r>
              <w:t>3. 重试发送</w:t>
            </w:r>
          </w:p>
        </w:tc>
      </w:tr>
      <w:tr w14:paraId="10BFE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0E5C927">
            <w:pPr>
              <w:jc w:val="left"/>
            </w:pPr>
            <w:r>
              <w:t>PROC_SECS004</w:t>
            </w:r>
          </w:p>
        </w:tc>
        <w:tc>
          <w:tcPr>
            <w:tcW w:w="1250" w:type="pct"/>
            <w:vAlign w:val="center"/>
          </w:tcPr>
          <w:p w14:paraId="538D440A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6AC4D91">
            <w:pPr>
              <w:jc w:val="left"/>
            </w:pPr>
            <w:r>
              <w:t>SECS/GEM消息接收失败</w:t>
            </w:r>
          </w:p>
        </w:tc>
        <w:tc>
          <w:tcPr>
            <w:tcW w:w="1250" w:type="pct"/>
            <w:vAlign w:val="center"/>
          </w:tcPr>
          <w:p w14:paraId="6127FDB6">
            <w:pPr>
              <w:spacing w:after="200"/>
              <w:jc w:val="left"/>
            </w:pPr>
            <w:r>
              <w:t>1. 检查网络连接</w:t>
            </w:r>
            <w:r>
              <w:br w:type="textWrapping"/>
            </w:r>
            <w:r>
              <w:t>2. 检查消息队列</w:t>
            </w:r>
            <w:r>
              <w:br w:type="textWrapping"/>
            </w:r>
            <w:r>
              <w:t>3. 重启SECS/GEM服务</w:t>
            </w:r>
          </w:p>
        </w:tc>
      </w:tr>
      <w:tr w14:paraId="183E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B307D71">
            <w:pPr>
              <w:jc w:val="left"/>
            </w:pPr>
            <w:r>
              <w:t>PROC_SECS005</w:t>
            </w:r>
          </w:p>
        </w:tc>
        <w:tc>
          <w:tcPr>
            <w:tcW w:w="1250" w:type="pct"/>
            <w:vAlign w:val="center"/>
          </w:tcPr>
          <w:p w14:paraId="3442B29E">
            <w:pPr>
              <w:jc w:val="left"/>
            </w:pPr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37D8A18">
            <w:pPr>
              <w:jc w:val="left"/>
            </w:pPr>
            <w:r>
              <w:t>SECS/GEM连接断开</w:t>
            </w:r>
          </w:p>
        </w:tc>
        <w:tc>
          <w:tcPr>
            <w:tcW w:w="1250" w:type="pct"/>
            <w:vAlign w:val="center"/>
          </w:tcPr>
          <w:p w14:paraId="5315CD79">
            <w:pPr>
              <w:spacing w:after="200"/>
              <w:jc w:val="left"/>
            </w:pPr>
            <w:r>
              <w:t>1. 检查网络连接</w:t>
            </w:r>
            <w:r>
              <w:br w:type="textWrapping"/>
            </w:r>
            <w:r>
              <w:t>2. 检查MES服务状态</w:t>
            </w:r>
            <w:r>
              <w:br w:type="textWrapping"/>
            </w:r>
            <w:r>
              <w:t>3. 重新建立连接</w:t>
            </w:r>
          </w:p>
        </w:tc>
      </w:tr>
    </w:tbl>
    <w:p w14:paraId="37907910">
      <w:pPr>
        <w:pStyle w:val="2"/>
        <w:widowControl/>
        <w:numPr>
          <w:ilvl w:val="0"/>
          <w:numId w:val="102"/>
        </w:numPr>
        <w:ind w:left="0" w:leftChars="0" w:firstLine="0" w:firstLineChars="0"/>
        <w:jc w:val="left"/>
        <w:outlineLvl w:val="9"/>
        <w:rPr>
          <w:b w:val="0"/>
        </w:rPr>
      </w:pPr>
      <w:r>
        <w:t>报警码前缀索引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538E2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AA48844">
            <w:pPr>
              <w:jc w:val="left"/>
              <w:rPr>
                <w:b/>
              </w:rPr>
            </w:pPr>
            <w:r>
              <w:rPr>
                <w:b/>
              </w:rPr>
              <w:t>前缀</w:t>
            </w:r>
          </w:p>
        </w:tc>
        <w:tc>
          <w:tcPr>
            <w:tcW w:w="1666" w:type="pct"/>
            <w:vAlign w:val="center"/>
          </w:tcPr>
          <w:p w14:paraId="1FB1F634">
            <w:pPr>
              <w:jc w:val="left"/>
              <w:rPr>
                <w:b/>
              </w:rPr>
            </w:pPr>
            <w:r>
              <w:rPr>
                <w:b/>
              </w:rPr>
              <w:t>所属模块</w:t>
            </w:r>
          </w:p>
        </w:tc>
        <w:tc>
          <w:tcPr>
            <w:tcW w:w="1666" w:type="pct"/>
            <w:vAlign w:val="center"/>
          </w:tcPr>
          <w:p w14:paraId="5B53380C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章节</w:t>
            </w:r>
          </w:p>
        </w:tc>
      </w:tr>
      <w:tr w14:paraId="3262A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59D52EE">
            <w:pPr>
              <w:jc w:val="left"/>
            </w:pPr>
            <w:r>
              <w:t>HW_*</w:t>
            </w:r>
          </w:p>
        </w:tc>
        <w:tc>
          <w:tcPr>
            <w:tcW w:w="1666" w:type="pct"/>
            <w:vAlign w:val="center"/>
          </w:tcPr>
          <w:p w14:paraId="211F1064">
            <w:pPr>
              <w:jc w:val="left"/>
            </w:pPr>
            <w:r>
              <w:t>硬件层</w:t>
            </w:r>
          </w:p>
        </w:tc>
        <w:tc>
          <w:tcPr>
            <w:tcW w:w="1666" w:type="pct"/>
            <w:vAlign w:val="center"/>
          </w:tcPr>
          <w:p w14:paraId="48AC3027">
            <w:pPr>
              <w:spacing w:after="200"/>
              <w:jc w:val="left"/>
            </w:pPr>
            <w:r>
              <w:t>A.2</w:t>
            </w:r>
          </w:p>
        </w:tc>
      </w:tr>
      <w:tr w14:paraId="62A71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6086715">
            <w:pPr>
              <w:jc w:val="left"/>
            </w:pPr>
            <w:r>
              <w:t>HW_SAFE_*</w:t>
            </w:r>
          </w:p>
        </w:tc>
        <w:tc>
          <w:tcPr>
            <w:tcW w:w="1666" w:type="pct"/>
            <w:vAlign w:val="center"/>
          </w:tcPr>
          <w:p w14:paraId="781C558C">
            <w:pPr>
              <w:jc w:val="left"/>
            </w:pPr>
            <w:r>
              <w:t>安全防护</w:t>
            </w:r>
          </w:p>
        </w:tc>
        <w:tc>
          <w:tcPr>
            <w:tcW w:w="1666" w:type="pct"/>
            <w:vAlign w:val="center"/>
          </w:tcPr>
          <w:p w14:paraId="0DD945E1">
            <w:pPr>
              <w:spacing w:after="200"/>
              <w:jc w:val="left"/>
            </w:pPr>
            <w:r>
              <w:t>A.3</w:t>
            </w:r>
          </w:p>
        </w:tc>
      </w:tr>
      <w:tr w14:paraId="4A227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AAEABE3">
            <w:pPr>
              <w:jc w:val="left"/>
            </w:pPr>
            <w:r>
              <w:t>SYS_*</w:t>
            </w:r>
          </w:p>
        </w:tc>
        <w:tc>
          <w:tcPr>
            <w:tcW w:w="1666" w:type="pct"/>
            <w:vAlign w:val="center"/>
          </w:tcPr>
          <w:p w14:paraId="65A98F54">
            <w:pPr>
              <w:jc w:val="left"/>
            </w:pPr>
            <w:r>
              <w:t>系统层</w:t>
            </w:r>
          </w:p>
        </w:tc>
        <w:tc>
          <w:tcPr>
            <w:tcW w:w="1666" w:type="pct"/>
            <w:vAlign w:val="center"/>
          </w:tcPr>
          <w:p w14:paraId="1EF715DB">
            <w:pPr>
              <w:spacing w:after="200"/>
              <w:jc w:val="left"/>
            </w:pPr>
            <w:r>
              <w:t>A.4</w:t>
            </w:r>
          </w:p>
        </w:tc>
      </w:tr>
      <w:tr w14:paraId="095AC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BB3BAFD">
            <w:pPr>
              <w:jc w:val="left"/>
            </w:pPr>
            <w:r>
              <w:t>PROC_WS1F_*</w:t>
            </w:r>
          </w:p>
        </w:tc>
        <w:tc>
          <w:tcPr>
            <w:tcW w:w="1666" w:type="pct"/>
            <w:vAlign w:val="center"/>
          </w:tcPr>
          <w:p w14:paraId="309D0E0F">
            <w:pPr>
              <w:jc w:val="left"/>
            </w:pPr>
            <w:r>
              <w:t>工位1上下料工站</w:t>
            </w:r>
          </w:p>
        </w:tc>
        <w:tc>
          <w:tcPr>
            <w:tcW w:w="1666" w:type="pct"/>
            <w:vAlign w:val="center"/>
          </w:tcPr>
          <w:p w14:paraId="1A5C68A0">
            <w:pPr>
              <w:spacing w:after="200"/>
              <w:jc w:val="left"/>
            </w:pPr>
            <w:r>
              <w:t>A.5</w:t>
            </w:r>
          </w:p>
        </w:tc>
      </w:tr>
      <w:tr w14:paraId="4B443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F80228">
            <w:pPr>
              <w:jc w:val="left"/>
            </w:pPr>
            <w:r>
              <w:t>PROC_WS2F_*</w:t>
            </w:r>
          </w:p>
        </w:tc>
        <w:tc>
          <w:tcPr>
            <w:tcW w:w="1666" w:type="pct"/>
            <w:vAlign w:val="center"/>
          </w:tcPr>
          <w:p w14:paraId="6376A84E">
            <w:pPr>
              <w:jc w:val="left"/>
            </w:pPr>
            <w:r>
              <w:t>工位2上下料工站</w:t>
            </w:r>
          </w:p>
        </w:tc>
        <w:tc>
          <w:tcPr>
            <w:tcW w:w="1666" w:type="pct"/>
            <w:vAlign w:val="center"/>
          </w:tcPr>
          <w:p w14:paraId="7A9B9839">
            <w:pPr>
              <w:spacing w:after="200"/>
              <w:jc w:val="left"/>
            </w:pPr>
            <w:r>
              <w:t>A.6</w:t>
            </w:r>
          </w:p>
        </w:tc>
      </w:tr>
      <w:tr w14:paraId="6274A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F403BB9">
            <w:pPr>
              <w:jc w:val="left"/>
            </w:pPr>
            <w:r>
              <w:t>PROC_WS1P_*</w:t>
            </w:r>
          </w:p>
        </w:tc>
        <w:tc>
          <w:tcPr>
            <w:tcW w:w="1666" w:type="pct"/>
            <w:vAlign w:val="center"/>
          </w:tcPr>
          <w:p w14:paraId="459FC35D">
            <w:pPr>
              <w:jc w:val="left"/>
            </w:pPr>
            <w:r>
              <w:t>工位1拉料工站</w:t>
            </w:r>
          </w:p>
        </w:tc>
        <w:tc>
          <w:tcPr>
            <w:tcW w:w="1666" w:type="pct"/>
            <w:vAlign w:val="center"/>
          </w:tcPr>
          <w:p w14:paraId="38899DBB">
            <w:pPr>
              <w:spacing w:after="200"/>
              <w:jc w:val="left"/>
            </w:pPr>
            <w:r>
              <w:t>A.7</w:t>
            </w:r>
          </w:p>
        </w:tc>
      </w:tr>
      <w:tr w14:paraId="57787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6DA8FD5">
            <w:pPr>
              <w:jc w:val="left"/>
            </w:pPr>
            <w:r>
              <w:t>PROC_WS2P_*</w:t>
            </w:r>
          </w:p>
        </w:tc>
        <w:tc>
          <w:tcPr>
            <w:tcW w:w="1666" w:type="pct"/>
            <w:vAlign w:val="center"/>
          </w:tcPr>
          <w:p w14:paraId="7AC70C6F">
            <w:pPr>
              <w:jc w:val="left"/>
            </w:pPr>
            <w:r>
              <w:t>工位2拉料工站</w:t>
            </w:r>
          </w:p>
        </w:tc>
        <w:tc>
          <w:tcPr>
            <w:tcW w:w="1666" w:type="pct"/>
            <w:vAlign w:val="center"/>
          </w:tcPr>
          <w:p w14:paraId="0327D301">
            <w:pPr>
              <w:spacing w:after="200"/>
              <w:jc w:val="left"/>
            </w:pPr>
            <w:r>
              <w:t>A.8</w:t>
            </w:r>
          </w:p>
        </w:tc>
      </w:tr>
      <w:tr w14:paraId="3E867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073FEAB">
            <w:pPr>
              <w:jc w:val="left"/>
            </w:pPr>
            <w:r>
              <w:t>PROC_DET_*</w:t>
            </w:r>
          </w:p>
        </w:tc>
        <w:tc>
          <w:tcPr>
            <w:tcW w:w="1666" w:type="pct"/>
            <w:vAlign w:val="center"/>
          </w:tcPr>
          <w:p w14:paraId="22BC8E24">
            <w:pPr>
              <w:jc w:val="left"/>
            </w:pPr>
            <w:r>
              <w:t>检测工站</w:t>
            </w:r>
          </w:p>
        </w:tc>
        <w:tc>
          <w:tcPr>
            <w:tcW w:w="1666" w:type="pct"/>
            <w:vAlign w:val="center"/>
          </w:tcPr>
          <w:p w14:paraId="44C2132C">
            <w:pPr>
              <w:spacing w:after="200"/>
              <w:jc w:val="left"/>
            </w:pPr>
            <w:r>
              <w:t>A.9</w:t>
            </w:r>
          </w:p>
        </w:tc>
      </w:tr>
      <w:tr w14:paraId="28AC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AD7934C">
            <w:pPr>
              <w:jc w:val="left"/>
            </w:pPr>
            <w:r>
              <w:t>PROC_DATA_*</w:t>
            </w:r>
          </w:p>
        </w:tc>
        <w:tc>
          <w:tcPr>
            <w:tcW w:w="1666" w:type="pct"/>
            <w:vAlign w:val="center"/>
          </w:tcPr>
          <w:p w14:paraId="11737F67">
            <w:pPr>
              <w:jc w:val="left"/>
            </w:pPr>
            <w:r>
              <w:t>数据模组</w:t>
            </w:r>
          </w:p>
        </w:tc>
        <w:tc>
          <w:tcPr>
            <w:tcW w:w="1666" w:type="pct"/>
            <w:vAlign w:val="center"/>
          </w:tcPr>
          <w:p w14:paraId="42520B32">
            <w:pPr>
              <w:spacing w:after="200"/>
              <w:jc w:val="left"/>
            </w:pPr>
            <w:r>
              <w:t>A.10</w:t>
            </w:r>
          </w:p>
        </w:tc>
      </w:tr>
      <w:tr w14:paraId="07B9D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DDB1EF2">
            <w:pPr>
              <w:jc w:val="left"/>
            </w:pPr>
            <w:r>
              <w:t>PROC_SECS_*</w:t>
            </w:r>
          </w:p>
        </w:tc>
        <w:tc>
          <w:tcPr>
            <w:tcW w:w="1666" w:type="pct"/>
            <w:vAlign w:val="center"/>
          </w:tcPr>
          <w:p w14:paraId="23E62DC5">
            <w:pPr>
              <w:jc w:val="left"/>
            </w:pPr>
            <w:r>
              <w:t>SECS/GEM模组</w:t>
            </w:r>
          </w:p>
        </w:tc>
        <w:tc>
          <w:tcPr>
            <w:tcW w:w="1666" w:type="pct"/>
            <w:vAlign w:val="center"/>
          </w:tcPr>
          <w:p w14:paraId="03EC49E5">
            <w:pPr>
              <w:spacing w:after="200"/>
              <w:jc w:val="left"/>
            </w:pPr>
            <w:r>
              <w:t>A.11</w:t>
            </w:r>
          </w:p>
        </w:tc>
      </w:tr>
    </w:tbl>
    <w:p w14:paraId="3F12B520">
      <w:pPr>
        <w:pStyle w:val="112"/>
        <w:widowControl/>
        <w:jc w:val="left"/>
        <w:outlineLvl w:val="9"/>
      </w:pPr>
    </w:p>
    <w:p w14:paraId="482124D2">
      <w:pPr>
        <w:pStyle w:val="112"/>
        <w:widowControl/>
        <w:jc w:val="left"/>
        <w:outlineLvl w:val="9"/>
      </w:pPr>
    </w:p>
    <w:p w14:paraId="67E0F932">
      <w:pPr>
        <w:pStyle w:val="112"/>
        <w:widowControl/>
        <w:jc w:val="left"/>
      </w:pPr>
      <w:r>
        <w:br w:type="page"/>
      </w:r>
      <w:bookmarkStart w:id="207" w:name="_Toc1098"/>
      <w:bookmarkStart w:id="208" w:name="_Toc25469"/>
      <w:r>
        <w:t>附录B 参数说明</w:t>
      </w:r>
      <w:bookmarkEnd w:id="207"/>
      <w:bookmarkEnd w:id="208"/>
    </w:p>
    <w:p w14:paraId="2E9117BB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参数分为两大类：配方参数（每个产品/批次独立存储，随配方切换加载）和系统参数（全局生效，影响所有批次），此外还有轴点表（示教点位，需经过现场标定后方可使用）。</w:t>
      </w:r>
    </w:p>
    <w:p w14:paraId="0C3FBC5D">
      <w:pPr>
        <w:pStyle w:val="2"/>
        <w:widowControl/>
        <w:numPr>
          <w:ilvl w:val="0"/>
          <w:numId w:val="103"/>
        </w:numPr>
        <w:ind w:left="0" w:leftChars="0" w:firstLine="0" w:firstLineChars="0"/>
        <w:jc w:val="left"/>
        <w:outlineLvl w:val="9"/>
        <w:rPr>
          <w:b w:val="0"/>
        </w:rPr>
      </w:pPr>
      <w:r>
        <w:t>配方参数（OCRRecipeParam）</w:t>
      </w:r>
    </w:p>
    <w:p w14:paraId="31D6AEDE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配方参数随配方名称存储，切换配方时同步加载，导航路径：【参数】→【配方管理】→【编辑】。</w:t>
      </w:r>
    </w:p>
    <w:p w14:paraId="0335776C">
      <w:pPr>
        <w:pStyle w:val="3"/>
        <w:widowControl/>
        <w:numPr>
          <w:ilvl w:val="0"/>
          <w:numId w:val="104"/>
        </w:numPr>
        <w:ind w:left="0" w:leftChars="0" w:firstLine="0" w:firstLineChars="0"/>
        <w:jc w:val="left"/>
        <w:outlineLvl w:val="9"/>
        <w:rPr>
          <w:b w:val="0"/>
        </w:rPr>
      </w:pPr>
      <w:r>
        <w:t>基础信息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5"/>
        <w:gridCol w:w="2152"/>
        <w:gridCol w:w="1675"/>
        <w:gridCol w:w="1676"/>
        <w:gridCol w:w="1676"/>
      </w:tblGrid>
      <w:tr w14:paraId="0F91B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42BC858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00F4F0FB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3A298E39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77FCF695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667D8DAA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7CDA7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8D6978B">
            <w:pPr>
              <w:jc w:val="left"/>
            </w:pPr>
            <w:r>
              <w:t>配方名称</w:t>
            </w:r>
          </w:p>
        </w:tc>
        <w:tc>
          <w:tcPr>
            <w:tcW w:w="1000" w:type="pct"/>
            <w:vAlign w:val="center"/>
          </w:tcPr>
          <w:p w14:paraId="140C8727">
            <w:pPr>
              <w:jc w:val="left"/>
            </w:pPr>
            <w:r>
              <w:t>RecipeName</w:t>
            </w:r>
          </w:p>
        </w:tc>
        <w:tc>
          <w:tcPr>
            <w:tcW w:w="1000" w:type="pct"/>
            <w:vAlign w:val="center"/>
          </w:tcPr>
          <w:p w14:paraId="35740A79">
            <w:pPr>
              <w:jc w:val="left"/>
            </w:pPr>
            <w:r>
              <w:t>字符串</w:t>
            </w:r>
          </w:p>
        </w:tc>
        <w:tc>
          <w:tcPr>
            <w:tcW w:w="1000" w:type="pct"/>
            <w:vAlign w:val="center"/>
          </w:tcPr>
          <w:p w14:paraId="1D97FE69">
            <w:pPr>
              <w:jc w:val="left"/>
            </w:pPr>
            <w:r>
              <w:t>"新配方"</w:t>
            </w:r>
          </w:p>
        </w:tc>
        <w:tc>
          <w:tcPr>
            <w:tcW w:w="1000" w:type="pct"/>
            <w:vAlign w:val="center"/>
          </w:tcPr>
          <w:p w14:paraId="56FA31A0">
            <w:pPr>
              <w:spacing w:after="200"/>
              <w:jc w:val="left"/>
            </w:pPr>
            <w:r>
              <w:t>配方的唯一标识名称</w:t>
            </w:r>
          </w:p>
        </w:tc>
      </w:tr>
      <w:tr w14:paraId="1C856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969F946">
            <w:pPr>
              <w:jc w:val="left"/>
            </w:pPr>
            <w:r>
              <w:t>创建时间</w:t>
            </w:r>
          </w:p>
        </w:tc>
        <w:tc>
          <w:tcPr>
            <w:tcW w:w="1000" w:type="pct"/>
            <w:vAlign w:val="center"/>
          </w:tcPr>
          <w:p w14:paraId="07BB6DFE">
            <w:pPr>
              <w:jc w:val="left"/>
            </w:pPr>
            <w:r>
              <w:t>CreateTime</w:t>
            </w:r>
          </w:p>
        </w:tc>
        <w:tc>
          <w:tcPr>
            <w:tcW w:w="1000" w:type="pct"/>
            <w:vAlign w:val="center"/>
          </w:tcPr>
          <w:p w14:paraId="2FD352C6">
            <w:pPr>
              <w:jc w:val="left"/>
            </w:pPr>
            <w:r>
              <w:t>日期时间</w:t>
            </w:r>
          </w:p>
        </w:tc>
        <w:tc>
          <w:tcPr>
            <w:tcW w:w="1000" w:type="pct"/>
            <w:vAlign w:val="center"/>
          </w:tcPr>
          <w:p w14:paraId="3EED1C71">
            <w:pPr>
              <w:jc w:val="left"/>
            </w:pPr>
            <w:r>
              <w:t>当前时间</w:t>
            </w:r>
          </w:p>
        </w:tc>
        <w:tc>
          <w:tcPr>
            <w:tcW w:w="1000" w:type="pct"/>
            <w:vAlign w:val="center"/>
          </w:tcPr>
          <w:p w14:paraId="4A75C5E4">
            <w:pPr>
              <w:spacing w:after="200"/>
              <w:jc w:val="left"/>
            </w:pPr>
            <w:r>
              <w:t>配方创建时间</w:t>
            </w:r>
          </w:p>
        </w:tc>
      </w:tr>
      <w:tr w14:paraId="25330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6F4927B1">
            <w:pPr>
              <w:jc w:val="left"/>
            </w:pPr>
            <w:r>
              <w:t>更新时间</w:t>
            </w:r>
          </w:p>
        </w:tc>
        <w:tc>
          <w:tcPr>
            <w:tcW w:w="1000" w:type="pct"/>
            <w:vAlign w:val="center"/>
          </w:tcPr>
          <w:p w14:paraId="01A3A9D9">
            <w:pPr>
              <w:jc w:val="left"/>
            </w:pPr>
            <w:r>
              <w:t>UpdateTime</w:t>
            </w:r>
          </w:p>
        </w:tc>
        <w:tc>
          <w:tcPr>
            <w:tcW w:w="1000" w:type="pct"/>
            <w:vAlign w:val="center"/>
          </w:tcPr>
          <w:p w14:paraId="249C8E21">
            <w:pPr>
              <w:jc w:val="left"/>
            </w:pPr>
            <w:r>
              <w:t>日期时间</w:t>
            </w:r>
          </w:p>
        </w:tc>
        <w:tc>
          <w:tcPr>
            <w:tcW w:w="1000" w:type="pct"/>
            <w:vAlign w:val="center"/>
          </w:tcPr>
          <w:p w14:paraId="4CF62467">
            <w:pPr>
              <w:jc w:val="left"/>
            </w:pPr>
            <w:r>
              <w:t>当前时间</w:t>
            </w:r>
          </w:p>
        </w:tc>
        <w:tc>
          <w:tcPr>
            <w:tcW w:w="1000" w:type="pct"/>
            <w:vAlign w:val="center"/>
          </w:tcPr>
          <w:p w14:paraId="695F5693">
            <w:pPr>
              <w:spacing w:after="200"/>
              <w:jc w:val="left"/>
            </w:pPr>
            <w:r>
              <w:t>配方最后更新时间</w:t>
            </w:r>
          </w:p>
        </w:tc>
      </w:tr>
    </w:tbl>
    <w:p w14:paraId="3C5F92C8">
      <w:pPr>
        <w:pStyle w:val="3"/>
        <w:widowControl/>
        <w:numPr>
          <w:ilvl w:val="0"/>
          <w:numId w:val="104"/>
        </w:numPr>
        <w:ind w:left="0" w:leftChars="0" w:firstLine="0" w:firstLineChars="0"/>
        <w:jc w:val="left"/>
        <w:outlineLvl w:val="9"/>
        <w:rPr>
          <w:b w:val="0"/>
        </w:rPr>
      </w:pPr>
      <w:r>
        <w:t>物料规格参数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332"/>
        <w:gridCol w:w="1630"/>
        <w:gridCol w:w="1631"/>
        <w:gridCol w:w="1631"/>
      </w:tblGrid>
      <w:tr w14:paraId="7B4AD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FF78A37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2960A3CD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3ADAE458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0B173F60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7F185350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7C7D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60D0AAA">
            <w:pPr>
              <w:jc w:val="left"/>
            </w:pPr>
            <w:r>
              <w:t>晶圆尺寸</w:t>
            </w:r>
          </w:p>
        </w:tc>
        <w:tc>
          <w:tcPr>
            <w:tcW w:w="1000" w:type="pct"/>
            <w:vAlign w:val="center"/>
          </w:tcPr>
          <w:p w14:paraId="446EB822">
            <w:pPr>
              <w:jc w:val="left"/>
            </w:pPr>
            <w:r>
              <w:t>WaferSize</w:t>
            </w:r>
          </w:p>
        </w:tc>
        <w:tc>
          <w:tcPr>
            <w:tcW w:w="1000" w:type="pct"/>
            <w:vAlign w:val="center"/>
          </w:tcPr>
          <w:p w14:paraId="25E03446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3284F84A">
            <w:pPr>
              <w:jc w:val="left"/>
            </w:pPr>
            <w:r>
              <w:t>1</w:t>
            </w:r>
          </w:p>
        </w:tc>
        <w:tc>
          <w:tcPr>
            <w:tcW w:w="1000" w:type="pct"/>
            <w:vAlign w:val="center"/>
          </w:tcPr>
          <w:p w14:paraId="302277A3">
            <w:pPr>
              <w:spacing w:after="200"/>
              <w:jc w:val="left"/>
            </w:pPr>
            <w:r>
              <w:t>1:8寸, 2:12寸</w:t>
            </w:r>
          </w:p>
        </w:tc>
      </w:tr>
      <w:tr w14:paraId="0442C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7B1B3A4">
            <w:pPr>
              <w:jc w:val="left"/>
            </w:pPr>
            <w:r>
              <w:t>条码个数</w:t>
            </w:r>
          </w:p>
        </w:tc>
        <w:tc>
          <w:tcPr>
            <w:tcW w:w="1000" w:type="pct"/>
            <w:vAlign w:val="center"/>
          </w:tcPr>
          <w:p w14:paraId="59295898">
            <w:pPr>
              <w:jc w:val="left"/>
            </w:pPr>
            <w:r>
              <w:t>BarcodeCount</w:t>
            </w:r>
          </w:p>
        </w:tc>
        <w:tc>
          <w:tcPr>
            <w:tcW w:w="1000" w:type="pct"/>
            <w:vAlign w:val="center"/>
          </w:tcPr>
          <w:p w14:paraId="6604D13B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22F9C3E0">
            <w:pPr>
              <w:jc w:val="left"/>
            </w:pPr>
            <w:r>
              <w:t>1</w:t>
            </w:r>
          </w:p>
        </w:tc>
        <w:tc>
          <w:tcPr>
            <w:tcW w:w="1000" w:type="pct"/>
            <w:vAlign w:val="center"/>
          </w:tcPr>
          <w:p w14:paraId="6E835A30">
            <w:pPr>
              <w:spacing w:after="200"/>
              <w:jc w:val="left"/>
            </w:pPr>
            <w:r>
              <w:t>每片晶圆的条码数量</w:t>
            </w:r>
          </w:p>
        </w:tc>
      </w:tr>
    </w:tbl>
    <w:p w14:paraId="03638CBE">
      <w:pPr>
        <w:pStyle w:val="3"/>
        <w:widowControl/>
        <w:numPr>
          <w:ilvl w:val="0"/>
          <w:numId w:val="104"/>
        </w:numPr>
        <w:ind w:left="0" w:leftChars="0" w:firstLine="0" w:firstLineChars="0"/>
        <w:jc w:val="left"/>
        <w:outlineLvl w:val="9"/>
        <w:rPr>
          <w:b w:val="0"/>
        </w:rPr>
      </w:pPr>
      <w:r>
        <w:t>OCR检测参数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9"/>
        <w:gridCol w:w="3623"/>
        <w:gridCol w:w="1071"/>
        <w:gridCol w:w="1742"/>
        <w:gridCol w:w="1209"/>
      </w:tblGrid>
      <w:tr w14:paraId="75443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AB710FB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0F6DC649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71E8D69A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2B733DA6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59AA171E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42B5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8E30ADA">
            <w:pPr>
              <w:jc w:val="left"/>
            </w:pPr>
            <w:r>
              <w:t>OCR相机配方名称</w:t>
            </w:r>
          </w:p>
        </w:tc>
        <w:tc>
          <w:tcPr>
            <w:tcW w:w="1000" w:type="pct"/>
            <w:vAlign w:val="center"/>
          </w:tcPr>
          <w:p w14:paraId="3689EF20">
            <w:pPr>
              <w:jc w:val="left"/>
            </w:pPr>
            <w:r>
              <w:t>OCRRecipeName</w:t>
            </w:r>
          </w:p>
        </w:tc>
        <w:tc>
          <w:tcPr>
            <w:tcW w:w="1000" w:type="pct"/>
            <w:vAlign w:val="center"/>
          </w:tcPr>
          <w:p w14:paraId="585FD324">
            <w:pPr>
              <w:jc w:val="left"/>
            </w:pPr>
            <w:r>
              <w:t>字符串</w:t>
            </w:r>
          </w:p>
        </w:tc>
        <w:tc>
          <w:tcPr>
            <w:tcW w:w="1000" w:type="pct"/>
            <w:vAlign w:val="center"/>
          </w:tcPr>
          <w:p w14:paraId="344CA451">
            <w:pPr>
              <w:jc w:val="left"/>
            </w:pPr>
            <w:r>
              <w:t>"Default"</w:t>
            </w:r>
          </w:p>
        </w:tc>
        <w:tc>
          <w:tcPr>
            <w:tcW w:w="1000" w:type="pct"/>
            <w:vAlign w:val="center"/>
          </w:tcPr>
          <w:p w14:paraId="5FC89BCA">
            <w:pPr>
              <w:spacing w:after="200"/>
              <w:jc w:val="left"/>
            </w:pPr>
            <w:r>
              <w:t>OCR相机使用的配方名称</w:t>
            </w:r>
          </w:p>
        </w:tc>
      </w:tr>
      <w:tr w14:paraId="73372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7E90CF7">
            <w:pPr>
              <w:jc w:val="left"/>
            </w:pPr>
            <w:r>
              <w:t>OCR标签是否张贴</w:t>
            </w:r>
          </w:p>
        </w:tc>
        <w:tc>
          <w:tcPr>
            <w:tcW w:w="1000" w:type="pct"/>
            <w:vAlign w:val="center"/>
          </w:tcPr>
          <w:p w14:paraId="48D2BA12">
            <w:pPr>
              <w:jc w:val="left"/>
            </w:pPr>
            <w:r>
              <w:t>OCRLabelAttached</w:t>
            </w:r>
          </w:p>
        </w:tc>
        <w:tc>
          <w:tcPr>
            <w:tcW w:w="1000" w:type="pct"/>
            <w:vAlign w:val="center"/>
          </w:tcPr>
          <w:p w14:paraId="2ADB0765">
            <w:pPr>
              <w:jc w:val="left"/>
            </w:pPr>
            <w:r>
              <w:t>布尔值</w:t>
            </w:r>
          </w:p>
        </w:tc>
        <w:tc>
          <w:tcPr>
            <w:tcW w:w="1000" w:type="pct"/>
            <w:vAlign w:val="center"/>
          </w:tcPr>
          <w:p w14:paraId="22C49DC2">
            <w:pPr>
              <w:jc w:val="left"/>
            </w:pPr>
            <w:r>
              <w:t>true</w:t>
            </w:r>
          </w:p>
        </w:tc>
        <w:tc>
          <w:tcPr>
            <w:tcW w:w="1000" w:type="pct"/>
            <w:vAlign w:val="center"/>
          </w:tcPr>
          <w:p w14:paraId="62E60981">
            <w:pPr>
              <w:spacing w:after="200"/>
              <w:jc w:val="left"/>
            </w:pPr>
            <w:r>
              <w:t>晶圆上是否张贴OCR标签</w:t>
            </w:r>
          </w:p>
        </w:tc>
      </w:tr>
      <w:tr w14:paraId="4458A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BBAE047">
            <w:pPr>
              <w:jc w:val="left"/>
            </w:pPr>
            <w:r>
              <w:t>客批比对起始索引</w:t>
            </w:r>
          </w:p>
        </w:tc>
        <w:tc>
          <w:tcPr>
            <w:tcW w:w="1000" w:type="pct"/>
            <w:vAlign w:val="center"/>
          </w:tcPr>
          <w:p w14:paraId="2CEBE39C">
            <w:pPr>
              <w:jc w:val="left"/>
            </w:pPr>
            <w:r>
              <w:t>CustomerBatchStartIndex</w:t>
            </w:r>
          </w:p>
        </w:tc>
        <w:tc>
          <w:tcPr>
            <w:tcW w:w="1000" w:type="pct"/>
            <w:vAlign w:val="center"/>
          </w:tcPr>
          <w:p w14:paraId="028290AE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29F8F741">
            <w:pPr>
              <w:jc w:val="left"/>
            </w:pPr>
            <w:r>
              <w:t>0</w:t>
            </w:r>
          </w:p>
        </w:tc>
        <w:tc>
          <w:tcPr>
            <w:tcW w:w="1000" w:type="pct"/>
            <w:vAlign w:val="center"/>
          </w:tcPr>
          <w:p w14:paraId="0CD3CD50">
            <w:pPr>
              <w:spacing w:after="200"/>
              <w:jc w:val="left"/>
            </w:pPr>
            <w:r>
              <w:t>客户批号比对起始字符位置</w:t>
            </w:r>
          </w:p>
        </w:tc>
      </w:tr>
      <w:tr w14:paraId="7431A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E0B6C5A">
            <w:pPr>
              <w:jc w:val="left"/>
            </w:pPr>
            <w:r>
              <w:t>客批比对长度</w:t>
            </w:r>
          </w:p>
        </w:tc>
        <w:tc>
          <w:tcPr>
            <w:tcW w:w="1000" w:type="pct"/>
            <w:vAlign w:val="center"/>
          </w:tcPr>
          <w:p w14:paraId="13E7CFCD">
            <w:pPr>
              <w:jc w:val="left"/>
            </w:pPr>
            <w:r>
              <w:t>CustomerBatchLength</w:t>
            </w:r>
          </w:p>
        </w:tc>
        <w:tc>
          <w:tcPr>
            <w:tcW w:w="1000" w:type="pct"/>
            <w:vAlign w:val="center"/>
          </w:tcPr>
          <w:p w14:paraId="2194E128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10C625E8">
            <w:pPr>
              <w:jc w:val="left"/>
            </w:pPr>
            <w:r>
              <w:t>6</w:t>
            </w:r>
          </w:p>
        </w:tc>
        <w:tc>
          <w:tcPr>
            <w:tcW w:w="1000" w:type="pct"/>
            <w:vAlign w:val="center"/>
          </w:tcPr>
          <w:p w14:paraId="5303EB64">
            <w:pPr>
              <w:spacing w:after="200"/>
              <w:jc w:val="left"/>
            </w:pPr>
            <w:r>
              <w:t>客户批号比对字符长度</w:t>
            </w:r>
          </w:p>
        </w:tc>
      </w:tr>
    </w:tbl>
    <w:p w14:paraId="1C61897C">
      <w:pPr>
        <w:pStyle w:val="3"/>
        <w:widowControl/>
        <w:numPr>
          <w:ilvl w:val="0"/>
          <w:numId w:val="104"/>
        </w:numPr>
        <w:ind w:left="0" w:leftChars="0" w:firstLine="0" w:firstLineChars="0"/>
        <w:jc w:val="left"/>
        <w:outlineLvl w:val="9"/>
        <w:rPr>
          <w:b w:val="0"/>
        </w:rPr>
      </w:pPr>
      <w:r>
        <w:t>龙门位置参数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5"/>
        <w:gridCol w:w="2129"/>
        <w:gridCol w:w="1345"/>
        <w:gridCol w:w="1345"/>
        <w:gridCol w:w="1346"/>
        <w:gridCol w:w="1346"/>
      </w:tblGrid>
      <w:tr w14:paraId="29D31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061DF2A3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33" w:type="pct"/>
            <w:vAlign w:val="center"/>
          </w:tcPr>
          <w:p w14:paraId="48693044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833" w:type="pct"/>
            <w:vAlign w:val="center"/>
          </w:tcPr>
          <w:p w14:paraId="77E2273E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833" w:type="pct"/>
            <w:vAlign w:val="center"/>
          </w:tcPr>
          <w:p w14:paraId="6ADB81CC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833" w:type="pct"/>
            <w:vAlign w:val="center"/>
          </w:tcPr>
          <w:p w14:paraId="775AA4FB">
            <w:pPr>
              <w:jc w:val="left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833" w:type="pct"/>
            <w:vAlign w:val="center"/>
          </w:tcPr>
          <w:p w14:paraId="722024E3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C5B5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7135DCB4">
            <w:pPr>
              <w:jc w:val="left"/>
            </w:pPr>
            <w:r>
              <w:t>工位1检测X坐标</w:t>
            </w:r>
          </w:p>
        </w:tc>
        <w:tc>
          <w:tcPr>
            <w:tcW w:w="833" w:type="pct"/>
            <w:vAlign w:val="center"/>
          </w:tcPr>
          <w:p w14:paraId="63A8E40A">
            <w:pPr>
              <w:jc w:val="left"/>
            </w:pPr>
            <w:r>
              <w:t>WS1DetectX</w:t>
            </w:r>
          </w:p>
        </w:tc>
        <w:tc>
          <w:tcPr>
            <w:tcW w:w="833" w:type="pct"/>
            <w:vAlign w:val="center"/>
          </w:tcPr>
          <w:p w14:paraId="2CFC6BDD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7067FE01">
            <w:pPr>
              <w:jc w:val="left"/>
            </w:pPr>
            <w:r>
              <w:t>0.0</w:t>
            </w:r>
          </w:p>
        </w:tc>
        <w:tc>
          <w:tcPr>
            <w:tcW w:w="833" w:type="pct"/>
            <w:vAlign w:val="center"/>
          </w:tcPr>
          <w:p w14:paraId="742A1C69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35E4D039">
            <w:pPr>
              <w:spacing w:after="200"/>
              <w:jc w:val="left"/>
            </w:pPr>
            <w:r>
              <w:t>工位1检测位置的X坐标</w:t>
            </w:r>
          </w:p>
        </w:tc>
      </w:tr>
      <w:tr w14:paraId="02804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31D4A80E">
            <w:pPr>
              <w:jc w:val="left"/>
            </w:pPr>
            <w:r>
              <w:t>工位1检测Y坐标</w:t>
            </w:r>
          </w:p>
        </w:tc>
        <w:tc>
          <w:tcPr>
            <w:tcW w:w="833" w:type="pct"/>
            <w:vAlign w:val="center"/>
          </w:tcPr>
          <w:p w14:paraId="357ECE79">
            <w:pPr>
              <w:jc w:val="left"/>
            </w:pPr>
            <w:r>
              <w:t>WS1DetectY</w:t>
            </w:r>
          </w:p>
        </w:tc>
        <w:tc>
          <w:tcPr>
            <w:tcW w:w="833" w:type="pct"/>
            <w:vAlign w:val="center"/>
          </w:tcPr>
          <w:p w14:paraId="487FCA60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2E7F564E">
            <w:pPr>
              <w:jc w:val="left"/>
            </w:pPr>
            <w:r>
              <w:t>0.0</w:t>
            </w:r>
          </w:p>
        </w:tc>
        <w:tc>
          <w:tcPr>
            <w:tcW w:w="833" w:type="pct"/>
            <w:vAlign w:val="center"/>
          </w:tcPr>
          <w:p w14:paraId="080432E8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78C7FD7F">
            <w:pPr>
              <w:spacing w:after="200"/>
              <w:jc w:val="left"/>
            </w:pPr>
            <w:r>
              <w:t>工位1检测位置的Y坐标</w:t>
            </w:r>
          </w:p>
        </w:tc>
      </w:tr>
      <w:tr w14:paraId="43C91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128D95F4">
            <w:pPr>
              <w:jc w:val="left"/>
            </w:pPr>
            <w:r>
              <w:t>工位1检测Z坐标</w:t>
            </w:r>
          </w:p>
        </w:tc>
        <w:tc>
          <w:tcPr>
            <w:tcW w:w="833" w:type="pct"/>
            <w:vAlign w:val="center"/>
          </w:tcPr>
          <w:p w14:paraId="54595F85">
            <w:pPr>
              <w:jc w:val="left"/>
            </w:pPr>
            <w:r>
              <w:t>WS1DetectZ</w:t>
            </w:r>
          </w:p>
        </w:tc>
        <w:tc>
          <w:tcPr>
            <w:tcW w:w="833" w:type="pct"/>
            <w:vAlign w:val="center"/>
          </w:tcPr>
          <w:p w14:paraId="7E98B9E5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4E4F9D64">
            <w:pPr>
              <w:jc w:val="left"/>
            </w:pPr>
            <w:r>
              <w:t>0.0</w:t>
            </w:r>
          </w:p>
        </w:tc>
        <w:tc>
          <w:tcPr>
            <w:tcW w:w="833" w:type="pct"/>
            <w:vAlign w:val="center"/>
          </w:tcPr>
          <w:p w14:paraId="52B4459A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7CD15070">
            <w:pPr>
              <w:spacing w:after="200"/>
              <w:jc w:val="left"/>
            </w:pPr>
            <w:r>
              <w:t>工位1检测位置的Z坐标</w:t>
            </w:r>
          </w:p>
        </w:tc>
      </w:tr>
      <w:tr w14:paraId="35ECF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37CDC2CF">
            <w:pPr>
              <w:jc w:val="left"/>
            </w:pPr>
            <w:r>
              <w:t>工位2检测X坐标</w:t>
            </w:r>
          </w:p>
        </w:tc>
        <w:tc>
          <w:tcPr>
            <w:tcW w:w="833" w:type="pct"/>
            <w:vAlign w:val="center"/>
          </w:tcPr>
          <w:p w14:paraId="15D9CDD7">
            <w:pPr>
              <w:jc w:val="left"/>
            </w:pPr>
            <w:r>
              <w:t>WS2DetectX</w:t>
            </w:r>
          </w:p>
        </w:tc>
        <w:tc>
          <w:tcPr>
            <w:tcW w:w="833" w:type="pct"/>
            <w:vAlign w:val="center"/>
          </w:tcPr>
          <w:p w14:paraId="07FBE35B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22920744">
            <w:pPr>
              <w:jc w:val="left"/>
            </w:pPr>
            <w:r>
              <w:t>0.0</w:t>
            </w:r>
          </w:p>
        </w:tc>
        <w:tc>
          <w:tcPr>
            <w:tcW w:w="833" w:type="pct"/>
            <w:vAlign w:val="center"/>
          </w:tcPr>
          <w:p w14:paraId="3987A38B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7AF30AB5">
            <w:pPr>
              <w:spacing w:after="200"/>
              <w:jc w:val="left"/>
            </w:pPr>
            <w:r>
              <w:t>工位2检测位置的X坐标</w:t>
            </w:r>
          </w:p>
        </w:tc>
      </w:tr>
      <w:tr w14:paraId="62AE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60899F4A">
            <w:pPr>
              <w:jc w:val="left"/>
            </w:pPr>
            <w:r>
              <w:t>工位2检测Y坐标</w:t>
            </w:r>
          </w:p>
        </w:tc>
        <w:tc>
          <w:tcPr>
            <w:tcW w:w="833" w:type="pct"/>
            <w:vAlign w:val="center"/>
          </w:tcPr>
          <w:p w14:paraId="5F6F8C7C">
            <w:pPr>
              <w:jc w:val="left"/>
            </w:pPr>
            <w:r>
              <w:t>WS2DetectY</w:t>
            </w:r>
          </w:p>
        </w:tc>
        <w:tc>
          <w:tcPr>
            <w:tcW w:w="833" w:type="pct"/>
            <w:vAlign w:val="center"/>
          </w:tcPr>
          <w:p w14:paraId="314D34E4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3201C6E8">
            <w:pPr>
              <w:jc w:val="left"/>
            </w:pPr>
            <w:r>
              <w:t>0.0</w:t>
            </w:r>
          </w:p>
        </w:tc>
        <w:tc>
          <w:tcPr>
            <w:tcW w:w="833" w:type="pct"/>
            <w:vAlign w:val="center"/>
          </w:tcPr>
          <w:p w14:paraId="24EEA011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4FE3177D">
            <w:pPr>
              <w:spacing w:after="200"/>
              <w:jc w:val="left"/>
            </w:pPr>
            <w:r>
              <w:t>工位2检测位置的Y坐标</w:t>
            </w:r>
          </w:p>
        </w:tc>
      </w:tr>
      <w:tr w14:paraId="583E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64BCFF09">
            <w:pPr>
              <w:jc w:val="left"/>
            </w:pPr>
            <w:r>
              <w:t>工位2检测Z坐标</w:t>
            </w:r>
          </w:p>
        </w:tc>
        <w:tc>
          <w:tcPr>
            <w:tcW w:w="833" w:type="pct"/>
            <w:vAlign w:val="center"/>
          </w:tcPr>
          <w:p w14:paraId="40248804">
            <w:pPr>
              <w:jc w:val="left"/>
            </w:pPr>
            <w:r>
              <w:t>WS2DetectZ</w:t>
            </w:r>
          </w:p>
        </w:tc>
        <w:tc>
          <w:tcPr>
            <w:tcW w:w="833" w:type="pct"/>
            <w:vAlign w:val="center"/>
          </w:tcPr>
          <w:p w14:paraId="76CE0092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2AE219ED">
            <w:pPr>
              <w:jc w:val="left"/>
            </w:pPr>
            <w:r>
              <w:t>0.0</w:t>
            </w:r>
          </w:p>
        </w:tc>
        <w:tc>
          <w:tcPr>
            <w:tcW w:w="833" w:type="pct"/>
            <w:vAlign w:val="center"/>
          </w:tcPr>
          <w:p w14:paraId="1C618493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5220FEFC">
            <w:pPr>
              <w:spacing w:after="200"/>
              <w:jc w:val="left"/>
            </w:pPr>
            <w:r>
              <w:t>工位2检测位置的Z坐标</w:t>
            </w:r>
          </w:p>
        </w:tc>
      </w:tr>
    </w:tbl>
    <w:p w14:paraId="6071058D">
      <w:pPr>
        <w:pStyle w:val="3"/>
        <w:widowControl/>
        <w:numPr>
          <w:ilvl w:val="0"/>
          <w:numId w:val="104"/>
        </w:numPr>
        <w:ind w:left="0" w:leftChars="0" w:firstLine="0" w:firstLineChars="0"/>
        <w:jc w:val="left"/>
        <w:outlineLvl w:val="9"/>
        <w:rPr>
          <w:b w:val="0"/>
        </w:rPr>
      </w:pPr>
      <w:r>
        <w:t>光源参数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4"/>
        <w:gridCol w:w="3555"/>
        <w:gridCol w:w="1325"/>
        <w:gridCol w:w="1325"/>
        <w:gridCol w:w="1325"/>
      </w:tblGrid>
      <w:tr w14:paraId="53996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002C73F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680B88E9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4F9FF770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79E98C86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7CC629FA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527C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560FD42E">
            <w:pPr>
              <w:jc w:val="left"/>
            </w:pPr>
            <w:r>
              <w:t>光源通道1亮度</w:t>
            </w:r>
          </w:p>
        </w:tc>
        <w:tc>
          <w:tcPr>
            <w:tcW w:w="1000" w:type="pct"/>
            <w:vAlign w:val="center"/>
          </w:tcPr>
          <w:p w14:paraId="1FFABE47">
            <w:pPr>
              <w:jc w:val="left"/>
            </w:pPr>
            <w:r>
              <w:t>LightChannel1Brightness</w:t>
            </w:r>
          </w:p>
        </w:tc>
        <w:tc>
          <w:tcPr>
            <w:tcW w:w="1000" w:type="pct"/>
            <w:vAlign w:val="center"/>
          </w:tcPr>
          <w:p w14:paraId="2C271136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2C293956">
            <w:pPr>
              <w:jc w:val="left"/>
            </w:pPr>
            <w:r>
              <w:t>50</w:t>
            </w:r>
          </w:p>
        </w:tc>
        <w:tc>
          <w:tcPr>
            <w:tcW w:w="1000" w:type="pct"/>
            <w:vAlign w:val="center"/>
          </w:tcPr>
          <w:p w14:paraId="78CD1092">
            <w:pPr>
              <w:spacing w:after="200"/>
              <w:jc w:val="left"/>
            </w:pPr>
            <w:r>
              <w:t>光源通道1亮度（红外光）</w:t>
            </w:r>
          </w:p>
        </w:tc>
      </w:tr>
      <w:tr w14:paraId="692EF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946065A">
            <w:pPr>
              <w:jc w:val="left"/>
            </w:pPr>
            <w:r>
              <w:t>光源通道2亮度</w:t>
            </w:r>
          </w:p>
        </w:tc>
        <w:tc>
          <w:tcPr>
            <w:tcW w:w="1000" w:type="pct"/>
            <w:vAlign w:val="center"/>
          </w:tcPr>
          <w:p w14:paraId="16D6890B">
            <w:pPr>
              <w:jc w:val="left"/>
            </w:pPr>
            <w:r>
              <w:t>LightChannel2Brightness</w:t>
            </w:r>
          </w:p>
        </w:tc>
        <w:tc>
          <w:tcPr>
            <w:tcW w:w="1000" w:type="pct"/>
            <w:vAlign w:val="center"/>
          </w:tcPr>
          <w:p w14:paraId="4712CA2B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00612EAF">
            <w:pPr>
              <w:jc w:val="left"/>
            </w:pPr>
            <w:r>
              <w:t>50</w:t>
            </w:r>
          </w:p>
        </w:tc>
        <w:tc>
          <w:tcPr>
            <w:tcW w:w="1000" w:type="pct"/>
            <w:vAlign w:val="center"/>
          </w:tcPr>
          <w:p w14:paraId="0A59BAC9">
            <w:pPr>
              <w:spacing w:after="200"/>
              <w:jc w:val="left"/>
            </w:pPr>
            <w:r>
              <w:t>光源通道2亮度（环光）</w:t>
            </w:r>
          </w:p>
        </w:tc>
      </w:tr>
    </w:tbl>
    <w:p w14:paraId="56445485">
      <w:pPr>
        <w:pStyle w:val="3"/>
        <w:widowControl/>
        <w:numPr>
          <w:ilvl w:val="0"/>
          <w:numId w:val="104"/>
        </w:numPr>
        <w:ind w:left="0" w:leftChars="0" w:firstLine="0" w:firstLineChars="0"/>
        <w:jc w:val="left"/>
        <w:outlineLvl w:val="9"/>
        <w:rPr>
          <w:b w:val="0"/>
        </w:rPr>
      </w:pPr>
      <w:r>
        <w:t>关联配方参数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3503"/>
        <w:gridCol w:w="1338"/>
        <w:gridCol w:w="1338"/>
        <w:gridCol w:w="1338"/>
      </w:tblGrid>
      <w:tr w14:paraId="50F44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999EE8D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368A86E3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0398C8DD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264EF35A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01453968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AE30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80E40A6">
            <w:pPr>
              <w:jc w:val="left"/>
            </w:pPr>
            <w:r>
              <w:t>关联工位配方名称列表</w:t>
            </w:r>
          </w:p>
        </w:tc>
        <w:tc>
          <w:tcPr>
            <w:tcW w:w="1000" w:type="pct"/>
            <w:vAlign w:val="center"/>
          </w:tcPr>
          <w:p w14:paraId="71DB1205">
            <w:pPr>
              <w:jc w:val="left"/>
            </w:pPr>
            <w:r>
              <w:t>AssociatedRecipeNames</w:t>
            </w:r>
          </w:p>
        </w:tc>
        <w:tc>
          <w:tcPr>
            <w:tcW w:w="1000" w:type="pct"/>
            <w:vAlign w:val="center"/>
          </w:tcPr>
          <w:p w14:paraId="5A024F89">
            <w:pPr>
              <w:jc w:val="left"/>
            </w:pPr>
            <w:r>
              <w:t>字符串</w:t>
            </w:r>
          </w:p>
        </w:tc>
        <w:tc>
          <w:tcPr>
            <w:tcW w:w="1000" w:type="pct"/>
            <w:vAlign w:val="center"/>
          </w:tcPr>
          <w:p w14:paraId="516E24BF">
            <w:pPr>
              <w:jc w:val="left"/>
            </w:pPr>
            <w:r>
              <w:t>""</w:t>
            </w:r>
          </w:p>
        </w:tc>
        <w:tc>
          <w:tcPr>
            <w:tcW w:w="1000" w:type="pct"/>
            <w:vAlign w:val="center"/>
          </w:tcPr>
          <w:p w14:paraId="1CFEDDF8">
            <w:pPr>
              <w:spacing w:after="200"/>
              <w:jc w:val="left"/>
            </w:pPr>
            <w:r>
              <w:t>关联的工位配方名称列表，用逗号分隔</w:t>
            </w:r>
          </w:p>
        </w:tc>
      </w:tr>
    </w:tbl>
    <w:p w14:paraId="38D519B7">
      <w:pPr>
        <w:pStyle w:val="2"/>
        <w:widowControl/>
        <w:numPr>
          <w:ilvl w:val="0"/>
          <w:numId w:val="103"/>
        </w:numPr>
        <w:ind w:left="0" w:leftChars="0" w:firstLine="0" w:firstLineChars="0"/>
        <w:jc w:val="left"/>
        <w:outlineLvl w:val="9"/>
        <w:rPr>
          <w:b w:val="0"/>
        </w:rPr>
      </w:pPr>
      <w:r>
        <w:t>系统参数（E_Params）</w:t>
      </w:r>
    </w:p>
    <w:p w14:paraId="420E4BCC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系统参数全局生效，对所有批次和两个工位统一适用（部分参数工位独立），导航路径：【参数】→【系统参数】，修改后立即生效，无需重启。</w:t>
      </w:r>
    </w:p>
    <w:p w14:paraId="0134DEB4">
      <w:pPr>
        <w:pStyle w:val="3"/>
        <w:widowControl/>
        <w:numPr>
          <w:ilvl w:val="0"/>
          <w:numId w:val="105"/>
        </w:numPr>
        <w:ind w:left="0" w:leftChars="0" w:firstLine="0" w:firstLineChars="0"/>
        <w:jc w:val="left"/>
        <w:outlineLvl w:val="9"/>
        <w:rPr>
          <w:b w:val="0"/>
        </w:rPr>
      </w:pPr>
      <w:r>
        <w:t>上下料模组参数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3881"/>
        <w:gridCol w:w="894"/>
        <w:gridCol w:w="1120"/>
        <w:gridCol w:w="1092"/>
        <w:gridCol w:w="935"/>
      </w:tblGrid>
      <w:tr w14:paraId="3FCD3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32C583D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33" w:type="pct"/>
            <w:vAlign w:val="center"/>
          </w:tcPr>
          <w:p w14:paraId="3D28BDAC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833" w:type="pct"/>
            <w:vAlign w:val="center"/>
          </w:tcPr>
          <w:p w14:paraId="131C4BAC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833" w:type="pct"/>
            <w:vAlign w:val="center"/>
          </w:tcPr>
          <w:p w14:paraId="2183F9A0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833" w:type="pct"/>
            <w:vAlign w:val="center"/>
          </w:tcPr>
          <w:p w14:paraId="2CA067DD">
            <w:pPr>
              <w:jc w:val="left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833" w:type="pct"/>
            <w:vAlign w:val="center"/>
          </w:tcPr>
          <w:p w14:paraId="6CFB3707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2346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261CAF22">
            <w:pPr>
              <w:jc w:val="left"/>
            </w:pPr>
            <w:r>
              <w:t>8寸晶圆层间距</w:t>
            </w:r>
          </w:p>
        </w:tc>
        <w:tc>
          <w:tcPr>
            <w:tcW w:w="833" w:type="pct"/>
            <w:vAlign w:val="center"/>
          </w:tcPr>
          <w:p w14:paraId="6543C389">
            <w:pPr>
              <w:jc w:val="left"/>
            </w:pPr>
            <w:r>
              <w:t>LayerSpacing8Inch</w:t>
            </w:r>
          </w:p>
        </w:tc>
        <w:tc>
          <w:tcPr>
            <w:tcW w:w="833" w:type="pct"/>
            <w:vAlign w:val="center"/>
          </w:tcPr>
          <w:p w14:paraId="6F17E4F9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4668B925">
            <w:pPr>
              <w:jc w:val="left"/>
            </w:pPr>
            <w:r>
              <w:t>10.0</w:t>
            </w:r>
          </w:p>
        </w:tc>
        <w:tc>
          <w:tcPr>
            <w:tcW w:w="833" w:type="pct"/>
            <w:vAlign w:val="center"/>
          </w:tcPr>
          <w:p w14:paraId="0D21CD9F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6C374254">
            <w:pPr>
              <w:spacing w:after="200"/>
              <w:jc w:val="left"/>
            </w:pPr>
            <w:r>
              <w:t>8寸晶圆的层间距</w:t>
            </w:r>
          </w:p>
        </w:tc>
      </w:tr>
      <w:tr w14:paraId="15287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08CD1F9">
            <w:pPr>
              <w:jc w:val="left"/>
            </w:pPr>
            <w:r>
              <w:t>12寸晶圆层间距</w:t>
            </w:r>
          </w:p>
        </w:tc>
        <w:tc>
          <w:tcPr>
            <w:tcW w:w="833" w:type="pct"/>
            <w:vAlign w:val="center"/>
          </w:tcPr>
          <w:p w14:paraId="36C565B9">
            <w:pPr>
              <w:jc w:val="left"/>
            </w:pPr>
            <w:r>
              <w:t>LayerSpacing12Inch</w:t>
            </w:r>
          </w:p>
        </w:tc>
        <w:tc>
          <w:tcPr>
            <w:tcW w:w="833" w:type="pct"/>
            <w:vAlign w:val="center"/>
          </w:tcPr>
          <w:p w14:paraId="18A0518B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566AB85A">
            <w:pPr>
              <w:jc w:val="left"/>
            </w:pPr>
            <w:r>
              <w:t>12.5</w:t>
            </w:r>
          </w:p>
        </w:tc>
        <w:tc>
          <w:tcPr>
            <w:tcW w:w="833" w:type="pct"/>
            <w:vAlign w:val="center"/>
          </w:tcPr>
          <w:p w14:paraId="420E3E40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78C2B7D8">
            <w:pPr>
              <w:spacing w:after="200"/>
              <w:jc w:val="left"/>
            </w:pPr>
            <w:r>
              <w:t>12寸晶圆的层间距</w:t>
            </w:r>
          </w:p>
        </w:tc>
      </w:tr>
      <w:tr w14:paraId="7C3A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1480DAA">
            <w:pPr>
              <w:jc w:val="left"/>
            </w:pPr>
            <w:r>
              <w:t>8寸同层允许最大间距</w:t>
            </w:r>
          </w:p>
        </w:tc>
        <w:tc>
          <w:tcPr>
            <w:tcW w:w="833" w:type="pct"/>
            <w:vAlign w:val="center"/>
          </w:tcPr>
          <w:p w14:paraId="3AC229FF">
            <w:pPr>
              <w:jc w:val="left"/>
            </w:pPr>
            <w:r>
              <w:t>MaxSameLayerSpacing8Inch</w:t>
            </w:r>
          </w:p>
        </w:tc>
        <w:tc>
          <w:tcPr>
            <w:tcW w:w="833" w:type="pct"/>
            <w:vAlign w:val="center"/>
          </w:tcPr>
          <w:p w14:paraId="40C9CD98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251F70C8">
            <w:pPr>
              <w:jc w:val="left"/>
            </w:pPr>
            <w:r>
              <w:t>2.0</w:t>
            </w:r>
          </w:p>
        </w:tc>
        <w:tc>
          <w:tcPr>
            <w:tcW w:w="833" w:type="pct"/>
            <w:vAlign w:val="center"/>
          </w:tcPr>
          <w:p w14:paraId="347DB05F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1EECD7A9">
            <w:pPr>
              <w:spacing w:after="200"/>
              <w:jc w:val="left"/>
            </w:pPr>
            <w:r>
              <w:t>8寸晶圆同层允许的最大间距</w:t>
            </w:r>
          </w:p>
        </w:tc>
      </w:tr>
      <w:tr w14:paraId="71398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5DC170C">
            <w:pPr>
              <w:jc w:val="left"/>
            </w:pPr>
            <w:r>
              <w:t>12寸同层允许最大间距</w:t>
            </w:r>
          </w:p>
        </w:tc>
        <w:tc>
          <w:tcPr>
            <w:tcW w:w="833" w:type="pct"/>
            <w:vAlign w:val="center"/>
          </w:tcPr>
          <w:p w14:paraId="52A5588F">
            <w:pPr>
              <w:jc w:val="left"/>
            </w:pPr>
            <w:r>
              <w:t>MaxSameLayerSpacing12Inch</w:t>
            </w:r>
          </w:p>
        </w:tc>
        <w:tc>
          <w:tcPr>
            <w:tcW w:w="833" w:type="pct"/>
            <w:vAlign w:val="center"/>
          </w:tcPr>
          <w:p w14:paraId="2529E4FA">
            <w:pPr>
              <w:jc w:val="left"/>
            </w:pPr>
            <w:r>
              <w:t>浮点数</w:t>
            </w:r>
          </w:p>
        </w:tc>
        <w:tc>
          <w:tcPr>
            <w:tcW w:w="833" w:type="pct"/>
            <w:vAlign w:val="center"/>
          </w:tcPr>
          <w:p w14:paraId="2037CEF6">
            <w:pPr>
              <w:jc w:val="left"/>
            </w:pPr>
            <w:r>
              <w:t>2.5</w:t>
            </w:r>
          </w:p>
        </w:tc>
        <w:tc>
          <w:tcPr>
            <w:tcW w:w="833" w:type="pct"/>
            <w:vAlign w:val="center"/>
          </w:tcPr>
          <w:p w14:paraId="0F34C68E">
            <w:pPr>
              <w:jc w:val="left"/>
            </w:pPr>
            <w:r>
              <w:t>mm</w:t>
            </w:r>
          </w:p>
        </w:tc>
        <w:tc>
          <w:tcPr>
            <w:tcW w:w="833" w:type="pct"/>
            <w:vAlign w:val="center"/>
          </w:tcPr>
          <w:p w14:paraId="722C6FCA">
            <w:pPr>
              <w:spacing w:after="200"/>
              <w:jc w:val="left"/>
            </w:pPr>
            <w:r>
              <w:t>12寸晶圆同层允许的最大间距</w:t>
            </w:r>
          </w:p>
        </w:tc>
      </w:tr>
    </w:tbl>
    <w:p w14:paraId="2308E880">
      <w:pPr>
        <w:pStyle w:val="3"/>
        <w:widowControl/>
        <w:numPr>
          <w:ilvl w:val="0"/>
          <w:numId w:val="105"/>
        </w:numPr>
        <w:ind w:left="0" w:leftChars="0" w:firstLine="0" w:firstLineChars="0"/>
        <w:jc w:val="left"/>
        <w:outlineLvl w:val="9"/>
        <w:rPr>
          <w:b w:val="0"/>
        </w:rPr>
      </w:pPr>
      <w:r>
        <w:t>超时参数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4"/>
        <w:gridCol w:w="3234"/>
        <w:gridCol w:w="925"/>
        <w:gridCol w:w="1382"/>
        <w:gridCol w:w="926"/>
        <w:gridCol w:w="1195"/>
      </w:tblGrid>
      <w:tr w14:paraId="7123A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61E35C52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33" w:type="pct"/>
            <w:vAlign w:val="center"/>
          </w:tcPr>
          <w:p w14:paraId="6C92B305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833" w:type="pct"/>
            <w:vAlign w:val="center"/>
          </w:tcPr>
          <w:p w14:paraId="1C2E0BEE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833" w:type="pct"/>
            <w:vAlign w:val="center"/>
          </w:tcPr>
          <w:p w14:paraId="6D895072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833" w:type="pct"/>
            <w:vAlign w:val="center"/>
          </w:tcPr>
          <w:p w14:paraId="149FD405">
            <w:pPr>
              <w:jc w:val="left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833" w:type="pct"/>
            <w:vAlign w:val="center"/>
          </w:tcPr>
          <w:p w14:paraId="18DC392D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8BAE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B1B456B">
            <w:pPr>
              <w:jc w:val="left"/>
            </w:pPr>
            <w:r>
              <w:t>轴运动超时</w:t>
            </w:r>
          </w:p>
        </w:tc>
        <w:tc>
          <w:tcPr>
            <w:tcW w:w="833" w:type="pct"/>
            <w:vAlign w:val="center"/>
          </w:tcPr>
          <w:p w14:paraId="62E3CB91">
            <w:pPr>
              <w:jc w:val="left"/>
            </w:pPr>
            <w:r>
              <w:t>AxisMotionTimeout</w:t>
            </w:r>
          </w:p>
        </w:tc>
        <w:tc>
          <w:tcPr>
            <w:tcW w:w="833" w:type="pct"/>
            <w:vAlign w:val="center"/>
          </w:tcPr>
          <w:p w14:paraId="0A8C7E73">
            <w:pPr>
              <w:jc w:val="left"/>
            </w:pPr>
            <w:r>
              <w:t>整数</w:t>
            </w:r>
          </w:p>
        </w:tc>
        <w:tc>
          <w:tcPr>
            <w:tcW w:w="833" w:type="pct"/>
            <w:vAlign w:val="center"/>
          </w:tcPr>
          <w:p w14:paraId="5A3732DF">
            <w:pPr>
              <w:jc w:val="left"/>
            </w:pPr>
            <w:r>
              <w:t>30000</w:t>
            </w:r>
          </w:p>
        </w:tc>
        <w:tc>
          <w:tcPr>
            <w:tcW w:w="833" w:type="pct"/>
            <w:vAlign w:val="center"/>
          </w:tcPr>
          <w:p w14:paraId="14FA6701">
            <w:pPr>
              <w:jc w:val="left"/>
            </w:pPr>
            <w:r>
              <w:t>毫秒</w:t>
            </w:r>
          </w:p>
        </w:tc>
        <w:tc>
          <w:tcPr>
            <w:tcW w:w="833" w:type="pct"/>
            <w:vAlign w:val="center"/>
          </w:tcPr>
          <w:p w14:paraId="3DE9366F">
            <w:pPr>
              <w:spacing w:after="200"/>
              <w:jc w:val="left"/>
            </w:pPr>
            <w:r>
              <w:t>轴运动超时时间</w:t>
            </w:r>
          </w:p>
        </w:tc>
      </w:tr>
      <w:tr w14:paraId="2E3C0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0B99F02F">
            <w:pPr>
              <w:jc w:val="left"/>
            </w:pPr>
            <w:r>
              <w:t>轴回零超时</w:t>
            </w:r>
          </w:p>
        </w:tc>
        <w:tc>
          <w:tcPr>
            <w:tcW w:w="833" w:type="pct"/>
            <w:vAlign w:val="center"/>
          </w:tcPr>
          <w:p w14:paraId="5056CCF1">
            <w:pPr>
              <w:jc w:val="left"/>
            </w:pPr>
            <w:r>
              <w:t>AxisHomingTimeout</w:t>
            </w:r>
          </w:p>
        </w:tc>
        <w:tc>
          <w:tcPr>
            <w:tcW w:w="833" w:type="pct"/>
            <w:vAlign w:val="center"/>
          </w:tcPr>
          <w:p w14:paraId="6F29F21F">
            <w:pPr>
              <w:jc w:val="left"/>
            </w:pPr>
            <w:r>
              <w:t>整数</w:t>
            </w:r>
          </w:p>
        </w:tc>
        <w:tc>
          <w:tcPr>
            <w:tcW w:w="833" w:type="pct"/>
            <w:vAlign w:val="center"/>
          </w:tcPr>
          <w:p w14:paraId="5F2D10C5">
            <w:pPr>
              <w:jc w:val="left"/>
            </w:pPr>
            <w:r>
              <w:t>60000</w:t>
            </w:r>
          </w:p>
        </w:tc>
        <w:tc>
          <w:tcPr>
            <w:tcW w:w="833" w:type="pct"/>
            <w:vAlign w:val="center"/>
          </w:tcPr>
          <w:p w14:paraId="3E6FB953">
            <w:pPr>
              <w:jc w:val="left"/>
            </w:pPr>
            <w:r>
              <w:t>毫秒</w:t>
            </w:r>
          </w:p>
        </w:tc>
        <w:tc>
          <w:tcPr>
            <w:tcW w:w="833" w:type="pct"/>
            <w:vAlign w:val="center"/>
          </w:tcPr>
          <w:p w14:paraId="74467A2B">
            <w:pPr>
              <w:spacing w:after="200"/>
              <w:jc w:val="left"/>
            </w:pPr>
            <w:r>
              <w:t>轴回零超时时间</w:t>
            </w:r>
          </w:p>
        </w:tc>
      </w:tr>
      <w:tr w14:paraId="157F7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5FD5FFBF">
            <w:pPr>
              <w:jc w:val="left"/>
            </w:pPr>
            <w:r>
              <w:t>气缸超时</w:t>
            </w:r>
          </w:p>
        </w:tc>
        <w:tc>
          <w:tcPr>
            <w:tcW w:w="833" w:type="pct"/>
            <w:vAlign w:val="center"/>
          </w:tcPr>
          <w:p w14:paraId="340EEC8D">
            <w:pPr>
              <w:jc w:val="left"/>
            </w:pPr>
            <w:r>
              <w:t>CylinderTimeout</w:t>
            </w:r>
          </w:p>
        </w:tc>
        <w:tc>
          <w:tcPr>
            <w:tcW w:w="833" w:type="pct"/>
            <w:vAlign w:val="center"/>
          </w:tcPr>
          <w:p w14:paraId="6D737647">
            <w:pPr>
              <w:jc w:val="left"/>
            </w:pPr>
            <w:r>
              <w:t>整数</w:t>
            </w:r>
          </w:p>
        </w:tc>
        <w:tc>
          <w:tcPr>
            <w:tcW w:w="833" w:type="pct"/>
            <w:vAlign w:val="center"/>
          </w:tcPr>
          <w:p w14:paraId="0E8D986C">
            <w:pPr>
              <w:jc w:val="left"/>
            </w:pPr>
            <w:r>
              <w:t>5000</w:t>
            </w:r>
          </w:p>
        </w:tc>
        <w:tc>
          <w:tcPr>
            <w:tcW w:w="833" w:type="pct"/>
            <w:vAlign w:val="center"/>
          </w:tcPr>
          <w:p w14:paraId="7E69E2A3">
            <w:pPr>
              <w:jc w:val="left"/>
            </w:pPr>
            <w:r>
              <w:t>毫秒</w:t>
            </w:r>
          </w:p>
        </w:tc>
        <w:tc>
          <w:tcPr>
            <w:tcW w:w="833" w:type="pct"/>
            <w:vAlign w:val="center"/>
          </w:tcPr>
          <w:p w14:paraId="0B0FFBF8">
            <w:pPr>
              <w:spacing w:after="200"/>
              <w:jc w:val="left"/>
            </w:pPr>
            <w:r>
              <w:t>气缸动作超时时间</w:t>
            </w:r>
          </w:p>
        </w:tc>
      </w:tr>
      <w:tr w14:paraId="4ED79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40BC2DF">
            <w:pPr>
              <w:jc w:val="left"/>
            </w:pPr>
            <w:r>
              <w:t>OCR检测超时</w:t>
            </w:r>
          </w:p>
        </w:tc>
        <w:tc>
          <w:tcPr>
            <w:tcW w:w="833" w:type="pct"/>
            <w:vAlign w:val="center"/>
          </w:tcPr>
          <w:p w14:paraId="19DFE5B2">
            <w:pPr>
              <w:jc w:val="left"/>
            </w:pPr>
            <w:r>
              <w:t>OCRDetectionTimeout</w:t>
            </w:r>
          </w:p>
        </w:tc>
        <w:tc>
          <w:tcPr>
            <w:tcW w:w="833" w:type="pct"/>
            <w:vAlign w:val="center"/>
          </w:tcPr>
          <w:p w14:paraId="1089DCEC">
            <w:pPr>
              <w:jc w:val="left"/>
            </w:pPr>
            <w:r>
              <w:t>整数</w:t>
            </w:r>
          </w:p>
        </w:tc>
        <w:tc>
          <w:tcPr>
            <w:tcW w:w="833" w:type="pct"/>
            <w:vAlign w:val="center"/>
          </w:tcPr>
          <w:p w14:paraId="1C814B8E">
            <w:pPr>
              <w:jc w:val="left"/>
            </w:pPr>
            <w:r>
              <w:t>10000</w:t>
            </w:r>
          </w:p>
        </w:tc>
        <w:tc>
          <w:tcPr>
            <w:tcW w:w="833" w:type="pct"/>
            <w:vAlign w:val="center"/>
          </w:tcPr>
          <w:p w14:paraId="2578E8AC">
            <w:pPr>
              <w:jc w:val="left"/>
            </w:pPr>
            <w:r>
              <w:t>毫秒</w:t>
            </w:r>
          </w:p>
        </w:tc>
        <w:tc>
          <w:tcPr>
            <w:tcW w:w="833" w:type="pct"/>
            <w:vAlign w:val="center"/>
          </w:tcPr>
          <w:p w14:paraId="046FCB93">
            <w:pPr>
              <w:spacing w:after="200"/>
              <w:jc w:val="left"/>
            </w:pPr>
            <w:r>
              <w:t>OCR检测超时时间</w:t>
            </w:r>
          </w:p>
        </w:tc>
      </w:tr>
      <w:tr w14:paraId="38322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5CB959C2">
            <w:pPr>
              <w:jc w:val="left"/>
            </w:pPr>
            <w:r>
              <w:t>条码扫描超时</w:t>
            </w:r>
          </w:p>
        </w:tc>
        <w:tc>
          <w:tcPr>
            <w:tcW w:w="833" w:type="pct"/>
            <w:vAlign w:val="center"/>
          </w:tcPr>
          <w:p w14:paraId="7D268F9D">
            <w:pPr>
              <w:jc w:val="left"/>
            </w:pPr>
            <w:r>
              <w:t>BarcodeScanTimeout</w:t>
            </w:r>
          </w:p>
        </w:tc>
        <w:tc>
          <w:tcPr>
            <w:tcW w:w="833" w:type="pct"/>
            <w:vAlign w:val="center"/>
          </w:tcPr>
          <w:p w14:paraId="69C7AA51">
            <w:pPr>
              <w:jc w:val="left"/>
            </w:pPr>
            <w:r>
              <w:t>整数</w:t>
            </w:r>
          </w:p>
        </w:tc>
        <w:tc>
          <w:tcPr>
            <w:tcW w:w="833" w:type="pct"/>
            <w:vAlign w:val="center"/>
          </w:tcPr>
          <w:p w14:paraId="1FD419AD">
            <w:pPr>
              <w:jc w:val="left"/>
            </w:pPr>
            <w:r>
              <w:t>5000</w:t>
            </w:r>
          </w:p>
        </w:tc>
        <w:tc>
          <w:tcPr>
            <w:tcW w:w="833" w:type="pct"/>
            <w:vAlign w:val="center"/>
          </w:tcPr>
          <w:p w14:paraId="477DE641">
            <w:pPr>
              <w:jc w:val="left"/>
            </w:pPr>
            <w:r>
              <w:t>毫秒</w:t>
            </w:r>
          </w:p>
        </w:tc>
        <w:tc>
          <w:tcPr>
            <w:tcW w:w="833" w:type="pct"/>
            <w:vAlign w:val="center"/>
          </w:tcPr>
          <w:p w14:paraId="2DDAA469">
            <w:pPr>
              <w:spacing w:after="200"/>
              <w:jc w:val="left"/>
            </w:pPr>
            <w:r>
              <w:t>条码扫描超时时间</w:t>
            </w:r>
          </w:p>
        </w:tc>
      </w:tr>
    </w:tbl>
    <w:p w14:paraId="09C9CE8D">
      <w:pPr>
        <w:pStyle w:val="3"/>
        <w:widowControl/>
        <w:numPr>
          <w:ilvl w:val="0"/>
          <w:numId w:val="105"/>
        </w:numPr>
        <w:ind w:left="0" w:leftChars="0" w:firstLine="0" w:firstLineChars="0"/>
        <w:jc w:val="left"/>
        <w:outlineLvl w:val="9"/>
        <w:rPr>
          <w:b w:val="0"/>
        </w:rPr>
      </w:pPr>
      <w:r>
        <w:t>扫码光源参数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9"/>
        <w:gridCol w:w="3938"/>
        <w:gridCol w:w="1229"/>
        <w:gridCol w:w="1229"/>
        <w:gridCol w:w="1229"/>
      </w:tblGrid>
      <w:tr w14:paraId="589AE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8D201F3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59F7D810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1CADB4EF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2F43C744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37BF2A88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B46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DD28385">
            <w:pPr>
              <w:jc w:val="left"/>
            </w:pPr>
            <w:r>
              <w:t>工位1扫码光源亮度</w:t>
            </w:r>
          </w:p>
        </w:tc>
        <w:tc>
          <w:tcPr>
            <w:tcW w:w="1000" w:type="pct"/>
            <w:vAlign w:val="center"/>
          </w:tcPr>
          <w:p w14:paraId="0E2AC038">
            <w:pPr>
              <w:jc w:val="left"/>
            </w:pPr>
            <w:r>
              <w:t>WS1BarcodeLightBrightness</w:t>
            </w:r>
          </w:p>
        </w:tc>
        <w:tc>
          <w:tcPr>
            <w:tcW w:w="1000" w:type="pct"/>
            <w:vAlign w:val="center"/>
          </w:tcPr>
          <w:p w14:paraId="56B4BB43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1EF2EE65">
            <w:pPr>
              <w:jc w:val="left"/>
            </w:pPr>
            <w:r>
              <w:t>50</w:t>
            </w:r>
          </w:p>
        </w:tc>
        <w:tc>
          <w:tcPr>
            <w:tcW w:w="1000" w:type="pct"/>
            <w:vAlign w:val="center"/>
          </w:tcPr>
          <w:p w14:paraId="6BC28A9A">
            <w:pPr>
              <w:spacing w:after="200"/>
              <w:jc w:val="left"/>
            </w:pPr>
            <w:r>
              <w:t>工位1扫码光源亮度</w:t>
            </w:r>
          </w:p>
        </w:tc>
      </w:tr>
      <w:tr w14:paraId="56170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2B00104C">
            <w:pPr>
              <w:jc w:val="left"/>
            </w:pPr>
            <w:r>
              <w:t>工位2扫码光源亮度</w:t>
            </w:r>
          </w:p>
        </w:tc>
        <w:tc>
          <w:tcPr>
            <w:tcW w:w="1000" w:type="pct"/>
            <w:vAlign w:val="center"/>
          </w:tcPr>
          <w:p w14:paraId="05B1B7C4">
            <w:pPr>
              <w:jc w:val="left"/>
            </w:pPr>
            <w:r>
              <w:t>WS2BarcodeLightBrightness</w:t>
            </w:r>
          </w:p>
        </w:tc>
        <w:tc>
          <w:tcPr>
            <w:tcW w:w="1000" w:type="pct"/>
            <w:vAlign w:val="center"/>
          </w:tcPr>
          <w:p w14:paraId="60D8D239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5EE5AEE8">
            <w:pPr>
              <w:jc w:val="left"/>
            </w:pPr>
            <w:r>
              <w:t>50</w:t>
            </w:r>
          </w:p>
        </w:tc>
        <w:tc>
          <w:tcPr>
            <w:tcW w:w="1000" w:type="pct"/>
            <w:vAlign w:val="center"/>
          </w:tcPr>
          <w:p w14:paraId="30BADEDF">
            <w:pPr>
              <w:spacing w:after="200"/>
              <w:jc w:val="left"/>
            </w:pPr>
            <w:r>
              <w:t>工位2扫码光源亮度</w:t>
            </w:r>
          </w:p>
        </w:tc>
      </w:tr>
    </w:tbl>
    <w:p w14:paraId="4CA9F275">
      <w:pPr>
        <w:pStyle w:val="3"/>
        <w:widowControl/>
        <w:numPr>
          <w:ilvl w:val="0"/>
          <w:numId w:val="105"/>
        </w:numPr>
        <w:ind w:left="0" w:leftChars="0" w:firstLine="0" w:firstLineChars="0"/>
        <w:jc w:val="left"/>
        <w:outlineLvl w:val="9"/>
        <w:rPr>
          <w:b w:val="0"/>
        </w:rPr>
      </w:pPr>
      <w:r>
        <w:t>OCR相机参数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"/>
        <w:gridCol w:w="3773"/>
        <w:gridCol w:w="844"/>
        <w:gridCol w:w="2369"/>
        <w:gridCol w:w="1027"/>
      </w:tblGrid>
      <w:tr w14:paraId="236D6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FF1DDFD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50881FA1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25E1325D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0A869B70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132583DC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E128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4F54DC3">
            <w:pPr>
              <w:jc w:val="left"/>
            </w:pPr>
            <w:r>
              <w:t>相机图片原始路径</w:t>
            </w:r>
          </w:p>
        </w:tc>
        <w:tc>
          <w:tcPr>
            <w:tcW w:w="1000" w:type="pct"/>
            <w:vAlign w:val="center"/>
          </w:tcPr>
          <w:p w14:paraId="66ED41CE">
            <w:pPr>
              <w:jc w:val="left"/>
            </w:pPr>
            <w:r>
              <w:t>CameraImageRawPath</w:t>
            </w:r>
          </w:p>
        </w:tc>
        <w:tc>
          <w:tcPr>
            <w:tcW w:w="1000" w:type="pct"/>
            <w:vAlign w:val="center"/>
          </w:tcPr>
          <w:p w14:paraId="43849E09">
            <w:pPr>
              <w:jc w:val="left"/>
            </w:pPr>
            <w:r>
              <w:t>字符串</w:t>
            </w:r>
          </w:p>
        </w:tc>
        <w:tc>
          <w:tcPr>
            <w:tcW w:w="1000" w:type="pct"/>
            <w:vAlign w:val="center"/>
          </w:tcPr>
          <w:p w14:paraId="3C50E398">
            <w:pPr>
              <w:jc w:val="left"/>
            </w:pPr>
            <w:r>
              <w:t>"C:\Images\Raw"</w:t>
            </w:r>
          </w:p>
        </w:tc>
        <w:tc>
          <w:tcPr>
            <w:tcW w:w="1000" w:type="pct"/>
            <w:vAlign w:val="center"/>
          </w:tcPr>
          <w:p w14:paraId="499516BF">
            <w:pPr>
              <w:spacing w:after="200"/>
              <w:jc w:val="left"/>
            </w:pPr>
            <w:r>
              <w:t>相机图片原始保存路径</w:t>
            </w:r>
          </w:p>
        </w:tc>
      </w:tr>
      <w:tr w14:paraId="6ACC7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B1C5F39">
            <w:pPr>
              <w:jc w:val="left"/>
            </w:pPr>
            <w:r>
              <w:t>相机图片保存路径</w:t>
            </w:r>
          </w:p>
        </w:tc>
        <w:tc>
          <w:tcPr>
            <w:tcW w:w="1000" w:type="pct"/>
            <w:vAlign w:val="center"/>
          </w:tcPr>
          <w:p w14:paraId="3816F527">
            <w:pPr>
              <w:jc w:val="left"/>
            </w:pPr>
            <w:r>
              <w:t>CameraImageSavePath</w:t>
            </w:r>
          </w:p>
        </w:tc>
        <w:tc>
          <w:tcPr>
            <w:tcW w:w="1000" w:type="pct"/>
            <w:vAlign w:val="center"/>
          </w:tcPr>
          <w:p w14:paraId="2E008C3F">
            <w:pPr>
              <w:jc w:val="left"/>
            </w:pPr>
            <w:r>
              <w:t>字符串</w:t>
            </w:r>
          </w:p>
        </w:tc>
        <w:tc>
          <w:tcPr>
            <w:tcW w:w="1000" w:type="pct"/>
            <w:vAlign w:val="center"/>
          </w:tcPr>
          <w:p w14:paraId="1E20ABCD">
            <w:pPr>
              <w:jc w:val="left"/>
            </w:pPr>
            <w:r>
              <w:t>"C:\Images\Save"</w:t>
            </w:r>
          </w:p>
        </w:tc>
        <w:tc>
          <w:tcPr>
            <w:tcW w:w="1000" w:type="pct"/>
            <w:vAlign w:val="center"/>
          </w:tcPr>
          <w:p w14:paraId="55483DF4">
            <w:pPr>
              <w:spacing w:after="200"/>
              <w:jc w:val="left"/>
            </w:pPr>
            <w:r>
              <w:t>相机图片处理后保存路径</w:t>
            </w:r>
          </w:p>
        </w:tc>
      </w:tr>
      <w:tr w14:paraId="640C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A0C5F5B">
            <w:pPr>
              <w:jc w:val="left"/>
            </w:pPr>
            <w:r>
              <w:t>磁盘预警阈值</w:t>
            </w:r>
          </w:p>
        </w:tc>
        <w:tc>
          <w:tcPr>
            <w:tcW w:w="1000" w:type="pct"/>
            <w:vAlign w:val="center"/>
          </w:tcPr>
          <w:p w14:paraId="684600BE">
            <w:pPr>
              <w:jc w:val="left"/>
            </w:pPr>
            <w:r>
              <w:t>DiskWarningThreshold</w:t>
            </w:r>
          </w:p>
        </w:tc>
        <w:tc>
          <w:tcPr>
            <w:tcW w:w="1000" w:type="pct"/>
            <w:vAlign w:val="center"/>
          </w:tcPr>
          <w:p w14:paraId="056FA5EC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62209ED3">
            <w:pPr>
              <w:jc w:val="left"/>
            </w:pPr>
            <w:r>
              <w:t>80</w:t>
            </w:r>
          </w:p>
        </w:tc>
        <w:tc>
          <w:tcPr>
            <w:tcW w:w="1000" w:type="pct"/>
            <w:vAlign w:val="center"/>
          </w:tcPr>
          <w:p w14:paraId="154EB636">
            <w:pPr>
              <w:spacing w:after="200"/>
              <w:jc w:val="left"/>
            </w:pPr>
            <w:r>
              <w:t>%</w:t>
            </w:r>
          </w:p>
        </w:tc>
      </w:tr>
      <w:tr w14:paraId="65A84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2F877DC6">
            <w:pPr>
              <w:jc w:val="left"/>
            </w:pPr>
            <w:r>
              <w:t>相机图片保留月数</w:t>
            </w:r>
          </w:p>
        </w:tc>
        <w:tc>
          <w:tcPr>
            <w:tcW w:w="1000" w:type="pct"/>
            <w:vAlign w:val="center"/>
          </w:tcPr>
          <w:p w14:paraId="6AD674FB">
            <w:pPr>
              <w:jc w:val="left"/>
            </w:pPr>
            <w:r>
              <w:t>CameraImageRetentionMonths</w:t>
            </w:r>
          </w:p>
        </w:tc>
        <w:tc>
          <w:tcPr>
            <w:tcW w:w="1000" w:type="pct"/>
            <w:vAlign w:val="center"/>
          </w:tcPr>
          <w:p w14:paraId="1AB4CF14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2F73D96B">
            <w:pPr>
              <w:jc w:val="left"/>
            </w:pPr>
            <w:r>
              <w:t>6</w:t>
            </w:r>
          </w:p>
        </w:tc>
        <w:tc>
          <w:tcPr>
            <w:tcW w:w="1000" w:type="pct"/>
            <w:vAlign w:val="center"/>
          </w:tcPr>
          <w:p w14:paraId="12441400">
            <w:pPr>
              <w:spacing w:after="200"/>
              <w:jc w:val="left"/>
            </w:pPr>
            <w:r>
              <w:t>月</w:t>
            </w:r>
          </w:p>
        </w:tc>
      </w:tr>
      <w:tr w14:paraId="17ED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ADD1955">
            <w:pPr>
              <w:jc w:val="left"/>
            </w:pPr>
            <w:r>
              <w:t>相机存图等待超时</w:t>
            </w:r>
          </w:p>
        </w:tc>
        <w:tc>
          <w:tcPr>
            <w:tcW w:w="1000" w:type="pct"/>
            <w:vAlign w:val="center"/>
          </w:tcPr>
          <w:p w14:paraId="3F84FFA5">
            <w:pPr>
              <w:jc w:val="left"/>
            </w:pPr>
            <w:r>
              <w:t>CameraSaveImageTimeout</w:t>
            </w:r>
          </w:p>
        </w:tc>
        <w:tc>
          <w:tcPr>
            <w:tcW w:w="1000" w:type="pct"/>
            <w:vAlign w:val="center"/>
          </w:tcPr>
          <w:p w14:paraId="5D98465B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578C5863">
            <w:pPr>
              <w:jc w:val="left"/>
            </w:pPr>
            <w:r>
              <w:t>5000</w:t>
            </w:r>
          </w:p>
        </w:tc>
        <w:tc>
          <w:tcPr>
            <w:tcW w:w="1000" w:type="pct"/>
            <w:vAlign w:val="center"/>
          </w:tcPr>
          <w:p w14:paraId="3042E256">
            <w:pPr>
              <w:spacing w:after="200"/>
              <w:jc w:val="left"/>
            </w:pPr>
            <w:r>
              <w:t>毫秒</w:t>
            </w:r>
          </w:p>
        </w:tc>
      </w:tr>
      <w:tr w14:paraId="423CD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8A04877">
            <w:pPr>
              <w:jc w:val="left"/>
            </w:pPr>
            <w:r>
              <w:t>工位间距（8寸）</w:t>
            </w:r>
          </w:p>
        </w:tc>
        <w:tc>
          <w:tcPr>
            <w:tcW w:w="1000" w:type="pct"/>
            <w:vAlign w:val="center"/>
          </w:tcPr>
          <w:p w14:paraId="2F674753">
            <w:pPr>
              <w:jc w:val="left"/>
            </w:pPr>
            <w:r>
              <w:t>WorkstationDistance8Inch</w:t>
            </w:r>
          </w:p>
        </w:tc>
        <w:tc>
          <w:tcPr>
            <w:tcW w:w="1000" w:type="pct"/>
            <w:vAlign w:val="center"/>
          </w:tcPr>
          <w:p w14:paraId="59AA6AE4">
            <w:pPr>
              <w:jc w:val="left"/>
            </w:pPr>
            <w:r>
              <w:t>浮点数</w:t>
            </w:r>
          </w:p>
        </w:tc>
        <w:tc>
          <w:tcPr>
            <w:tcW w:w="1000" w:type="pct"/>
            <w:vAlign w:val="center"/>
          </w:tcPr>
          <w:p w14:paraId="5EC4544B">
            <w:pPr>
              <w:jc w:val="left"/>
            </w:pPr>
            <w:r>
              <w:t>300.0</w:t>
            </w:r>
          </w:p>
        </w:tc>
        <w:tc>
          <w:tcPr>
            <w:tcW w:w="1000" w:type="pct"/>
            <w:vAlign w:val="center"/>
          </w:tcPr>
          <w:p w14:paraId="125BBA92">
            <w:pPr>
              <w:spacing w:after="200"/>
              <w:jc w:val="left"/>
            </w:pPr>
            <w:r>
              <w:t>mm</w:t>
            </w:r>
          </w:p>
        </w:tc>
      </w:tr>
      <w:tr w14:paraId="16AB9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677D6F3">
            <w:pPr>
              <w:jc w:val="left"/>
            </w:pPr>
            <w:r>
              <w:t>工位间距（12寸）</w:t>
            </w:r>
          </w:p>
        </w:tc>
        <w:tc>
          <w:tcPr>
            <w:tcW w:w="1000" w:type="pct"/>
            <w:vAlign w:val="center"/>
          </w:tcPr>
          <w:p w14:paraId="1BCCA272">
            <w:pPr>
              <w:jc w:val="left"/>
            </w:pPr>
            <w:r>
              <w:t>WorkstationDistance12Inch</w:t>
            </w:r>
          </w:p>
        </w:tc>
        <w:tc>
          <w:tcPr>
            <w:tcW w:w="1000" w:type="pct"/>
            <w:vAlign w:val="center"/>
          </w:tcPr>
          <w:p w14:paraId="7BA06B2B">
            <w:pPr>
              <w:jc w:val="left"/>
            </w:pPr>
            <w:r>
              <w:t>浮点数</w:t>
            </w:r>
          </w:p>
        </w:tc>
        <w:tc>
          <w:tcPr>
            <w:tcW w:w="1000" w:type="pct"/>
            <w:vAlign w:val="center"/>
          </w:tcPr>
          <w:p w14:paraId="72C5C298">
            <w:pPr>
              <w:jc w:val="left"/>
            </w:pPr>
            <w:r>
              <w:t>400.0</w:t>
            </w:r>
          </w:p>
        </w:tc>
        <w:tc>
          <w:tcPr>
            <w:tcW w:w="1000" w:type="pct"/>
            <w:vAlign w:val="center"/>
          </w:tcPr>
          <w:p w14:paraId="36D59DFB">
            <w:pPr>
              <w:spacing w:after="200"/>
              <w:jc w:val="left"/>
            </w:pPr>
            <w:r>
              <w:t>mm</w:t>
            </w:r>
          </w:p>
        </w:tc>
      </w:tr>
    </w:tbl>
    <w:p w14:paraId="138EA793">
      <w:pPr>
        <w:pStyle w:val="3"/>
        <w:widowControl/>
        <w:numPr>
          <w:ilvl w:val="0"/>
          <w:numId w:val="105"/>
        </w:numPr>
        <w:ind w:left="0" w:leftChars="0" w:firstLine="0" w:firstLineChars="0"/>
        <w:jc w:val="left"/>
        <w:outlineLvl w:val="9"/>
        <w:rPr>
          <w:b w:val="0"/>
        </w:rPr>
      </w:pPr>
      <w:r>
        <w:t>屏蔽参数（⚠️仅工程调试使用）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7"/>
        <w:gridCol w:w="3946"/>
        <w:gridCol w:w="1227"/>
        <w:gridCol w:w="1227"/>
        <w:gridCol w:w="1227"/>
      </w:tblGrid>
      <w:tr w14:paraId="19507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A177021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32644CE9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43CFDED3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4B0E6A66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4FA81D19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C3E9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2B5B9E7">
            <w:pPr>
              <w:jc w:val="left"/>
            </w:pPr>
            <w:r>
              <w:t>屏蔽安全门检测</w:t>
            </w:r>
          </w:p>
        </w:tc>
        <w:tc>
          <w:tcPr>
            <w:tcW w:w="1000" w:type="pct"/>
            <w:vAlign w:val="center"/>
          </w:tcPr>
          <w:p w14:paraId="08C33FD7">
            <w:pPr>
              <w:jc w:val="left"/>
            </w:pPr>
            <w:r>
              <w:t>DisableSafetyDoorDetection</w:t>
            </w:r>
          </w:p>
        </w:tc>
        <w:tc>
          <w:tcPr>
            <w:tcW w:w="1000" w:type="pct"/>
            <w:vAlign w:val="center"/>
          </w:tcPr>
          <w:p w14:paraId="6C7739FF">
            <w:pPr>
              <w:jc w:val="left"/>
            </w:pPr>
            <w:r>
              <w:t>布尔值</w:t>
            </w:r>
          </w:p>
        </w:tc>
        <w:tc>
          <w:tcPr>
            <w:tcW w:w="1000" w:type="pct"/>
            <w:vAlign w:val="center"/>
          </w:tcPr>
          <w:p w14:paraId="067F3656">
            <w:pPr>
              <w:jc w:val="left"/>
            </w:pPr>
            <w:r>
              <w:t>false</w:t>
            </w:r>
          </w:p>
        </w:tc>
        <w:tc>
          <w:tcPr>
            <w:tcW w:w="1000" w:type="pct"/>
            <w:vAlign w:val="center"/>
          </w:tcPr>
          <w:p w14:paraId="40C7412C">
            <w:pPr>
              <w:spacing w:after="200"/>
              <w:jc w:val="left"/>
            </w:pPr>
            <w:r>
              <w:rPr>
                <w:b/>
              </w:rPr>
              <w:t>正式生产必须为 false</w:t>
            </w:r>
          </w:p>
        </w:tc>
      </w:tr>
      <w:tr w14:paraId="6A2CC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681F6021">
            <w:pPr>
              <w:jc w:val="left"/>
            </w:pPr>
            <w:r>
              <w:t>全局蜂鸣器屏蔽</w:t>
            </w:r>
          </w:p>
        </w:tc>
        <w:tc>
          <w:tcPr>
            <w:tcW w:w="1000" w:type="pct"/>
            <w:vAlign w:val="center"/>
          </w:tcPr>
          <w:p w14:paraId="396D9581">
            <w:pPr>
              <w:jc w:val="left"/>
            </w:pPr>
            <w:r>
              <w:t>GlobalBuzzerDisable</w:t>
            </w:r>
          </w:p>
        </w:tc>
        <w:tc>
          <w:tcPr>
            <w:tcW w:w="1000" w:type="pct"/>
            <w:vAlign w:val="center"/>
          </w:tcPr>
          <w:p w14:paraId="2AE99A1E">
            <w:pPr>
              <w:jc w:val="left"/>
            </w:pPr>
            <w:r>
              <w:t>布尔值</w:t>
            </w:r>
          </w:p>
        </w:tc>
        <w:tc>
          <w:tcPr>
            <w:tcW w:w="1000" w:type="pct"/>
            <w:vAlign w:val="center"/>
          </w:tcPr>
          <w:p w14:paraId="4BE8C9BB">
            <w:pPr>
              <w:jc w:val="left"/>
            </w:pPr>
            <w:r>
              <w:t>false</w:t>
            </w:r>
          </w:p>
        </w:tc>
        <w:tc>
          <w:tcPr>
            <w:tcW w:w="1000" w:type="pct"/>
            <w:vAlign w:val="center"/>
          </w:tcPr>
          <w:p w14:paraId="30BC61D7">
            <w:pPr>
              <w:spacing w:after="200"/>
              <w:jc w:val="left"/>
            </w:pPr>
            <w:r>
              <w:rPr>
                <w:b/>
              </w:rPr>
              <w:t>正式生产必须为 false</w:t>
            </w:r>
          </w:p>
        </w:tc>
      </w:tr>
      <w:tr w14:paraId="4354B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69C5CBCA">
            <w:pPr>
              <w:jc w:val="left"/>
            </w:pPr>
            <w:r>
              <w:t>屏蔽工位1</w:t>
            </w:r>
          </w:p>
        </w:tc>
        <w:tc>
          <w:tcPr>
            <w:tcW w:w="1000" w:type="pct"/>
            <w:vAlign w:val="center"/>
          </w:tcPr>
          <w:p w14:paraId="7DCB21D4">
            <w:pPr>
              <w:jc w:val="left"/>
            </w:pPr>
            <w:r>
              <w:t>DisableWorkstation1</w:t>
            </w:r>
          </w:p>
        </w:tc>
        <w:tc>
          <w:tcPr>
            <w:tcW w:w="1000" w:type="pct"/>
            <w:vAlign w:val="center"/>
          </w:tcPr>
          <w:p w14:paraId="2028D1BE">
            <w:pPr>
              <w:jc w:val="left"/>
            </w:pPr>
            <w:r>
              <w:t>布尔值</w:t>
            </w:r>
          </w:p>
        </w:tc>
        <w:tc>
          <w:tcPr>
            <w:tcW w:w="1000" w:type="pct"/>
            <w:vAlign w:val="center"/>
          </w:tcPr>
          <w:p w14:paraId="5DAA183C">
            <w:pPr>
              <w:jc w:val="left"/>
            </w:pPr>
            <w:r>
              <w:t>false</w:t>
            </w:r>
          </w:p>
        </w:tc>
        <w:tc>
          <w:tcPr>
            <w:tcW w:w="1000" w:type="pct"/>
            <w:vAlign w:val="center"/>
          </w:tcPr>
          <w:p w14:paraId="65DAACBF">
            <w:pPr>
              <w:spacing w:after="200"/>
              <w:jc w:val="left"/>
            </w:pPr>
            <w:r>
              <w:rPr>
                <w:b/>
              </w:rPr>
              <w:t>正式生产必须为 false</w:t>
            </w:r>
          </w:p>
        </w:tc>
      </w:tr>
      <w:tr w14:paraId="5893C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0A53524">
            <w:pPr>
              <w:jc w:val="left"/>
            </w:pPr>
            <w:r>
              <w:t>屏蔽工位2</w:t>
            </w:r>
          </w:p>
        </w:tc>
        <w:tc>
          <w:tcPr>
            <w:tcW w:w="1000" w:type="pct"/>
            <w:vAlign w:val="center"/>
          </w:tcPr>
          <w:p w14:paraId="57174F98">
            <w:pPr>
              <w:jc w:val="left"/>
            </w:pPr>
            <w:r>
              <w:t>DisableWorkstation2</w:t>
            </w:r>
          </w:p>
        </w:tc>
        <w:tc>
          <w:tcPr>
            <w:tcW w:w="1000" w:type="pct"/>
            <w:vAlign w:val="center"/>
          </w:tcPr>
          <w:p w14:paraId="0CE11305">
            <w:pPr>
              <w:jc w:val="left"/>
            </w:pPr>
            <w:r>
              <w:t>布尔值</w:t>
            </w:r>
          </w:p>
        </w:tc>
        <w:tc>
          <w:tcPr>
            <w:tcW w:w="1000" w:type="pct"/>
            <w:vAlign w:val="center"/>
          </w:tcPr>
          <w:p w14:paraId="3883F559">
            <w:pPr>
              <w:jc w:val="left"/>
            </w:pPr>
            <w:r>
              <w:t>false</w:t>
            </w:r>
          </w:p>
        </w:tc>
        <w:tc>
          <w:tcPr>
            <w:tcW w:w="1000" w:type="pct"/>
            <w:vAlign w:val="center"/>
          </w:tcPr>
          <w:p w14:paraId="2DC980E4">
            <w:pPr>
              <w:spacing w:after="200"/>
              <w:jc w:val="left"/>
            </w:pPr>
            <w:r>
              <w:rPr>
                <w:b/>
              </w:rPr>
              <w:t>正式生产必须为 false</w:t>
            </w:r>
          </w:p>
        </w:tc>
      </w:tr>
    </w:tbl>
    <w:p w14:paraId="6A7F19A5">
      <w:pPr>
        <w:pStyle w:val="3"/>
        <w:widowControl/>
        <w:numPr>
          <w:ilvl w:val="0"/>
          <w:numId w:val="105"/>
        </w:numPr>
        <w:ind w:left="0" w:leftChars="0" w:firstLine="0" w:firstLineChars="0"/>
        <w:jc w:val="left"/>
        <w:outlineLvl w:val="9"/>
        <w:rPr>
          <w:b w:val="0"/>
        </w:rPr>
      </w:pPr>
      <w:r>
        <w:t>流程参数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3"/>
        <w:gridCol w:w="3641"/>
        <w:gridCol w:w="1303"/>
        <w:gridCol w:w="1303"/>
        <w:gridCol w:w="1304"/>
      </w:tblGrid>
      <w:tr w14:paraId="0EC62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5C46A7CD">
            <w:pPr>
              <w:jc w:val="left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6DD706D3">
            <w:pPr>
              <w:jc w:val="left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01A5BA66">
            <w:pPr>
              <w:jc w:val="left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785C216F">
            <w:pPr>
              <w:jc w:val="left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4607132A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43DD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DA76BA4">
            <w:pPr>
              <w:jc w:val="left"/>
            </w:pPr>
            <w:r>
              <w:t>屏蔽工位手动OCR输入</w:t>
            </w:r>
          </w:p>
        </w:tc>
        <w:tc>
          <w:tcPr>
            <w:tcW w:w="1000" w:type="pct"/>
            <w:vAlign w:val="center"/>
          </w:tcPr>
          <w:p w14:paraId="76992F09">
            <w:pPr>
              <w:jc w:val="left"/>
            </w:pPr>
            <w:r>
              <w:t>DisableManualOCRInput</w:t>
            </w:r>
          </w:p>
        </w:tc>
        <w:tc>
          <w:tcPr>
            <w:tcW w:w="1000" w:type="pct"/>
            <w:vAlign w:val="center"/>
          </w:tcPr>
          <w:p w14:paraId="45F77F9F">
            <w:pPr>
              <w:jc w:val="left"/>
            </w:pPr>
            <w:r>
              <w:t>布尔值</w:t>
            </w:r>
          </w:p>
        </w:tc>
        <w:tc>
          <w:tcPr>
            <w:tcW w:w="1000" w:type="pct"/>
            <w:vAlign w:val="center"/>
          </w:tcPr>
          <w:p w14:paraId="5E47BCC0">
            <w:pPr>
              <w:jc w:val="left"/>
            </w:pPr>
            <w:r>
              <w:t>false</w:t>
            </w:r>
          </w:p>
        </w:tc>
        <w:tc>
          <w:tcPr>
            <w:tcW w:w="1000" w:type="pct"/>
            <w:vAlign w:val="center"/>
          </w:tcPr>
          <w:p w14:paraId="07CE76E8">
            <w:pPr>
              <w:spacing w:after="200"/>
              <w:jc w:val="left"/>
            </w:pPr>
            <w:r>
              <w:t>是否屏蔽工位手动OCR输入功能</w:t>
            </w:r>
          </w:p>
        </w:tc>
      </w:tr>
      <w:tr w14:paraId="43116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1D38D70">
            <w:pPr>
              <w:jc w:val="left"/>
            </w:pPr>
            <w:r>
              <w:t>屏蔽工位OCR校验</w:t>
            </w:r>
          </w:p>
        </w:tc>
        <w:tc>
          <w:tcPr>
            <w:tcW w:w="1000" w:type="pct"/>
            <w:vAlign w:val="center"/>
          </w:tcPr>
          <w:p w14:paraId="7CFC9446">
            <w:pPr>
              <w:jc w:val="left"/>
            </w:pPr>
            <w:r>
              <w:t>DisableOCRVerification</w:t>
            </w:r>
          </w:p>
        </w:tc>
        <w:tc>
          <w:tcPr>
            <w:tcW w:w="1000" w:type="pct"/>
            <w:vAlign w:val="center"/>
          </w:tcPr>
          <w:p w14:paraId="5AB48428">
            <w:pPr>
              <w:jc w:val="left"/>
            </w:pPr>
            <w:r>
              <w:t>布尔值</w:t>
            </w:r>
          </w:p>
        </w:tc>
        <w:tc>
          <w:tcPr>
            <w:tcW w:w="1000" w:type="pct"/>
            <w:vAlign w:val="center"/>
          </w:tcPr>
          <w:p w14:paraId="4FAFA741">
            <w:pPr>
              <w:jc w:val="left"/>
            </w:pPr>
            <w:r>
              <w:t>false</w:t>
            </w:r>
          </w:p>
        </w:tc>
        <w:tc>
          <w:tcPr>
            <w:tcW w:w="1000" w:type="pct"/>
            <w:vAlign w:val="center"/>
          </w:tcPr>
          <w:p w14:paraId="22B75098">
            <w:pPr>
              <w:spacing w:after="200"/>
              <w:jc w:val="left"/>
            </w:pPr>
            <w:r>
              <w:t>是否屏蔽工位OCR校验功能</w:t>
            </w:r>
          </w:p>
        </w:tc>
      </w:tr>
      <w:tr w14:paraId="0F80D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5716AEE0">
            <w:pPr>
              <w:jc w:val="left"/>
            </w:pPr>
            <w:r>
              <w:t>自动保存进度间隔</w:t>
            </w:r>
          </w:p>
        </w:tc>
        <w:tc>
          <w:tcPr>
            <w:tcW w:w="1000" w:type="pct"/>
            <w:vAlign w:val="center"/>
          </w:tcPr>
          <w:p w14:paraId="33F9F4F2">
            <w:pPr>
              <w:jc w:val="left"/>
            </w:pPr>
            <w:r>
              <w:t>AutoSaveProgressInterval</w:t>
            </w:r>
          </w:p>
        </w:tc>
        <w:tc>
          <w:tcPr>
            <w:tcW w:w="1000" w:type="pct"/>
            <w:vAlign w:val="center"/>
          </w:tcPr>
          <w:p w14:paraId="580AEA08">
            <w:pPr>
              <w:jc w:val="left"/>
            </w:pPr>
            <w:r>
              <w:t>整数</w:t>
            </w:r>
          </w:p>
        </w:tc>
        <w:tc>
          <w:tcPr>
            <w:tcW w:w="1000" w:type="pct"/>
            <w:vAlign w:val="center"/>
          </w:tcPr>
          <w:p w14:paraId="1641459F">
            <w:pPr>
              <w:jc w:val="left"/>
            </w:pPr>
            <w:r>
              <w:t>60</w:t>
            </w:r>
          </w:p>
        </w:tc>
        <w:tc>
          <w:tcPr>
            <w:tcW w:w="1000" w:type="pct"/>
            <w:vAlign w:val="center"/>
          </w:tcPr>
          <w:p w14:paraId="63D094F8">
            <w:pPr>
              <w:spacing w:after="200"/>
              <w:jc w:val="left"/>
            </w:pPr>
            <w:r>
              <w:t>秒</w:t>
            </w:r>
          </w:p>
        </w:tc>
      </w:tr>
    </w:tbl>
    <w:p w14:paraId="7300285F">
      <w:pPr>
        <w:pStyle w:val="2"/>
        <w:widowControl/>
        <w:numPr>
          <w:ilvl w:val="0"/>
          <w:numId w:val="103"/>
        </w:numPr>
        <w:ind w:left="0" w:leftChars="0" w:firstLine="0" w:firstLineChars="0"/>
        <w:jc w:val="left"/>
        <w:outlineLvl w:val="9"/>
        <w:rPr>
          <w:b w:val="0"/>
        </w:rPr>
      </w:pPr>
      <w:r>
        <w:t>轴点表（示教点位）</w:t>
      </w:r>
    </w:p>
    <w:p w14:paraId="079EA32B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轴点表存储各轴的关键位置坐标，需由工程师使用调试面板手动示教后保存，所有坐标单位为mm，通过【调试】→【各模组调试】→【轴点表】页面查看和修改。</w:t>
      </w:r>
    </w:p>
    <w:p w14:paraId="63A268AD">
      <w:pPr>
        <w:pStyle w:val="3"/>
        <w:widowControl/>
        <w:numPr>
          <w:ilvl w:val="0"/>
          <w:numId w:val="106"/>
        </w:numPr>
        <w:ind w:left="0" w:leftChars="0" w:firstLine="0" w:firstLineChars="0"/>
        <w:jc w:val="left"/>
        <w:outlineLvl w:val="9"/>
        <w:rPr>
          <w:b w:val="0"/>
        </w:rPr>
      </w:pPr>
      <w:r>
        <w:t>工位1上下料模组（Z轴 / X轴）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9530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D31F7D6">
            <w:pPr>
              <w:jc w:val="left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34701C0E">
            <w:pPr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1799A1AC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08EDB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5369AA3">
            <w:pPr>
              <w:jc w:val="left"/>
            </w:pPr>
            <w:r>
              <w:t>WS1F_Z_Standby</w:t>
            </w:r>
          </w:p>
        </w:tc>
        <w:tc>
          <w:tcPr>
            <w:tcW w:w="1666" w:type="pct"/>
            <w:vAlign w:val="center"/>
          </w:tcPr>
          <w:p w14:paraId="4C87EEA8">
            <w:pPr>
              <w:jc w:val="left"/>
            </w:pPr>
            <w:r>
              <w:t>工位1上料工站Z轴待机位置</w:t>
            </w:r>
          </w:p>
        </w:tc>
        <w:tc>
          <w:tcPr>
            <w:tcW w:w="1666" w:type="pct"/>
            <w:vAlign w:val="center"/>
          </w:tcPr>
          <w:p w14:paraId="210D51F3">
            <w:pPr>
              <w:spacing w:after="200"/>
              <w:jc w:val="left"/>
            </w:pPr>
            <w:r>
              <w:t>确保安全高度，避免碰撞</w:t>
            </w:r>
          </w:p>
        </w:tc>
      </w:tr>
      <w:tr w14:paraId="068F2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D8D2361">
            <w:pPr>
              <w:jc w:val="left"/>
            </w:pPr>
            <w:r>
              <w:t>WS1F_Z_ScanStart</w:t>
            </w:r>
          </w:p>
        </w:tc>
        <w:tc>
          <w:tcPr>
            <w:tcW w:w="1666" w:type="pct"/>
            <w:vAlign w:val="center"/>
          </w:tcPr>
          <w:p w14:paraId="2AC364D1">
            <w:pPr>
              <w:jc w:val="left"/>
            </w:pPr>
            <w:r>
              <w:t>工位1上料工站Z轴扫描起始位置</w:t>
            </w:r>
          </w:p>
        </w:tc>
        <w:tc>
          <w:tcPr>
            <w:tcW w:w="1666" w:type="pct"/>
            <w:vAlign w:val="center"/>
          </w:tcPr>
          <w:p w14:paraId="6FCEA8F9">
            <w:pPr>
              <w:spacing w:after="200"/>
              <w:jc w:val="left"/>
            </w:pPr>
            <w:r>
              <w:t>根据料盒高度调整</w:t>
            </w:r>
          </w:p>
        </w:tc>
      </w:tr>
      <w:tr w14:paraId="57A3F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FD69F60">
            <w:pPr>
              <w:jc w:val="left"/>
            </w:pPr>
            <w:r>
              <w:t>WS1F_Z_ScanEnd</w:t>
            </w:r>
          </w:p>
        </w:tc>
        <w:tc>
          <w:tcPr>
            <w:tcW w:w="1666" w:type="pct"/>
            <w:vAlign w:val="center"/>
          </w:tcPr>
          <w:p w14:paraId="6ED19AE3">
            <w:pPr>
              <w:jc w:val="left"/>
            </w:pPr>
            <w:r>
              <w:t>工位1上料工站Z轴扫描终止位置</w:t>
            </w:r>
          </w:p>
        </w:tc>
        <w:tc>
          <w:tcPr>
            <w:tcW w:w="1666" w:type="pct"/>
            <w:vAlign w:val="center"/>
          </w:tcPr>
          <w:p w14:paraId="6B0B2F00">
            <w:pPr>
              <w:spacing w:after="200"/>
              <w:jc w:val="left"/>
            </w:pPr>
            <w:r>
              <w:t>确保能扫描到最底层</w:t>
            </w:r>
          </w:p>
        </w:tc>
      </w:tr>
      <w:tr w14:paraId="68213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0A83B88">
            <w:pPr>
              <w:jc w:val="left"/>
            </w:pPr>
            <w:r>
              <w:t>WS1F_X_Standby</w:t>
            </w:r>
          </w:p>
        </w:tc>
        <w:tc>
          <w:tcPr>
            <w:tcW w:w="1666" w:type="pct"/>
            <w:vAlign w:val="center"/>
          </w:tcPr>
          <w:p w14:paraId="50B1E1A6">
            <w:pPr>
              <w:jc w:val="left"/>
            </w:pPr>
            <w:r>
              <w:t>工位1上料工站X轴待机位置</w:t>
            </w:r>
          </w:p>
        </w:tc>
        <w:tc>
          <w:tcPr>
            <w:tcW w:w="1666" w:type="pct"/>
            <w:vAlign w:val="center"/>
          </w:tcPr>
          <w:p w14:paraId="52FE50F6">
            <w:pPr>
              <w:spacing w:after="200"/>
              <w:jc w:val="left"/>
            </w:pPr>
            <w:r>
              <w:t>确保不与拉料工站干涉</w:t>
            </w:r>
          </w:p>
        </w:tc>
      </w:tr>
      <w:tr w14:paraId="62ED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6EF7B7A">
            <w:pPr>
              <w:jc w:val="left"/>
            </w:pPr>
            <w:r>
              <w:t>WS1F_X_Pick</w:t>
            </w:r>
          </w:p>
        </w:tc>
        <w:tc>
          <w:tcPr>
            <w:tcW w:w="1666" w:type="pct"/>
            <w:vAlign w:val="center"/>
          </w:tcPr>
          <w:p w14:paraId="1A5FB803">
            <w:pPr>
              <w:jc w:val="left"/>
            </w:pPr>
            <w:r>
              <w:t>工位1上料工站X轴取料位置</w:t>
            </w:r>
          </w:p>
        </w:tc>
        <w:tc>
          <w:tcPr>
            <w:tcW w:w="1666" w:type="pct"/>
            <w:vAlign w:val="center"/>
          </w:tcPr>
          <w:p w14:paraId="50CA8428">
            <w:pPr>
              <w:spacing w:after="200"/>
              <w:jc w:val="left"/>
            </w:pPr>
            <w:r>
              <w:t>精确定位，确保取料准确</w:t>
            </w:r>
          </w:p>
        </w:tc>
      </w:tr>
    </w:tbl>
    <w:p w14:paraId="35F9D52E">
      <w:pPr>
        <w:pStyle w:val="3"/>
        <w:widowControl/>
        <w:numPr>
          <w:ilvl w:val="0"/>
          <w:numId w:val="106"/>
        </w:numPr>
        <w:ind w:left="0" w:leftChars="0" w:firstLine="0" w:firstLineChars="0"/>
        <w:jc w:val="left"/>
        <w:outlineLvl w:val="9"/>
        <w:rPr>
          <w:b w:val="0"/>
        </w:rPr>
      </w:pPr>
      <w:r>
        <w:t>工位2上下料模组（Z轴 / X轴）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6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35F8D5">
            <w:pPr>
              <w:jc w:val="left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0F8FBEBE">
            <w:pPr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45EEA0D2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3AB55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4951789">
            <w:pPr>
              <w:jc w:val="left"/>
            </w:pPr>
            <w:r>
              <w:t>WS2F_Z_Standby</w:t>
            </w:r>
          </w:p>
        </w:tc>
        <w:tc>
          <w:tcPr>
            <w:tcW w:w="1666" w:type="pct"/>
            <w:vAlign w:val="center"/>
          </w:tcPr>
          <w:p w14:paraId="40647CC6">
            <w:pPr>
              <w:jc w:val="left"/>
            </w:pPr>
            <w:r>
              <w:t>工位2上料工站Z轴待机位置</w:t>
            </w:r>
          </w:p>
        </w:tc>
        <w:tc>
          <w:tcPr>
            <w:tcW w:w="1666" w:type="pct"/>
            <w:vAlign w:val="center"/>
          </w:tcPr>
          <w:p w14:paraId="4A67E818">
            <w:pPr>
              <w:spacing w:after="200"/>
              <w:jc w:val="left"/>
            </w:pPr>
            <w:r>
              <w:t>确保安全高度，避免碰撞</w:t>
            </w:r>
          </w:p>
        </w:tc>
      </w:tr>
      <w:tr w14:paraId="5071E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1EE4972">
            <w:pPr>
              <w:jc w:val="left"/>
            </w:pPr>
            <w:r>
              <w:t>WS2F_Z_ScanStart</w:t>
            </w:r>
          </w:p>
        </w:tc>
        <w:tc>
          <w:tcPr>
            <w:tcW w:w="1666" w:type="pct"/>
            <w:vAlign w:val="center"/>
          </w:tcPr>
          <w:p w14:paraId="3B3C9623">
            <w:pPr>
              <w:jc w:val="left"/>
            </w:pPr>
            <w:r>
              <w:t>工位2上料工站Z轴扫描起始位置</w:t>
            </w:r>
          </w:p>
        </w:tc>
        <w:tc>
          <w:tcPr>
            <w:tcW w:w="1666" w:type="pct"/>
            <w:vAlign w:val="center"/>
          </w:tcPr>
          <w:p w14:paraId="6F551F0B">
            <w:pPr>
              <w:spacing w:after="200"/>
              <w:jc w:val="left"/>
            </w:pPr>
            <w:r>
              <w:t>根据料盒高度调整</w:t>
            </w:r>
          </w:p>
        </w:tc>
      </w:tr>
      <w:tr w14:paraId="1327C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D2982CC">
            <w:pPr>
              <w:jc w:val="left"/>
            </w:pPr>
            <w:r>
              <w:t>WS2F_Z_ScanEnd</w:t>
            </w:r>
          </w:p>
        </w:tc>
        <w:tc>
          <w:tcPr>
            <w:tcW w:w="1666" w:type="pct"/>
            <w:vAlign w:val="center"/>
          </w:tcPr>
          <w:p w14:paraId="1089E086">
            <w:pPr>
              <w:jc w:val="left"/>
            </w:pPr>
            <w:r>
              <w:t>工位2上料工站Z轴扫描终止位置</w:t>
            </w:r>
          </w:p>
        </w:tc>
        <w:tc>
          <w:tcPr>
            <w:tcW w:w="1666" w:type="pct"/>
            <w:vAlign w:val="center"/>
          </w:tcPr>
          <w:p w14:paraId="0E49698F">
            <w:pPr>
              <w:spacing w:after="200"/>
              <w:jc w:val="left"/>
            </w:pPr>
            <w:r>
              <w:t>确保能扫描到最底层</w:t>
            </w:r>
          </w:p>
        </w:tc>
      </w:tr>
      <w:tr w14:paraId="71ACF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7E23C0C">
            <w:pPr>
              <w:jc w:val="left"/>
            </w:pPr>
            <w:r>
              <w:t>WS2F_X_Standby</w:t>
            </w:r>
          </w:p>
        </w:tc>
        <w:tc>
          <w:tcPr>
            <w:tcW w:w="1666" w:type="pct"/>
            <w:vAlign w:val="center"/>
          </w:tcPr>
          <w:p w14:paraId="389C7CFE">
            <w:pPr>
              <w:jc w:val="left"/>
            </w:pPr>
            <w:r>
              <w:t>工位2上料工站X轴待机位置</w:t>
            </w:r>
          </w:p>
        </w:tc>
        <w:tc>
          <w:tcPr>
            <w:tcW w:w="1666" w:type="pct"/>
            <w:vAlign w:val="center"/>
          </w:tcPr>
          <w:p w14:paraId="2A5DCDE5">
            <w:pPr>
              <w:spacing w:after="200"/>
              <w:jc w:val="left"/>
            </w:pPr>
            <w:r>
              <w:t>确保不与拉料工站干涉</w:t>
            </w:r>
          </w:p>
        </w:tc>
      </w:tr>
      <w:tr w14:paraId="163A3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CAD3CB7">
            <w:pPr>
              <w:jc w:val="left"/>
            </w:pPr>
            <w:r>
              <w:t>WS2F_X_Pick</w:t>
            </w:r>
          </w:p>
        </w:tc>
        <w:tc>
          <w:tcPr>
            <w:tcW w:w="1666" w:type="pct"/>
            <w:vAlign w:val="center"/>
          </w:tcPr>
          <w:p w14:paraId="1DEF0C87">
            <w:pPr>
              <w:jc w:val="left"/>
            </w:pPr>
            <w:r>
              <w:t>工位2上料工站X轴取料位置</w:t>
            </w:r>
          </w:p>
        </w:tc>
        <w:tc>
          <w:tcPr>
            <w:tcW w:w="1666" w:type="pct"/>
            <w:vAlign w:val="center"/>
          </w:tcPr>
          <w:p w14:paraId="2C493ED8">
            <w:pPr>
              <w:spacing w:after="200"/>
              <w:jc w:val="left"/>
            </w:pPr>
            <w:r>
              <w:t>精确定位，确保取料准确</w:t>
            </w:r>
          </w:p>
        </w:tc>
      </w:tr>
    </w:tbl>
    <w:p w14:paraId="7B59AAB4">
      <w:pPr>
        <w:pStyle w:val="3"/>
        <w:widowControl/>
        <w:numPr>
          <w:ilvl w:val="0"/>
          <w:numId w:val="106"/>
        </w:numPr>
        <w:ind w:left="0" w:leftChars="0" w:firstLine="0" w:firstLineChars="0"/>
        <w:jc w:val="left"/>
        <w:outlineLvl w:val="9"/>
        <w:rPr>
          <w:b w:val="0"/>
        </w:rPr>
      </w:pPr>
      <w:r>
        <w:t>工位1拉料模组（Y轴）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E5E7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55261E2">
            <w:pPr>
              <w:jc w:val="left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24FA3E89">
            <w:pPr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1F431A1E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64177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3C54938">
            <w:pPr>
              <w:jc w:val="left"/>
            </w:pPr>
            <w:r>
              <w:t>WS1P_Y_Standby</w:t>
            </w:r>
          </w:p>
        </w:tc>
        <w:tc>
          <w:tcPr>
            <w:tcW w:w="1666" w:type="pct"/>
            <w:vAlign w:val="center"/>
          </w:tcPr>
          <w:p w14:paraId="44863C5B">
            <w:pPr>
              <w:jc w:val="left"/>
            </w:pPr>
            <w:r>
              <w:t>工位1拉料工站Y轴待机位置</w:t>
            </w:r>
          </w:p>
        </w:tc>
        <w:tc>
          <w:tcPr>
            <w:tcW w:w="1666" w:type="pct"/>
            <w:vAlign w:val="center"/>
          </w:tcPr>
          <w:p w14:paraId="069E77CD">
            <w:pPr>
              <w:spacing w:after="200"/>
              <w:jc w:val="left"/>
            </w:pPr>
            <w:r>
              <w:t>确保不与上下料工站干涉</w:t>
            </w:r>
          </w:p>
        </w:tc>
      </w:tr>
      <w:tr w14:paraId="32160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5D338E6">
            <w:pPr>
              <w:jc w:val="left"/>
            </w:pPr>
            <w:r>
              <w:t>WS1P_Y_Pick</w:t>
            </w:r>
          </w:p>
        </w:tc>
        <w:tc>
          <w:tcPr>
            <w:tcW w:w="1666" w:type="pct"/>
            <w:vAlign w:val="center"/>
          </w:tcPr>
          <w:p w14:paraId="3FCC0D9E">
            <w:pPr>
              <w:jc w:val="left"/>
            </w:pPr>
            <w:r>
              <w:t>工位1拉料工站Y轴取料位置</w:t>
            </w:r>
          </w:p>
        </w:tc>
        <w:tc>
          <w:tcPr>
            <w:tcW w:w="1666" w:type="pct"/>
            <w:vAlign w:val="center"/>
          </w:tcPr>
          <w:p w14:paraId="431FD93F">
            <w:pPr>
              <w:spacing w:after="200"/>
              <w:jc w:val="left"/>
            </w:pPr>
            <w:r>
              <w:t>精确定位，确保取料准确</w:t>
            </w:r>
          </w:p>
        </w:tc>
      </w:tr>
      <w:tr w14:paraId="377E7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875E66A">
            <w:pPr>
              <w:jc w:val="left"/>
            </w:pPr>
            <w:r>
              <w:t>WS1P_Y_Detect</w:t>
            </w:r>
          </w:p>
        </w:tc>
        <w:tc>
          <w:tcPr>
            <w:tcW w:w="1666" w:type="pct"/>
            <w:vAlign w:val="center"/>
          </w:tcPr>
          <w:p w14:paraId="154D48BE">
            <w:pPr>
              <w:jc w:val="left"/>
            </w:pPr>
            <w:r>
              <w:t>工位1拉料工站Y轴检测位置</w:t>
            </w:r>
          </w:p>
        </w:tc>
        <w:tc>
          <w:tcPr>
            <w:tcW w:w="1666" w:type="pct"/>
            <w:vAlign w:val="center"/>
          </w:tcPr>
          <w:p w14:paraId="21D2064E">
            <w:pPr>
              <w:spacing w:after="200"/>
              <w:jc w:val="left"/>
            </w:pPr>
            <w:r>
              <w:t>确保晶圆在相机视野中心</w:t>
            </w:r>
          </w:p>
        </w:tc>
      </w:tr>
      <w:tr w14:paraId="2D46A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12D36AA">
            <w:pPr>
              <w:jc w:val="left"/>
            </w:pPr>
            <w:r>
              <w:t>WS1P_Y_Barcode</w:t>
            </w:r>
          </w:p>
        </w:tc>
        <w:tc>
          <w:tcPr>
            <w:tcW w:w="1666" w:type="pct"/>
            <w:vAlign w:val="center"/>
          </w:tcPr>
          <w:p w14:paraId="24BA6981">
            <w:pPr>
              <w:jc w:val="left"/>
            </w:pPr>
            <w:r>
              <w:t>工位1拉料工站Y轴扫码位置</w:t>
            </w:r>
          </w:p>
        </w:tc>
        <w:tc>
          <w:tcPr>
            <w:tcW w:w="1666" w:type="pct"/>
            <w:vAlign w:val="center"/>
          </w:tcPr>
          <w:p w14:paraId="338154B1">
            <w:pPr>
              <w:spacing w:after="200"/>
              <w:jc w:val="left"/>
            </w:pPr>
            <w:r>
              <w:t>确保条码在扫码仪视野中心</w:t>
            </w:r>
          </w:p>
        </w:tc>
      </w:tr>
    </w:tbl>
    <w:p w14:paraId="087D40D6">
      <w:pPr>
        <w:pStyle w:val="3"/>
        <w:widowControl/>
        <w:numPr>
          <w:ilvl w:val="0"/>
          <w:numId w:val="106"/>
        </w:numPr>
        <w:ind w:left="0" w:leftChars="0" w:firstLine="0" w:firstLineChars="0"/>
        <w:jc w:val="left"/>
        <w:outlineLvl w:val="9"/>
        <w:rPr>
          <w:b w:val="0"/>
        </w:rPr>
      </w:pPr>
      <w:r>
        <w:t>工位2拉料模组（Y轴）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5FE1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CA69003">
            <w:pPr>
              <w:jc w:val="left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1BAC4A97">
            <w:pPr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7803A8E3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28036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E84381C">
            <w:pPr>
              <w:jc w:val="left"/>
            </w:pPr>
            <w:r>
              <w:t>WS2P_Y_Standby</w:t>
            </w:r>
          </w:p>
        </w:tc>
        <w:tc>
          <w:tcPr>
            <w:tcW w:w="1666" w:type="pct"/>
            <w:vAlign w:val="center"/>
          </w:tcPr>
          <w:p w14:paraId="3E524620">
            <w:pPr>
              <w:jc w:val="left"/>
            </w:pPr>
            <w:r>
              <w:t>工位2拉料工站Y轴待机位置</w:t>
            </w:r>
          </w:p>
        </w:tc>
        <w:tc>
          <w:tcPr>
            <w:tcW w:w="1666" w:type="pct"/>
            <w:vAlign w:val="center"/>
          </w:tcPr>
          <w:p w14:paraId="549C52F2">
            <w:pPr>
              <w:spacing w:after="200"/>
              <w:jc w:val="left"/>
            </w:pPr>
            <w:r>
              <w:t>确保不与上下料工站干涉</w:t>
            </w:r>
          </w:p>
        </w:tc>
      </w:tr>
      <w:tr w14:paraId="0FA35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2B309D1">
            <w:pPr>
              <w:jc w:val="left"/>
            </w:pPr>
            <w:r>
              <w:t>WS2P_Y_Pick</w:t>
            </w:r>
          </w:p>
        </w:tc>
        <w:tc>
          <w:tcPr>
            <w:tcW w:w="1666" w:type="pct"/>
            <w:vAlign w:val="center"/>
          </w:tcPr>
          <w:p w14:paraId="0CD27A99">
            <w:pPr>
              <w:jc w:val="left"/>
            </w:pPr>
            <w:r>
              <w:t>工位2拉料工站Y轴取料位置</w:t>
            </w:r>
          </w:p>
        </w:tc>
        <w:tc>
          <w:tcPr>
            <w:tcW w:w="1666" w:type="pct"/>
            <w:vAlign w:val="center"/>
          </w:tcPr>
          <w:p w14:paraId="6B69BC44">
            <w:pPr>
              <w:spacing w:after="200"/>
              <w:jc w:val="left"/>
            </w:pPr>
            <w:r>
              <w:t>精确定位，确保取料准确</w:t>
            </w:r>
          </w:p>
        </w:tc>
      </w:tr>
      <w:tr w14:paraId="2C4B0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E76A45B">
            <w:pPr>
              <w:jc w:val="left"/>
            </w:pPr>
            <w:r>
              <w:t>WS2P_Y_Detect</w:t>
            </w:r>
          </w:p>
        </w:tc>
        <w:tc>
          <w:tcPr>
            <w:tcW w:w="1666" w:type="pct"/>
            <w:vAlign w:val="center"/>
          </w:tcPr>
          <w:p w14:paraId="24E0A605">
            <w:pPr>
              <w:jc w:val="left"/>
            </w:pPr>
            <w:r>
              <w:t>工位2拉料工站Y轴检测位置</w:t>
            </w:r>
          </w:p>
        </w:tc>
        <w:tc>
          <w:tcPr>
            <w:tcW w:w="1666" w:type="pct"/>
            <w:vAlign w:val="center"/>
          </w:tcPr>
          <w:p w14:paraId="23C1514D">
            <w:pPr>
              <w:spacing w:after="200"/>
              <w:jc w:val="left"/>
            </w:pPr>
            <w:r>
              <w:t>确保晶圆在相机视野中心</w:t>
            </w:r>
          </w:p>
        </w:tc>
      </w:tr>
      <w:tr w14:paraId="594DE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08A67A">
            <w:pPr>
              <w:jc w:val="left"/>
            </w:pPr>
            <w:r>
              <w:t>WS2P_Y_Barcode</w:t>
            </w:r>
          </w:p>
        </w:tc>
        <w:tc>
          <w:tcPr>
            <w:tcW w:w="1666" w:type="pct"/>
            <w:vAlign w:val="center"/>
          </w:tcPr>
          <w:p w14:paraId="3C591D62">
            <w:pPr>
              <w:jc w:val="left"/>
            </w:pPr>
            <w:r>
              <w:t>工位2拉料工站Y轴扫码位置</w:t>
            </w:r>
          </w:p>
        </w:tc>
        <w:tc>
          <w:tcPr>
            <w:tcW w:w="1666" w:type="pct"/>
            <w:vAlign w:val="center"/>
          </w:tcPr>
          <w:p w14:paraId="6BCDF7A6">
            <w:pPr>
              <w:spacing w:after="200"/>
              <w:jc w:val="left"/>
            </w:pPr>
            <w:r>
              <w:t>确保条码在扫码仪视野中心</w:t>
            </w:r>
          </w:p>
        </w:tc>
      </w:tr>
    </w:tbl>
    <w:p w14:paraId="262F0274">
      <w:pPr>
        <w:pStyle w:val="3"/>
        <w:widowControl/>
        <w:numPr>
          <w:ilvl w:val="0"/>
          <w:numId w:val="106"/>
        </w:numPr>
        <w:ind w:left="0" w:leftChars="0" w:firstLine="0" w:firstLineChars="0"/>
        <w:jc w:val="left"/>
        <w:outlineLvl w:val="9"/>
        <w:rPr>
          <w:b w:val="0"/>
        </w:rPr>
      </w:pPr>
      <w:r>
        <w:t>检测模组（X轴 / Y轴 / Z轴）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6689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F831E2F">
            <w:pPr>
              <w:jc w:val="left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13490E0F">
            <w:pPr>
              <w:jc w:val="left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52A19515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4B6F5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9F52202">
            <w:pPr>
              <w:jc w:val="left"/>
            </w:pPr>
            <w:r>
              <w:t>DET_X_Standby</w:t>
            </w:r>
          </w:p>
        </w:tc>
        <w:tc>
          <w:tcPr>
            <w:tcW w:w="1666" w:type="pct"/>
            <w:vAlign w:val="center"/>
          </w:tcPr>
          <w:p w14:paraId="20D4A652">
            <w:pPr>
              <w:jc w:val="left"/>
            </w:pPr>
            <w:r>
              <w:t>检测模组X轴待机位置</w:t>
            </w:r>
          </w:p>
        </w:tc>
        <w:tc>
          <w:tcPr>
            <w:tcW w:w="1666" w:type="pct"/>
            <w:vAlign w:val="center"/>
          </w:tcPr>
          <w:p w14:paraId="4E762519">
            <w:pPr>
              <w:spacing w:after="200"/>
              <w:jc w:val="left"/>
            </w:pPr>
            <w:r>
              <w:t>确保不与工站干涉</w:t>
            </w:r>
          </w:p>
        </w:tc>
      </w:tr>
      <w:tr w14:paraId="49715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9318E81">
            <w:pPr>
              <w:jc w:val="left"/>
            </w:pPr>
            <w:r>
              <w:t>DET_Y_Standby</w:t>
            </w:r>
          </w:p>
        </w:tc>
        <w:tc>
          <w:tcPr>
            <w:tcW w:w="1666" w:type="pct"/>
            <w:vAlign w:val="center"/>
          </w:tcPr>
          <w:p w14:paraId="5DC849FE">
            <w:pPr>
              <w:jc w:val="left"/>
            </w:pPr>
            <w:r>
              <w:t>检测模组Y轴待机位置</w:t>
            </w:r>
          </w:p>
        </w:tc>
        <w:tc>
          <w:tcPr>
            <w:tcW w:w="1666" w:type="pct"/>
            <w:vAlign w:val="center"/>
          </w:tcPr>
          <w:p w14:paraId="174E9DC0">
            <w:pPr>
              <w:spacing w:after="200"/>
              <w:jc w:val="left"/>
            </w:pPr>
            <w:r>
              <w:t>确保不与工站干涉</w:t>
            </w:r>
          </w:p>
        </w:tc>
      </w:tr>
      <w:tr w14:paraId="4C3A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ACBDC5A">
            <w:pPr>
              <w:jc w:val="left"/>
            </w:pPr>
            <w:r>
              <w:t>DET_Z_Standby</w:t>
            </w:r>
          </w:p>
        </w:tc>
        <w:tc>
          <w:tcPr>
            <w:tcW w:w="1666" w:type="pct"/>
            <w:vAlign w:val="center"/>
          </w:tcPr>
          <w:p w14:paraId="1D7BDD1C">
            <w:pPr>
              <w:jc w:val="left"/>
            </w:pPr>
            <w:r>
              <w:t>检测模组Z轴待机位置</w:t>
            </w:r>
          </w:p>
        </w:tc>
        <w:tc>
          <w:tcPr>
            <w:tcW w:w="1666" w:type="pct"/>
            <w:vAlign w:val="center"/>
          </w:tcPr>
          <w:p w14:paraId="07A03723">
            <w:pPr>
              <w:spacing w:after="200"/>
              <w:jc w:val="left"/>
            </w:pPr>
            <w:r>
              <w:t>确保安全高度，避免碰撞</w:t>
            </w:r>
          </w:p>
        </w:tc>
      </w:tr>
      <w:tr w14:paraId="175FA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DD3BEE4">
            <w:pPr>
              <w:jc w:val="left"/>
            </w:pPr>
            <w:r>
              <w:t>DET_X_WS1</w:t>
            </w:r>
          </w:p>
        </w:tc>
        <w:tc>
          <w:tcPr>
            <w:tcW w:w="1666" w:type="pct"/>
            <w:vAlign w:val="center"/>
          </w:tcPr>
          <w:p w14:paraId="54E81ABF">
            <w:pPr>
              <w:jc w:val="left"/>
            </w:pPr>
            <w:r>
              <w:t>检测模组X轴工位1位置</w:t>
            </w:r>
          </w:p>
        </w:tc>
        <w:tc>
          <w:tcPr>
            <w:tcW w:w="1666" w:type="pct"/>
            <w:vAlign w:val="center"/>
          </w:tcPr>
          <w:p w14:paraId="43AFBDBD">
            <w:pPr>
              <w:spacing w:after="200"/>
              <w:jc w:val="left"/>
            </w:pPr>
            <w:r>
              <w:t>精确定位，确保检测准确</w:t>
            </w:r>
          </w:p>
        </w:tc>
      </w:tr>
      <w:tr w14:paraId="3DF91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8C488F3">
            <w:pPr>
              <w:jc w:val="left"/>
            </w:pPr>
            <w:r>
              <w:t>DET_Y_WS1</w:t>
            </w:r>
          </w:p>
        </w:tc>
        <w:tc>
          <w:tcPr>
            <w:tcW w:w="1666" w:type="pct"/>
            <w:vAlign w:val="center"/>
          </w:tcPr>
          <w:p w14:paraId="68C89FE0">
            <w:pPr>
              <w:jc w:val="left"/>
            </w:pPr>
            <w:r>
              <w:t>检测模组Y轴工位1位置</w:t>
            </w:r>
          </w:p>
        </w:tc>
        <w:tc>
          <w:tcPr>
            <w:tcW w:w="1666" w:type="pct"/>
            <w:vAlign w:val="center"/>
          </w:tcPr>
          <w:p w14:paraId="133A31F9">
            <w:pPr>
              <w:spacing w:after="200"/>
              <w:jc w:val="left"/>
            </w:pPr>
            <w:r>
              <w:t>精确定位，确保检测准确</w:t>
            </w:r>
          </w:p>
        </w:tc>
      </w:tr>
      <w:tr w14:paraId="4C9F0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6237012">
            <w:pPr>
              <w:jc w:val="left"/>
            </w:pPr>
            <w:r>
              <w:t>DET_Z_WS1</w:t>
            </w:r>
          </w:p>
        </w:tc>
        <w:tc>
          <w:tcPr>
            <w:tcW w:w="1666" w:type="pct"/>
            <w:vAlign w:val="center"/>
          </w:tcPr>
          <w:p w14:paraId="2D28245E">
            <w:pPr>
              <w:jc w:val="left"/>
            </w:pPr>
            <w:r>
              <w:t>检测模组Z轴工位1位置</w:t>
            </w:r>
          </w:p>
        </w:tc>
        <w:tc>
          <w:tcPr>
            <w:tcW w:w="1666" w:type="pct"/>
            <w:vAlign w:val="center"/>
          </w:tcPr>
          <w:p w14:paraId="255612AE">
            <w:pPr>
              <w:spacing w:after="200"/>
              <w:jc w:val="left"/>
            </w:pPr>
            <w:r>
              <w:t>精确定位，确保对焦准确</w:t>
            </w:r>
          </w:p>
        </w:tc>
      </w:tr>
      <w:tr w14:paraId="48AAB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B9A7201">
            <w:pPr>
              <w:jc w:val="left"/>
            </w:pPr>
            <w:r>
              <w:t>DET_X_WS2</w:t>
            </w:r>
          </w:p>
        </w:tc>
        <w:tc>
          <w:tcPr>
            <w:tcW w:w="1666" w:type="pct"/>
            <w:vAlign w:val="center"/>
          </w:tcPr>
          <w:p w14:paraId="43471F23">
            <w:pPr>
              <w:jc w:val="left"/>
            </w:pPr>
            <w:r>
              <w:t>检测模组X轴工位2位置</w:t>
            </w:r>
          </w:p>
        </w:tc>
        <w:tc>
          <w:tcPr>
            <w:tcW w:w="1666" w:type="pct"/>
            <w:vAlign w:val="center"/>
          </w:tcPr>
          <w:p w14:paraId="51A31528">
            <w:pPr>
              <w:spacing w:after="200"/>
              <w:jc w:val="left"/>
            </w:pPr>
            <w:r>
              <w:t>精确定位，确保检测准确</w:t>
            </w:r>
          </w:p>
        </w:tc>
      </w:tr>
      <w:tr w14:paraId="5B7CC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7C3B3A0">
            <w:pPr>
              <w:jc w:val="left"/>
            </w:pPr>
            <w:r>
              <w:t>DET_Y_WS2</w:t>
            </w:r>
          </w:p>
        </w:tc>
        <w:tc>
          <w:tcPr>
            <w:tcW w:w="1666" w:type="pct"/>
            <w:vAlign w:val="center"/>
          </w:tcPr>
          <w:p w14:paraId="0E5C061A">
            <w:pPr>
              <w:jc w:val="left"/>
            </w:pPr>
            <w:r>
              <w:t>检测模组Y轴工位2位置</w:t>
            </w:r>
          </w:p>
        </w:tc>
        <w:tc>
          <w:tcPr>
            <w:tcW w:w="1666" w:type="pct"/>
            <w:vAlign w:val="center"/>
          </w:tcPr>
          <w:p w14:paraId="7138F649">
            <w:pPr>
              <w:spacing w:after="200"/>
              <w:jc w:val="left"/>
            </w:pPr>
            <w:r>
              <w:t>精确定位，确保检测准确</w:t>
            </w:r>
          </w:p>
        </w:tc>
      </w:tr>
      <w:tr w14:paraId="57DA8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907526">
            <w:pPr>
              <w:jc w:val="left"/>
            </w:pPr>
            <w:r>
              <w:t>DET_Z_WS2</w:t>
            </w:r>
          </w:p>
        </w:tc>
        <w:tc>
          <w:tcPr>
            <w:tcW w:w="1666" w:type="pct"/>
            <w:vAlign w:val="center"/>
          </w:tcPr>
          <w:p w14:paraId="6931A5E9">
            <w:pPr>
              <w:jc w:val="left"/>
            </w:pPr>
            <w:r>
              <w:t>检测模组Z轴工位2位置</w:t>
            </w:r>
          </w:p>
        </w:tc>
        <w:tc>
          <w:tcPr>
            <w:tcW w:w="1666" w:type="pct"/>
            <w:vAlign w:val="center"/>
          </w:tcPr>
          <w:p w14:paraId="7935DAE7">
            <w:pPr>
              <w:spacing w:after="200"/>
              <w:jc w:val="left"/>
            </w:pPr>
            <w:r>
              <w:t>精确定位，确保对焦准确</w:t>
            </w:r>
          </w:p>
        </w:tc>
      </w:tr>
    </w:tbl>
    <w:p w14:paraId="016058A3">
      <w:pPr>
        <w:pStyle w:val="2"/>
        <w:widowControl/>
        <w:numPr>
          <w:ilvl w:val="0"/>
          <w:numId w:val="103"/>
        </w:numPr>
        <w:ind w:left="0" w:leftChars="0" w:firstLine="0" w:firstLineChars="0"/>
        <w:jc w:val="left"/>
        <w:outlineLvl w:val="9"/>
        <w:rPr>
          <w:b w:val="0"/>
        </w:rPr>
      </w:pPr>
      <w:r>
        <w:t>参数修改权限与注意事项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456"/>
        <w:gridCol w:w="2133"/>
        <w:gridCol w:w="2134"/>
      </w:tblGrid>
      <w:tr w14:paraId="1C96D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7BCEC62">
            <w:pPr>
              <w:jc w:val="left"/>
              <w:rPr>
                <w:b/>
              </w:rPr>
            </w:pPr>
            <w:r>
              <w:rPr>
                <w:b/>
              </w:rPr>
              <w:t>参数类别</w:t>
            </w:r>
          </w:p>
        </w:tc>
        <w:tc>
          <w:tcPr>
            <w:tcW w:w="1250" w:type="pct"/>
            <w:vAlign w:val="center"/>
          </w:tcPr>
          <w:p w14:paraId="28D0AFF6">
            <w:pPr>
              <w:jc w:val="left"/>
              <w:rPr>
                <w:b/>
              </w:rPr>
            </w:pPr>
            <w:r>
              <w:rPr>
                <w:b/>
              </w:rPr>
              <w:t>修改权限</w:t>
            </w:r>
          </w:p>
        </w:tc>
        <w:tc>
          <w:tcPr>
            <w:tcW w:w="1250" w:type="pct"/>
            <w:vAlign w:val="center"/>
          </w:tcPr>
          <w:p w14:paraId="629F147C">
            <w:pPr>
              <w:jc w:val="left"/>
              <w:rPr>
                <w:b/>
              </w:rPr>
            </w:pPr>
            <w:r>
              <w:rPr>
                <w:b/>
              </w:rPr>
              <w:t>是否需要重启</w:t>
            </w:r>
          </w:p>
        </w:tc>
        <w:tc>
          <w:tcPr>
            <w:tcW w:w="1250" w:type="pct"/>
            <w:vAlign w:val="center"/>
          </w:tcPr>
          <w:p w14:paraId="098E0637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风险等级</w:t>
            </w:r>
          </w:p>
        </w:tc>
      </w:tr>
      <w:tr w14:paraId="72E76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ACA8FF1">
            <w:pPr>
              <w:jc w:val="left"/>
            </w:pPr>
            <w:r>
              <w:t>配方参数（基础信息/OCR/光源）</w:t>
            </w:r>
          </w:p>
        </w:tc>
        <w:tc>
          <w:tcPr>
            <w:tcW w:w="1250" w:type="pct"/>
            <w:vAlign w:val="center"/>
          </w:tcPr>
          <w:p w14:paraId="45F27A55">
            <w:pPr>
              <w:jc w:val="left"/>
            </w:pPr>
            <w:r>
              <w:t>Engineer+</w:t>
            </w:r>
          </w:p>
        </w:tc>
        <w:tc>
          <w:tcPr>
            <w:tcW w:w="1250" w:type="pct"/>
            <w:vAlign w:val="center"/>
          </w:tcPr>
          <w:p w14:paraId="7449232F">
            <w:pPr>
              <w:jc w:val="left"/>
            </w:pPr>
            <w:r>
              <w:t>否（下次加载配方生效）</w:t>
            </w:r>
          </w:p>
        </w:tc>
        <w:tc>
          <w:tcPr>
            <w:tcW w:w="1250" w:type="pct"/>
            <w:vAlign w:val="center"/>
          </w:tcPr>
          <w:p w14:paraId="6340FDFB">
            <w:pPr>
              <w:spacing w:after="200"/>
              <w:jc w:val="left"/>
            </w:pPr>
            <w:r>
              <w:t>低</w:t>
            </w:r>
          </w:p>
        </w:tc>
      </w:tr>
      <w:tr w14:paraId="5D990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605454F">
            <w:pPr>
              <w:jc w:val="left"/>
            </w:pPr>
            <w:r>
              <w:t>配方参数（龙门坐标）</w:t>
            </w:r>
          </w:p>
        </w:tc>
        <w:tc>
          <w:tcPr>
            <w:tcW w:w="1250" w:type="pct"/>
            <w:vAlign w:val="center"/>
          </w:tcPr>
          <w:p w14:paraId="399073F2">
            <w:pPr>
              <w:jc w:val="left"/>
            </w:pPr>
            <w:r>
              <w:t>Engineer+</w:t>
            </w:r>
          </w:p>
        </w:tc>
        <w:tc>
          <w:tcPr>
            <w:tcW w:w="1250" w:type="pct"/>
            <w:vAlign w:val="center"/>
          </w:tcPr>
          <w:p w14:paraId="04E874D6">
            <w:pPr>
              <w:jc w:val="left"/>
            </w:pPr>
            <w:r>
              <w:t>否</w:t>
            </w:r>
          </w:p>
        </w:tc>
        <w:tc>
          <w:tcPr>
            <w:tcW w:w="1250" w:type="pct"/>
            <w:vAlign w:val="center"/>
          </w:tcPr>
          <w:p w14:paraId="3CF9D5CC">
            <w:pPr>
              <w:spacing w:after="200"/>
              <w:jc w:val="left"/>
            </w:pPr>
            <w:r>
              <w:t>中（坐标错误导致碰撞）</w:t>
            </w:r>
          </w:p>
        </w:tc>
      </w:tr>
      <w:tr w14:paraId="0CD98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4A2C8D2">
            <w:pPr>
              <w:jc w:val="left"/>
            </w:pPr>
            <w:r>
              <w:t>系统参数（超时/层间距/光源）</w:t>
            </w:r>
          </w:p>
        </w:tc>
        <w:tc>
          <w:tcPr>
            <w:tcW w:w="1250" w:type="pct"/>
            <w:vAlign w:val="center"/>
          </w:tcPr>
          <w:p w14:paraId="615DAA1B">
            <w:pPr>
              <w:jc w:val="left"/>
            </w:pPr>
            <w:r>
              <w:t>Engineer+</w:t>
            </w:r>
          </w:p>
        </w:tc>
        <w:tc>
          <w:tcPr>
            <w:tcW w:w="1250" w:type="pct"/>
            <w:vAlign w:val="center"/>
          </w:tcPr>
          <w:p w14:paraId="7A83C30A">
            <w:pPr>
              <w:jc w:val="left"/>
            </w:pPr>
            <w:r>
              <w:t>否（立即生效）</w:t>
            </w:r>
          </w:p>
        </w:tc>
        <w:tc>
          <w:tcPr>
            <w:tcW w:w="1250" w:type="pct"/>
            <w:vAlign w:val="center"/>
          </w:tcPr>
          <w:p w14:paraId="29E53EEA">
            <w:pPr>
              <w:spacing w:after="200"/>
              <w:jc w:val="left"/>
            </w:pPr>
            <w:r>
              <w:t>低</w:t>
            </w:r>
          </w:p>
        </w:tc>
      </w:tr>
      <w:tr w14:paraId="11A3B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1F4080C">
            <w:pPr>
              <w:jc w:val="left"/>
            </w:pPr>
            <w:r>
              <w:t>系统参数（磁盘/图片路径）</w:t>
            </w:r>
          </w:p>
        </w:tc>
        <w:tc>
          <w:tcPr>
            <w:tcW w:w="1250" w:type="pct"/>
            <w:vAlign w:val="center"/>
          </w:tcPr>
          <w:p w14:paraId="3AEE089F">
            <w:pPr>
              <w:jc w:val="left"/>
            </w:pPr>
            <w:r>
              <w:t>Administrator+</w:t>
            </w:r>
          </w:p>
        </w:tc>
        <w:tc>
          <w:tcPr>
            <w:tcW w:w="1250" w:type="pct"/>
            <w:vAlign w:val="center"/>
          </w:tcPr>
          <w:p w14:paraId="32656146">
            <w:pPr>
              <w:jc w:val="left"/>
            </w:pPr>
            <w:r>
              <w:t>否</w:t>
            </w:r>
          </w:p>
        </w:tc>
        <w:tc>
          <w:tcPr>
            <w:tcW w:w="1250" w:type="pct"/>
            <w:vAlign w:val="center"/>
          </w:tcPr>
          <w:p w14:paraId="00434EF8">
            <w:pPr>
              <w:spacing w:after="200"/>
              <w:jc w:val="left"/>
            </w:pPr>
            <w:r>
              <w:t>低</w:t>
            </w:r>
          </w:p>
        </w:tc>
      </w:tr>
    </w:tbl>
    <w:p w14:paraId="54C4C476">
      <w:pPr>
        <w:jc w:val="left"/>
      </w:pPr>
      <w:r>
        <w:br w:type="page"/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DF21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E11F13C">
            <w:pPr>
              <w:jc w:val="left"/>
            </w:pPr>
            <w:r>
              <w:t>系统参数（屏蔽类）</w:t>
            </w:r>
          </w:p>
        </w:tc>
        <w:tc>
          <w:tcPr>
            <w:tcW w:w="1250" w:type="pct"/>
            <w:vAlign w:val="center"/>
          </w:tcPr>
          <w:p w14:paraId="27CEBE1A">
            <w:pPr>
              <w:jc w:val="left"/>
            </w:pPr>
            <w:r>
              <w:t>Engineer+</w:t>
            </w:r>
          </w:p>
        </w:tc>
        <w:tc>
          <w:tcPr>
            <w:tcW w:w="1250" w:type="pct"/>
            <w:vAlign w:val="center"/>
          </w:tcPr>
          <w:p w14:paraId="5645F399">
            <w:pPr>
              <w:jc w:val="left"/>
            </w:pPr>
            <w:r>
              <w:t>否</w:t>
            </w:r>
          </w:p>
        </w:tc>
        <w:tc>
          <w:tcPr>
            <w:tcW w:w="1250" w:type="pct"/>
            <w:vAlign w:val="center"/>
          </w:tcPr>
          <w:p w14:paraId="5C3B4102">
            <w:pPr>
              <w:spacing w:after="200"/>
              <w:jc w:val="left"/>
            </w:pPr>
            <w:r>
              <w:t>高（</w:t>
            </w:r>
            <w:r>
              <w:rPr>
                <w:b/>
              </w:rPr>
              <w:t>正式生产必须关闭</w:t>
            </w:r>
            <w:r>
              <w:t>）</w:t>
            </w:r>
          </w:p>
        </w:tc>
      </w:tr>
      <w:tr w14:paraId="1A583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07E2214">
            <w:pPr>
              <w:jc w:val="left"/>
            </w:pPr>
            <w:r>
              <w:t>轴点表</w:t>
            </w:r>
          </w:p>
        </w:tc>
        <w:tc>
          <w:tcPr>
            <w:tcW w:w="1250" w:type="pct"/>
            <w:vAlign w:val="center"/>
          </w:tcPr>
          <w:p w14:paraId="4272B648">
            <w:pPr>
              <w:jc w:val="left"/>
            </w:pPr>
            <w:r>
              <w:t>Engineer+</w:t>
            </w:r>
          </w:p>
        </w:tc>
        <w:tc>
          <w:tcPr>
            <w:tcW w:w="1250" w:type="pct"/>
            <w:vAlign w:val="center"/>
          </w:tcPr>
          <w:p w14:paraId="333969CA">
            <w:pPr>
              <w:jc w:val="left"/>
            </w:pPr>
            <w:r>
              <w:t>否（下次运动生效）</w:t>
            </w:r>
          </w:p>
        </w:tc>
        <w:tc>
          <w:tcPr>
            <w:tcW w:w="1250" w:type="pct"/>
            <w:vAlign w:val="center"/>
          </w:tcPr>
          <w:p w14:paraId="52DD4C82">
            <w:pPr>
              <w:spacing w:after="200"/>
              <w:jc w:val="left"/>
            </w:pPr>
            <w:r>
              <w:t>高（错误坐标导致碰撞）</w:t>
            </w:r>
          </w:p>
        </w:tc>
      </w:tr>
    </w:tbl>
    <w:p w14:paraId="5A54FECB">
      <w:pPr>
        <w:widowControl w:val="0"/>
        <w:adjustRightInd w:val="0"/>
        <w:spacing w:before="280" w:line="300" w:lineRule="auto"/>
        <w:jc w:val="left"/>
        <w:outlineLvl w:val="9"/>
        <w:rPr>
          <w:rFonts w:ascii="Times New Roman" w:hAnsi="Times New Roman" w:eastAsia="黑体" w:cs="Times New Roman"/>
          <w:kern w:val="2"/>
          <w:sz w:val="30"/>
          <w:szCs w:val="32"/>
          <w:lang w:bidi="ar-SA"/>
        </w:rPr>
      </w:pPr>
    </w:p>
    <w:p w14:paraId="01132045">
      <w:pPr>
        <w:widowControl w:val="0"/>
        <w:adjustRightInd w:val="0"/>
        <w:spacing w:before="280" w:line="300" w:lineRule="auto"/>
        <w:jc w:val="left"/>
        <w:outlineLvl w:val="9"/>
        <w:rPr>
          <w:rFonts w:ascii="Times New Roman" w:hAnsi="Times New Roman" w:eastAsia="黑体" w:cs="Times New Roman"/>
          <w:kern w:val="2"/>
          <w:sz w:val="30"/>
          <w:szCs w:val="32"/>
          <w:lang w:bidi="ar-SA"/>
        </w:rPr>
      </w:pPr>
    </w:p>
    <w:p w14:paraId="22B569E7">
      <w:pPr>
        <w:pStyle w:val="3"/>
        <w:jc w:val="left"/>
        <w:outlineLvl w:val="0"/>
      </w:pPr>
      <w:r>
        <w:br w:type="page"/>
      </w:r>
      <w:bookmarkStart w:id="209" w:name="_Toc25875"/>
      <w:bookmarkStart w:id="210" w:name="_Toc21604"/>
      <w:r>
        <w:t>附录C 常用操作路径速查</w:t>
      </w:r>
      <w:bookmarkEnd w:id="209"/>
      <w:bookmarkEnd w:id="210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4AF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D526037">
            <w:pPr>
              <w:jc w:val="left"/>
              <w:rPr>
                <w:b/>
              </w:rPr>
            </w:pPr>
            <w:r>
              <w:rPr>
                <w:b/>
              </w:rPr>
              <w:t>操作</w:t>
            </w:r>
          </w:p>
        </w:tc>
        <w:tc>
          <w:tcPr>
            <w:tcW w:w="1666" w:type="pct"/>
            <w:vAlign w:val="center"/>
          </w:tcPr>
          <w:p w14:paraId="4C6611AA">
            <w:pPr>
              <w:jc w:val="left"/>
              <w:rPr>
                <w:b/>
              </w:rPr>
            </w:pPr>
            <w:r>
              <w:rPr>
                <w:b/>
              </w:rPr>
              <w:t>导航路径</w:t>
            </w:r>
          </w:p>
        </w:tc>
        <w:tc>
          <w:tcPr>
            <w:tcW w:w="1666" w:type="pct"/>
            <w:vAlign w:val="center"/>
          </w:tcPr>
          <w:p w14:paraId="704ED24C">
            <w:pPr>
              <w:spacing w:after="200"/>
              <w:jc w:val="left"/>
              <w:rPr>
                <w:b/>
              </w:rPr>
            </w:pPr>
            <w:r>
              <w:rPr>
                <w:b/>
              </w:rPr>
              <w:t>所需权限</w:t>
            </w:r>
          </w:p>
        </w:tc>
      </w:tr>
      <w:tr w14:paraId="1244D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9AD2EE3">
            <w:pPr>
              <w:jc w:val="left"/>
            </w:pPr>
            <w:r>
              <w:t>批次切换</w:t>
            </w:r>
          </w:p>
        </w:tc>
        <w:tc>
          <w:tcPr>
            <w:tcW w:w="1666" w:type="pct"/>
            <w:vAlign w:val="center"/>
          </w:tcPr>
          <w:p w14:paraId="335135AF">
            <w:pPr>
              <w:jc w:val="left"/>
            </w:pPr>
            <w:r>
              <w:t>【参数】→【批次信息】</w:t>
            </w:r>
          </w:p>
        </w:tc>
        <w:tc>
          <w:tcPr>
            <w:tcW w:w="1666" w:type="pct"/>
            <w:vAlign w:val="center"/>
          </w:tcPr>
          <w:p w14:paraId="39D8670A">
            <w:pPr>
              <w:spacing w:after="200"/>
              <w:jc w:val="left"/>
            </w:pPr>
            <w:r>
              <w:t>Operator+</w:t>
            </w:r>
          </w:p>
        </w:tc>
      </w:tr>
      <w:tr w14:paraId="17356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FB3B036">
            <w:pPr>
              <w:jc w:val="left"/>
            </w:pPr>
            <w:r>
              <w:t>配方加载</w:t>
            </w:r>
          </w:p>
        </w:tc>
        <w:tc>
          <w:tcPr>
            <w:tcW w:w="1666" w:type="pct"/>
            <w:vAlign w:val="center"/>
          </w:tcPr>
          <w:p w14:paraId="1E1B67D9">
            <w:pPr>
              <w:jc w:val="left"/>
            </w:pPr>
            <w:r>
              <w:t>【参数】→【配方管理】→选择配方→【加载】</w:t>
            </w:r>
          </w:p>
        </w:tc>
        <w:tc>
          <w:tcPr>
            <w:tcW w:w="1666" w:type="pct"/>
            <w:vAlign w:val="center"/>
          </w:tcPr>
          <w:p w14:paraId="576DEBFB">
            <w:pPr>
              <w:spacing w:after="200"/>
              <w:jc w:val="left"/>
            </w:pPr>
            <w:r>
              <w:t>Operator+</w:t>
            </w:r>
          </w:p>
        </w:tc>
      </w:tr>
      <w:tr w14:paraId="35278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7055895">
            <w:pPr>
              <w:jc w:val="left"/>
            </w:pPr>
            <w:r>
              <w:t>新建配方</w:t>
            </w:r>
          </w:p>
        </w:tc>
        <w:tc>
          <w:tcPr>
            <w:tcW w:w="1666" w:type="pct"/>
            <w:vAlign w:val="center"/>
          </w:tcPr>
          <w:p w14:paraId="5329B28C">
            <w:pPr>
              <w:jc w:val="left"/>
            </w:pPr>
            <w:r>
              <w:t>【参数】→【配方管理】→【新建】</w:t>
            </w:r>
          </w:p>
        </w:tc>
        <w:tc>
          <w:tcPr>
            <w:tcW w:w="1666" w:type="pct"/>
            <w:vAlign w:val="center"/>
          </w:tcPr>
          <w:p w14:paraId="34F6B32B">
            <w:pPr>
              <w:spacing w:after="200"/>
              <w:jc w:val="left"/>
            </w:pPr>
            <w:r>
              <w:t>Engineer+</w:t>
            </w:r>
          </w:p>
        </w:tc>
      </w:tr>
      <w:tr w14:paraId="6565C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D7319A7">
            <w:pPr>
              <w:jc w:val="left"/>
            </w:pPr>
            <w:r>
              <w:t>修改配方</w:t>
            </w:r>
          </w:p>
        </w:tc>
        <w:tc>
          <w:tcPr>
            <w:tcW w:w="1666" w:type="pct"/>
            <w:vAlign w:val="center"/>
          </w:tcPr>
          <w:p w14:paraId="6279800F">
            <w:pPr>
              <w:jc w:val="left"/>
            </w:pPr>
            <w:r>
              <w:t>【参数】→【配方管理】→选择配方→【编辑】</w:t>
            </w:r>
          </w:p>
        </w:tc>
        <w:tc>
          <w:tcPr>
            <w:tcW w:w="1666" w:type="pct"/>
            <w:vAlign w:val="center"/>
          </w:tcPr>
          <w:p w14:paraId="0E5081E9">
            <w:pPr>
              <w:spacing w:after="200"/>
              <w:jc w:val="left"/>
            </w:pPr>
            <w:r>
              <w:t>Engineer+</w:t>
            </w:r>
          </w:p>
        </w:tc>
      </w:tr>
      <w:tr w14:paraId="1D623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AB285D2">
            <w:pPr>
              <w:jc w:val="left"/>
            </w:pPr>
            <w:r>
              <w:t>启动</w:t>
            </w:r>
          </w:p>
        </w:tc>
        <w:tc>
          <w:tcPr>
            <w:tcW w:w="1666" w:type="pct"/>
            <w:vAlign w:val="center"/>
          </w:tcPr>
          <w:p w14:paraId="4366D66F">
            <w:pPr>
              <w:jc w:val="left"/>
            </w:pPr>
            <w:r>
              <w:t>主界面→【启动】</w:t>
            </w:r>
          </w:p>
        </w:tc>
        <w:tc>
          <w:tcPr>
            <w:tcW w:w="1666" w:type="pct"/>
            <w:vAlign w:val="center"/>
          </w:tcPr>
          <w:p w14:paraId="0C110B26">
            <w:pPr>
              <w:spacing w:after="200"/>
              <w:jc w:val="left"/>
            </w:pPr>
            <w:r>
              <w:t>Operator+</w:t>
            </w:r>
          </w:p>
        </w:tc>
      </w:tr>
      <w:tr w14:paraId="43F39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1A75D74">
            <w:pPr>
              <w:jc w:val="left"/>
            </w:pPr>
            <w:r>
              <w:t>暂停</w:t>
            </w:r>
          </w:p>
        </w:tc>
        <w:tc>
          <w:tcPr>
            <w:tcW w:w="1666" w:type="pct"/>
            <w:vAlign w:val="center"/>
          </w:tcPr>
          <w:p w14:paraId="5D631903">
            <w:pPr>
              <w:jc w:val="left"/>
            </w:pPr>
            <w:r>
              <w:t>主界面→【暂停】</w:t>
            </w:r>
          </w:p>
        </w:tc>
        <w:tc>
          <w:tcPr>
            <w:tcW w:w="1666" w:type="pct"/>
            <w:vAlign w:val="center"/>
          </w:tcPr>
          <w:p w14:paraId="6B5E3EE7">
            <w:pPr>
              <w:spacing w:after="200"/>
              <w:jc w:val="left"/>
            </w:pPr>
            <w:r>
              <w:t>Operator+</w:t>
            </w:r>
          </w:p>
        </w:tc>
      </w:tr>
      <w:tr w14:paraId="5C0D0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2BDAF3B">
            <w:pPr>
              <w:jc w:val="left"/>
            </w:pPr>
            <w:r>
              <w:t>恢复</w:t>
            </w:r>
          </w:p>
        </w:tc>
        <w:tc>
          <w:tcPr>
            <w:tcW w:w="1666" w:type="pct"/>
            <w:vAlign w:val="center"/>
          </w:tcPr>
          <w:p w14:paraId="7015106C">
            <w:pPr>
              <w:jc w:val="left"/>
            </w:pPr>
            <w:r>
              <w:t>主界面→【恢复】</w:t>
            </w:r>
          </w:p>
        </w:tc>
        <w:tc>
          <w:tcPr>
            <w:tcW w:w="1666" w:type="pct"/>
            <w:vAlign w:val="center"/>
          </w:tcPr>
          <w:p w14:paraId="1C2B463F">
            <w:pPr>
              <w:spacing w:after="200"/>
              <w:jc w:val="left"/>
            </w:pPr>
            <w:r>
              <w:t>Operator+</w:t>
            </w:r>
          </w:p>
        </w:tc>
      </w:tr>
      <w:tr w14:paraId="4F59B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EC1E33">
            <w:pPr>
              <w:jc w:val="left"/>
            </w:pPr>
            <w:r>
              <w:t>复位</w:t>
            </w:r>
          </w:p>
        </w:tc>
        <w:tc>
          <w:tcPr>
            <w:tcW w:w="1666" w:type="pct"/>
            <w:vAlign w:val="center"/>
          </w:tcPr>
          <w:p w14:paraId="2C21B7D3">
            <w:pPr>
              <w:jc w:val="left"/>
            </w:pPr>
            <w:r>
              <w:t>主界面→【复位】</w:t>
            </w:r>
          </w:p>
        </w:tc>
        <w:tc>
          <w:tcPr>
            <w:tcW w:w="1666" w:type="pct"/>
            <w:vAlign w:val="center"/>
          </w:tcPr>
          <w:p w14:paraId="29188E27">
            <w:pPr>
              <w:spacing w:after="200"/>
              <w:jc w:val="left"/>
            </w:pPr>
            <w:r>
              <w:t>Operator+</w:t>
            </w:r>
          </w:p>
        </w:tc>
      </w:tr>
      <w:tr w14:paraId="77E69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0D6C485">
            <w:pPr>
              <w:jc w:val="left"/>
            </w:pPr>
            <w:r>
              <w:t>生产历史查询</w:t>
            </w:r>
          </w:p>
        </w:tc>
        <w:tc>
          <w:tcPr>
            <w:tcW w:w="1666" w:type="pct"/>
            <w:vAlign w:val="center"/>
          </w:tcPr>
          <w:p w14:paraId="43575732">
            <w:pPr>
              <w:jc w:val="left"/>
            </w:pPr>
            <w:r>
              <w:t>【数据查询】→【生产历史】</w:t>
            </w:r>
          </w:p>
        </w:tc>
        <w:tc>
          <w:tcPr>
            <w:tcW w:w="1666" w:type="pct"/>
            <w:vAlign w:val="center"/>
          </w:tcPr>
          <w:p w14:paraId="5717EC61">
            <w:pPr>
              <w:spacing w:after="200"/>
              <w:jc w:val="left"/>
            </w:pPr>
            <w:r>
              <w:t>Operator+</w:t>
            </w:r>
          </w:p>
        </w:tc>
      </w:tr>
      <w:tr w14:paraId="15B07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39DAB9B">
            <w:pPr>
              <w:jc w:val="left"/>
            </w:pPr>
            <w:r>
              <w:t>报警历史查询</w:t>
            </w:r>
          </w:p>
        </w:tc>
        <w:tc>
          <w:tcPr>
            <w:tcW w:w="1666" w:type="pct"/>
            <w:vAlign w:val="center"/>
          </w:tcPr>
          <w:p w14:paraId="1EB7272A">
            <w:pPr>
              <w:jc w:val="left"/>
            </w:pPr>
            <w:r>
              <w:t>【数据查询】→【报警历史】</w:t>
            </w:r>
          </w:p>
        </w:tc>
        <w:tc>
          <w:tcPr>
            <w:tcW w:w="1666" w:type="pct"/>
            <w:vAlign w:val="center"/>
          </w:tcPr>
          <w:p w14:paraId="53F82BFC">
            <w:pPr>
              <w:spacing w:after="200"/>
              <w:jc w:val="left"/>
            </w:pPr>
            <w:r>
              <w:t>Operator+</w:t>
            </w:r>
          </w:p>
        </w:tc>
      </w:tr>
      <w:tr w14:paraId="3D9E1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4525669">
            <w:pPr>
              <w:jc w:val="left"/>
            </w:pPr>
            <w:r>
              <w:t>运行日志查看</w:t>
            </w:r>
          </w:p>
        </w:tc>
        <w:tc>
          <w:tcPr>
            <w:tcW w:w="1666" w:type="pct"/>
            <w:vAlign w:val="center"/>
          </w:tcPr>
          <w:p w14:paraId="59CC9766">
            <w:pPr>
              <w:jc w:val="left"/>
            </w:pPr>
            <w:r>
              <w:t>【日志】</w:t>
            </w:r>
          </w:p>
        </w:tc>
        <w:tc>
          <w:tcPr>
            <w:tcW w:w="1666" w:type="pct"/>
            <w:vAlign w:val="center"/>
          </w:tcPr>
          <w:p w14:paraId="4E15A569">
            <w:pPr>
              <w:spacing w:after="200"/>
              <w:jc w:val="left"/>
            </w:pPr>
            <w:r>
              <w:t>Engineer+</w:t>
            </w:r>
          </w:p>
        </w:tc>
      </w:tr>
      <w:tr w14:paraId="16069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9B35AFD">
            <w:pPr>
              <w:jc w:val="left"/>
            </w:pPr>
            <w:r>
              <w:t>仿真模式切换</w:t>
            </w:r>
          </w:p>
        </w:tc>
        <w:tc>
          <w:tcPr>
            <w:tcW w:w="1666" w:type="pct"/>
            <w:vAlign w:val="center"/>
          </w:tcPr>
          <w:p w14:paraId="7B786EAC">
            <w:pPr>
              <w:jc w:val="left"/>
            </w:pPr>
            <w:r>
              <w:t>【调试】→【硬件管理】→"全局仿真模式"开关</w:t>
            </w:r>
          </w:p>
        </w:tc>
        <w:tc>
          <w:tcPr>
            <w:tcW w:w="1666" w:type="pct"/>
            <w:vAlign w:val="center"/>
          </w:tcPr>
          <w:p w14:paraId="514797B8">
            <w:pPr>
              <w:spacing w:after="200"/>
              <w:jc w:val="left"/>
            </w:pPr>
            <w:r>
              <w:t>Engineer+</w:t>
            </w:r>
          </w:p>
        </w:tc>
      </w:tr>
      <w:tr w14:paraId="5209B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1298EFB">
            <w:pPr>
              <w:jc w:val="left"/>
            </w:pPr>
            <w:r>
              <w:t>调试面板</w:t>
            </w:r>
          </w:p>
        </w:tc>
        <w:tc>
          <w:tcPr>
            <w:tcW w:w="1666" w:type="pct"/>
            <w:vAlign w:val="center"/>
          </w:tcPr>
          <w:p w14:paraId="43A5354A">
            <w:pPr>
              <w:jc w:val="left"/>
            </w:pPr>
            <w:r>
              <w:t>【调试】→【各模组调试】</w:t>
            </w:r>
          </w:p>
        </w:tc>
        <w:tc>
          <w:tcPr>
            <w:tcW w:w="1666" w:type="pct"/>
            <w:vAlign w:val="center"/>
          </w:tcPr>
          <w:p w14:paraId="0CE4CCAE">
            <w:pPr>
              <w:spacing w:after="200"/>
              <w:jc w:val="left"/>
            </w:pPr>
            <w:r>
              <w:t>Engineer+</w:t>
            </w:r>
          </w:p>
        </w:tc>
      </w:tr>
      <w:tr w14:paraId="18D5F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02064B4">
            <w:pPr>
              <w:jc w:val="left"/>
            </w:pPr>
            <w:r>
              <w:t>用户管理</w:t>
            </w:r>
          </w:p>
        </w:tc>
        <w:tc>
          <w:tcPr>
            <w:tcW w:w="1666" w:type="pct"/>
            <w:vAlign w:val="center"/>
          </w:tcPr>
          <w:p w14:paraId="6A2B3F18">
            <w:pPr>
              <w:jc w:val="left"/>
            </w:pPr>
            <w:r>
              <w:t>【系统】→【用户管理】</w:t>
            </w:r>
          </w:p>
        </w:tc>
        <w:tc>
          <w:tcPr>
            <w:tcW w:w="1666" w:type="pct"/>
            <w:vAlign w:val="center"/>
          </w:tcPr>
          <w:p w14:paraId="638C5898">
            <w:pPr>
              <w:spacing w:after="200"/>
              <w:jc w:val="left"/>
            </w:pPr>
            <w:r>
              <w:t>Administrator+</w:t>
            </w:r>
          </w:p>
        </w:tc>
      </w:tr>
      <w:tr w14:paraId="07810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A138491">
            <w:pPr>
              <w:jc w:val="left"/>
            </w:pPr>
            <w:r>
              <w:t>MES配置</w:t>
            </w:r>
          </w:p>
        </w:tc>
        <w:tc>
          <w:tcPr>
            <w:tcW w:w="1666" w:type="pct"/>
            <w:vAlign w:val="center"/>
          </w:tcPr>
          <w:p w14:paraId="03030009">
            <w:pPr>
              <w:jc w:val="left"/>
            </w:pPr>
            <w:r>
              <w:t>【系统】→【MES配置】</w:t>
            </w:r>
          </w:p>
        </w:tc>
        <w:tc>
          <w:tcPr>
            <w:tcW w:w="1666" w:type="pct"/>
            <w:vAlign w:val="center"/>
          </w:tcPr>
          <w:p w14:paraId="31F618C3">
            <w:pPr>
              <w:spacing w:after="200"/>
              <w:jc w:val="left"/>
            </w:pPr>
            <w:r>
              <w:t>Administrator+</w:t>
            </w:r>
          </w:p>
        </w:tc>
      </w:tr>
    </w:tbl>
    <w:p w14:paraId="5DEB9599">
      <w:pPr>
        <w:pStyle w:val="7"/>
        <w:widowControl/>
        <w:jc w:val="left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本文档内容基于PF AutoFramework实际代码逻辑编写，如软件版本升级后存在功能差异，请以最新版本的随机说明为准。</w:t>
      </w:r>
    </w:p>
    <w:p w14:paraId="3C11B3E6">
      <w:pPr>
        <w:pStyle w:val="3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/>
          <w:lang w:val="en-US" w:eastAsia="zh-CN"/>
        </w:rPr>
      </w:pPr>
    </w:p>
    <w:bookmarkEnd w:id="0"/>
    <w:bookmarkEnd w:id="1"/>
    <w:sectPr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80"/>
      </w:pPr>
      <w:r>
        <w:separator/>
      </w:r>
    </w:p>
  </w:endnote>
  <w:endnote w:type="continuationSeparator" w:id="1">
    <w:p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pperplate">
    <w:altName w:val="DejaVu Math TeX Gyre"/>
    <w:panose1 w:val="02000504000000020004"/>
    <w:charset w:val="00"/>
    <w:family w:val="auto"/>
    <w:pitch w:val="default"/>
    <w:sig w:usb0="00000000" w:usb1="00000000" w:usb2="00000000" w:usb3="00000000" w:csb0="20000111" w:csb1="4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  <w:ind w:firstLine="480"/>
      </w:pPr>
      <w:r>
        <w:separator/>
      </w:r>
    </w:p>
  </w:footnote>
  <w:footnote w:type="continuationSeparator" w:id="1">
    <w:p>
      <w:pPr>
        <w:spacing w:before="0" w:after="0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D1527E"/>
    <w:multiLevelType w:val="singleLevel"/>
    <w:tmpl w:val="81D1527E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">
    <w:nsid w:val="84B169CC"/>
    <w:multiLevelType w:val="singleLevel"/>
    <w:tmpl w:val="84B169CC"/>
    <w:lvl w:ilvl="0" w:tentative="0">
      <w:start w:val="1"/>
      <w:numFmt w:val="decimal"/>
      <w:suff w:val="space"/>
      <w:lvlText w:val="4.1.%1"/>
      <w:lvlJc w:val="left"/>
      <w:pPr>
        <w:ind w:left="0" w:firstLine="0"/>
      </w:pPr>
      <w:rPr>
        <w:rFonts w:hint="default"/>
      </w:rPr>
    </w:lvl>
  </w:abstractNum>
  <w:abstractNum w:abstractNumId="2">
    <w:nsid w:val="932AF451"/>
    <w:multiLevelType w:val="singleLevel"/>
    <w:tmpl w:val="932AF451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">
    <w:nsid w:val="95FFAA41"/>
    <w:multiLevelType w:val="singleLevel"/>
    <w:tmpl w:val="95FFAA4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969B5B7A"/>
    <w:multiLevelType w:val="singleLevel"/>
    <w:tmpl w:val="969B5B7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9B4147E9"/>
    <w:multiLevelType w:val="singleLevel"/>
    <w:tmpl w:val="9B4147E9"/>
    <w:lvl w:ilvl="0" w:tentative="0">
      <w:start w:val="1"/>
      <w:numFmt w:val="decimal"/>
      <w:suff w:val="space"/>
      <w:lvlText w:val="5.4.%1"/>
      <w:lvlJc w:val="left"/>
      <w:pPr>
        <w:ind w:left="0" w:firstLine="0"/>
      </w:pPr>
      <w:rPr>
        <w:rFonts w:hint="default"/>
      </w:rPr>
    </w:lvl>
  </w:abstractNum>
  <w:abstractNum w:abstractNumId="6">
    <w:nsid w:val="9DF6FFD0"/>
    <w:multiLevelType w:val="singleLevel"/>
    <w:tmpl w:val="9DF6FFD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9F33A1C3"/>
    <w:multiLevelType w:val="singleLevel"/>
    <w:tmpl w:val="9F33A1C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">
    <w:nsid w:val="9FCA1AC1"/>
    <w:multiLevelType w:val="singleLevel"/>
    <w:tmpl w:val="9FCA1AC1"/>
    <w:lvl w:ilvl="0" w:tentative="0">
      <w:start w:val="1"/>
      <w:numFmt w:val="decimal"/>
      <w:suff w:val="space"/>
      <w:lvlText w:val="4.6.%1"/>
      <w:lvlJc w:val="left"/>
      <w:pPr>
        <w:ind w:left="0" w:firstLine="0"/>
      </w:pPr>
      <w:rPr>
        <w:rFonts w:hint="default"/>
      </w:rPr>
    </w:lvl>
  </w:abstractNum>
  <w:abstractNum w:abstractNumId="9">
    <w:nsid w:val="9FDDBF31"/>
    <w:multiLevelType w:val="singleLevel"/>
    <w:tmpl w:val="9FDDBF31"/>
    <w:lvl w:ilvl="0" w:tentative="0">
      <w:start w:val="7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10">
    <w:nsid w:val="A0BC2003"/>
    <w:multiLevelType w:val="singleLevel"/>
    <w:tmpl w:val="A0BC2003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A4D613B0"/>
    <w:multiLevelType w:val="singleLevel"/>
    <w:tmpl w:val="A4D613B0"/>
    <w:lvl w:ilvl="0" w:tentative="0">
      <w:start w:val="1"/>
      <w:numFmt w:val="decimal"/>
      <w:suff w:val="space"/>
      <w:lvlText w:val="4.12.%1"/>
      <w:lvlJc w:val="left"/>
      <w:pPr>
        <w:ind w:left="0" w:firstLine="0"/>
      </w:pPr>
      <w:rPr>
        <w:rFonts w:hint="default"/>
      </w:rPr>
    </w:lvl>
  </w:abstractNum>
  <w:abstractNum w:abstractNumId="12">
    <w:nsid w:val="A790B2EB"/>
    <w:multiLevelType w:val="singleLevel"/>
    <w:tmpl w:val="A790B2EB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3">
    <w:nsid w:val="A7E456F9"/>
    <w:multiLevelType w:val="singleLevel"/>
    <w:tmpl w:val="A7E456F9"/>
    <w:lvl w:ilvl="0" w:tentative="0">
      <w:start w:val="1"/>
      <w:numFmt w:val="decimal"/>
      <w:pStyle w:val="3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4">
    <w:nsid w:val="ACB02673"/>
    <w:multiLevelType w:val="singleLevel"/>
    <w:tmpl w:val="ACB02673"/>
    <w:lvl w:ilvl="0" w:tentative="0">
      <w:start w:val="1"/>
      <w:numFmt w:val="decimal"/>
      <w:suff w:val="space"/>
      <w:lvlText w:val="5.%1"/>
      <w:lvlJc w:val="left"/>
      <w:pPr>
        <w:ind w:left="0" w:firstLine="0"/>
      </w:pPr>
      <w:rPr>
        <w:rFonts w:hint="default"/>
      </w:rPr>
    </w:lvl>
  </w:abstractNum>
  <w:abstractNum w:abstractNumId="15">
    <w:nsid w:val="B1B9B92F"/>
    <w:multiLevelType w:val="singleLevel"/>
    <w:tmpl w:val="B1B9B92F"/>
    <w:lvl w:ilvl="0" w:tentative="0">
      <w:start w:val="1"/>
      <w:numFmt w:val="bullet"/>
      <w:pStyle w:val="15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16">
    <w:nsid w:val="B3B40E69"/>
    <w:multiLevelType w:val="singleLevel"/>
    <w:tmpl w:val="B3B40E69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7">
    <w:nsid w:val="B7BA28C9"/>
    <w:multiLevelType w:val="singleLevel"/>
    <w:tmpl w:val="B7BA28C9"/>
    <w:lvl w:ilvl="0" w:tentative="0">
      <w:start w:val="1"/>
      <w:numFmt w:val="decimal"/>
      <w:pStyle w:val="29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18">
    <w:nsid w:val="B902D0BC"/>
    <w:multiLevelType w:val="singleLevel"/>
    <w:tmpl w:val="B902D0BC"/>
    <w:lvl w:ilvl="0" w:tentative="0">
      <w:start w:val="1"/>
      <w:numFmt w:val="decimal"/>
      <w:suff w:val="space"/>
      <w:lvlText w:val="4.9.%1"/>
      <w:lvlJc w:val="left"/>
      <w:pPr>
        <w:ind w:left="0" w:firstLine="0"/>
      </w:pPr>
      <w:rPr>
        <w:rFonts w:hint="default"/>
      </w:rPr>
    </w:lvl>
  </w:abstractNum>
  <w:abstractNum w:abstractNumId="19">
    <w:nsid w:val="BD540C7D"/>
    <w:multiLevelType w:val="singleLevel"/>
    <w:tmpl w:val="BD540C7D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20">
    <w:nsid w:val="BE92F981"/>
    <w:multiLevelType w:val="singleLevel"/>
    <w:tmpl w:val="BE92F981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1">
    <w:nsid w:val="BF728C5B"/>
    <w:multiLevelType w:val="singleLevel"/>
    <w:tmpl w:val="BF728C5B"/>
    <w:lvl w:ilvl="0" w:tentative="0">
      <w:start w:val="1"/>
      <w:numFmt w:val="decimal"/>
      <w:suff w:val="space"/>
      <w:lvlText w:val="4.3.%1"/>
      <w:lvlJc w:val="left"/>
      <w:pPr>
        <w:ind w:left="0" w:firstLine="0"/>
      </w:pPr>
      <w:rPr>
        <w:rFonts w:hint="default"/>
      </w:rPr>
    </w:lvl>
  </w:abstractNum>
  <w:abstractNum w:abstractNumId="22">
    <w:nsid w:val="C0A13D7D"/>
    <w:multiLevelType w:val="singleLevel"/>
    <w:tmpl w:val="C0A13D7D"/>
    <w:lvl w:ilvl="0" w:tentative="0">
      <w:start w:val="1"/>
      <w:numFmt w:val="decimal"/>
      <w:suff w:val="space"/>
      <w:lvlText w:val="4.%1"/>
      <w:lvlJc w:val="left"/>
      <w:pPr>
        <w:ind w:left="0" w:firstLine="0"/>
      </w:pPr>
      <w:rPr>
        <w:rFonts w:hint="default"/>
      </w:rPr>
    </w:lvl>
  </w:abstractNum>
  <w:abstractNum w:abstractNumId="23">
    <w:nsid w:val="C5071407"/>
    <w:multiLevelType w:val="singleLevel"/>
    <w:tmpl w:val="C5071407"/>
    <w:lvl w:ilvl="0" w:tentative="0">
      <w:start w:val="1"/>
      <w:numFmt w:val="decimal"/>
      <w:suff w:val="space"/>
      <w:lvlText w:val="B.%1"/>
      <w:lvlJc w:val="left"/>
      <w:pPr>
        <w:ind w:left="0" w:firstLine="0"/>
      </w:pPr>
      <w:rPr>
        <w:rFonts w:hint="default"/>
      </w:rPr>
    </w:lvl>
  </w:abstractNum>
  <w:abstractNum w:abstractNumId="24">
    <w:nsid w:val="C9ED198E"/>
    <w:multiLevelType w:val="singleLevel"/>
    <w:tmpl w:val="C9ED198E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5">
    <w:nsid w:val="CA02BD14"/>
    <w:multiLevelType w:val="singleLevel"/>
    <w:tmpl w:val="CA02BD1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6">
    <w:nsid w:val="CA3A0A1F"/>
    <w:multiLevelType w:val="singleLevel"/>
    <w:tmpl w:val="CA3A0A1F"/>
    <w:lvl w:ilvl="0" w:tentative="0">
      <w:start w:val="11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27">
    <w:nsid w:val="CB7BA00E"/>
    <w:multiLevelType w:val="singleLevel"/>
    <w:tmpl w:val="CB7BA00E"/>
    <w:lvl w:ilvl="0" w:tentative="0">
      <w:start w:val="1"/>
      <w:numFmt w:val="decimal"/>
      <w:suff w:val="space"/>
      <w:lvlText w:val="8.2.%1"/>
      <w:lvlJc w:val="left"/>
      <w:pPr>
        <w:ind w:left="0" w:firstLine="0"/>
      </w:pPr>
      <w:rPr>
        <w:rFonts w:hint="default"/>
      </w:rPr>
    </w:lvl>
  </w:abstractNum>
  <w:abstractNum w:abstractNumId="28">
    <w:nsid w:val="CD349CFD"/>
    <w:multiLevelType w:val="singleLevel"/>
    <w:tmpl w:val="CD349CFD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9">
    <w:nsid w:val="CEF197C2"/>
    <w:multiLevelType w:val="singleLevel"/>
    <w:tmpl w:val="CEF197C2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0">
    <w:nsid w:val="CF2C6026"/>
    <w:multiLevelType w:val="singleLevel"/>
    <w:tmpl w:val="CF2C602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1">
    <w:nsid w:val="D23A68D5"/>
    <w:multiLevelType w:val="singleLevel"/>
    <w:tmpl w:val="D23A68D5"/>
    <w:lvl w:ilvl="0" w:tentative="0">
      <w:start w:val="19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32">
    <w:nsid w:val="D28F527A"/>
    <w:multiLevelType w:val="singleLevel"/>
    <w:tmpl w:val="D28F527A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3">
    <w:nsid w:val="D48B0224"/>
    <w:multiLevelType w:val="singleLevel"/>
    <w:tmpl w:val="D48B022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4">
    <w:nsid w:val="D7CBE2D9"/>
    <w:multiLevelType w:val="singleLevel"/>
    <w:tmpl w:val="D7CBE2D9"/>
    <w:lvl w:ilvl="0" w:tentative="0">
      <w:start w:val="15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35">
    <w:nsid w:val="DD766DC0"/>
    <w:multiLevelType w:val="singleLevel"/>
    <w:tmpl w:val="DD766DC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6">
    <w:nsid w:val="E28D06B8"/>
    <w:multiLevelType w:val="singleLevel"/>
    <w:tmpl w:val="E28D06B8"/>
    <w:lvl w:ilvl="0" w:tentative="0">
      <w:start w:val="1"/>
      <w:numFmt w:val="decimal"/>
      <w:suff w:val="space"/>
      <w:lvlText w:val="4.11.%1"/>
      <w:lvlJc w:val="left"/>
      <w:pPr>
        <w:ind w:left="0" w:firstLine="0"/>
      </w:pPr>
      <w:rPr>
        <w:rFonts w:hint="default"/>
      </w:rPr>
    </w:lvl>
  </w:abstractNum>
  <w:abstractNum w:abstractNumId="37">
    <w:nsid w:val="E3B6F218"/>
    <w:multiLevelType w:val="singleLevel"/>
    <w:tmpl w:val="E3B6F218"/>
    <w:lvl w:ilvl="0" w:tentative="0">
      <w:start w:val="1"/>
      <w:numFmt w:val="decimal"/>
      <w:suff w:val="space"/>
      <w:lvlText w:val="4.2.%1"/>
      <w:lvlJc w:val="left"/>
      <w:pPr>
        <w:ind w:left="0" w:firstLine="0"/>
      </w:pPr>
      <w:rPr>
        <w:rFonts w:hint="default"/>
      </w:rPr>
    </w:lvl>
  </w:abstractNum>
  <w:abstractNum w:abstractNumId="38">
    <w:nsid w:val="E4756296"/>
    <w:multiLevelType w:val="singleLevel"/>
    <w:tmpl w:val="E4756296"/>
    <w:lvl w:ilvl="0" w:tentative="0">
      <w:start w:val="1"/>
      <w:numFmt w:val="decimal"/>
      <w:suff w:val="space"/>
      <w:lvlText w:val="8.%1"/>
      <w:lvlJc w:val="left"/>
      <w:pPr>
        <w:ind w:left="0" w:firstLine="0"/>
      </w:pPr>
      <w:rPr>
        <w:rFonts w:hint="default"/>
      </w:rPr>
    </w:lvl>
  </w:abstractNum>
  <w:abstractNum w:abstractNumId="39">
    <w:nsid w:val="E53DEBA7"/>
    <w:multiLevelType w:val="singleLevel"/>
    <w:tmpl w:val="E53DEBA7"/>
    <w:lvl w:ilvl="0" w:tentative="0">
      <w:start w:val="1"/>
      <w:numFmt w:val="decimal"/>
      <w:suff w:val="space"/>
      <w:lvlText w:val="4.13.%1"/>
      <w:lvlJc w:val="left"/>
      <w:pPr>
        <w:ind w:left="0" w:firstLine="0"/>
      </w:pPr>
      <w:rPr>
        <w:rFonts w:hint="default"/>
      </w:rPr>
    </w:lvl>
  </w:abstractNum>
  <w:abstractNum w:abstractNumId="40">
    <w:nsid w:val="E5BFCC76"/>
    <w:multiLevelType w:val="singleLevel"/>
    <w:tmpl w:val="E5BFCC76"/>
    <w:lvl w:ilvl="0" w:tentative="0">
      <w:start w:val="1"/>
      <w:numFmt w:val="decimal"/>
      <w:suff w:val="space"/>
      <w:lvlText w:val="A.%1"/>
      <w:lvlJc w:val="left"/>
      <w:pPr>
        <w:ind w:left="0" w:firstLine="0"/>
      </w:pPr>
      <w:rPr>
        <w:rFonts w:hint="default"/>
      </w:rPr>
    </w:lvl>
  </w:abstractNum>
  <w:abstractNum w:abstractNumId="41">
    <w:nsid w:val="E8660B6E"/>
    <w:multiLevelType w:val="singleLevel"/>
    <w:tmpl w:val="E8660B6E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42">
    <w:nsid w:val="E95E71F4"/>
    <w:multiLevelType w:val="singleLevel"/>
    <w:tmpl w:val="E95E71F4"/>
    <w:lvl w:ilvl="0" w:tentative="0">
      <w:start w:val="1"/>
      <w:numFmt w:val="decimal"/>
      <w:suff w:val="space"/>
      <w:lvlText w:val="4.10.%1"/>
      <w:lvlJc w:val="left"/>
      <w:pPr>
        <w:ind w:left="0" w:firstLine="0"/>
      </w:pPr>
      <w:rPr>
        <w:rFonts w:hint="default"/>
      </w:rPr>
    </w:lvl>
  </w:abstractNum>
  <w:abstractNum w:abstractNumId="43">
    <w:nsid w:val="EB9B7206"/>
    <w:multiLevelType w:val="singleLevel"/>
    <w:tmpl w:val="EB9B7206"/>
    <w:lvl w:ilvl="0" w:tentative="0">
      <w:start w:val="1"/>
      <w:numFmt w:val="decimal"/>
      <w:suff w:val="space"/>
      <w:lvlText w:val="B.3.%1"/>
      <w:lvlJc w:val="left"/>
      <w:pPr>
        <w:ind w:left="0" w:firstLine="0"/>
      </w:pPr>
      <w:rPr>
        <w:rFonts w:hint="default"/>
      </w:rPr>
    </w:lvl>
  </w:abstractNum>
  <w:abstractNum w:abstractNumId="44">
    <w:nsid w:val="EF2C400E"/>
    <w:multiLevelType w:val="singleLevel"/>
    <w:tmpl w:val="EF2C400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5">
    <w:nsid w:val="EFA027E6"/>
    <w:multiLevelType w:val="singleLevel"/>
    <w:tmpl w:val="EFA027E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46">
    <w:nsid w:val="F13B71E7"/>
    <w:multiLevelType w:val="singleLevel"/>
    <w:tmpl w:val="F13B71E7"/>
    <w:lvl w:ilvl="0" w:tentative="0">
      <w:start w:val="1"/>
      <w:numFmt w:val="decimal"/>
      <w:suff w:val="space"/>
      <w:lvlText w:val="4.7.%1"/>
      <w:lvlJc w:val="left"/>
      <w:pPr>
        <w:ind w:left="0" w:firstLine="0"/>
      </w:pPr>
      <w:rPr>
        <w:rFonts w:hint="default"/>
      </w:rPr>
    </w:lvl>
  </w:abstractNum>
  <w:abstractNum w:abstractNumId="47">
    <w:nsid w:val="F24B4C5D"/>
    <w:multiLevelType w:val="singleLevel"/>
    <w:tmpl w:val="F24B4C5D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48">
    <w:nsid w:val="F26719E1"/>
    <w:multiLevelType w:val="singleLevel"/>
    <w:tmpl w:val="F26719E1"/>
    <w:lvl w:ilvl="0" w:tentative="0">
      <w:start w:val="1"/>
      <w:numFmt w:val="decimal"/>
      <w:suff w:val="space"/>
      <w:lvlText w:val="7.%1"/>
      <w:lvlJc w:val="left"/>
      <w:pPr>
        <w:ind w:left="0" w:firstLine="0"/>
      </w:pPr>
      <w:rPr>
        <w:rFonts w:hint="default"/>
      </w:rPr>
    </w:lvl>
  </w:abstractNum>
  <w:abstractNum w:abstractNumId="49">
    <w:nsid w:val="F26F31F6"/>
    <w:multiLevelType w:val="singleLevel"/>
    <w:tmpl w:val="F26F31F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0">
    <w:nsid w:val="F47960A0"/>
    <w:multiLevelType w:val="singleLevel"/>
    <w:tmpl w:val="F47960A0"/>
    <w:lvl w:ilvl="0" w:tentative="0">
      <w:start w:val="1"/>
      <w:numFmt w:val="decimal"/>
      <w:pStyle w:val="22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51">
    <w:nsid w:val="FA435E6D"/>
    <w:multiLevelType w:val="singleLevel"/>
    <w:tmpl w:val="FA435E6D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52">
    <w:nsid w:val="FB6FD18A"/>
    <w:multiLevelType w:val="singleLevel"/>
    <w:tmpl w:val="FB6FD18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3">
    <w:nsid w:val="FBAF5F38"/>
    <w:multiLevelType w:val="singleLevel"/>
    <w:tmpl w:val="FBAF5F3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4">
    <w:nsid w:val="FE3A2AB8"/>
    <w:multiLevelType w:val="singleLevel"/>
    <w:tmpl w:val="FE3A2AB8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55">
    <w:nsid w:val="FEB58EF3"/>
    <w:multiLevelType w:val="singleLevel"/>
    <w:tmpl w:val="FEB58EF3"/>
    <w:lvl w:ilvl="0" w:tentative="0">
      <w:start w:val="1"/>
      <w:numFmt w:val="bullet"/>
      <w:pStyle w:val="1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56">
    <w:nsid w:val="FEFB477C"/>
    <w:multiLevelType w:val="singleLevel"/>
    <w:tmpl w:val="FEFB477C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57">
    <w:nsid w:val="FEFCC30F"/>
    <w:multiLevelType w:val="singleLevel"/>
    <w:tmpl w:val="FEFCC30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8">
    <w:nsid w:val="FF9BA098"/>
    <w:multiLevelType w:val="singleLevel"/>
    <w:tmpl w:val="FF9BA098"/>
    <w:lvl w:ilvl="0" w:tentative="0">
      <w:start w:val="1"/>
      <w:numFmt w:val="bullet"/>
      <w:pStyle w:val="26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59">
    <w:nsid w:val="FFA86893"/>
    <w:multiLevelType w:val="singleLevel"/>
    <w:tmpl w:val="FFA86893"/>
    <w:lvl w:ilvl="0" w:tentative="0">
      <w:start w:val="1"/>
      <w:numFmt w:val="bullet"/>
      <w:pStyle w:val="28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60">
    <w:nsid w:val="FFBD502F"/>
    <w:multiLevelType w:val="singleLevel"/>
    <w:tmpl w:val="FFBD502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1">
    <w:nsid w:val="FFFF55BC"/>
    <w:multiLevelType w:val="singleLevel"/>
    <w:tmpl w:val="FFFF55B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2">
    <w:nsid w:val="0430633B"/>
    <w:multiLevelType w:val="singleLevel"/>
    <w:tmpl w:val="0430633B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3">
    <w:nsid w:val="052FBF93"/>
    <w:multiLevelType w:val="singleLevel"/>
    <w:tmpl w:val="052FBF93"/>
    <w:lvl w:ilvl="0" w:tentative="0">
      <w:start w:val="1"/>
      <w:numFmt w:val="decimal"/>
      <w:pStyle w:val="1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4">
    <w:nsid w:val="06A27491"/>
    <w:multiLevelType w:val="singleLevel"/>
    <w:tmpl w:val="06A27491"/>
    <w:lvl w:ilvl="0" w:tentative="0">
      <w:start w:val="9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65">
    <w:nsid w:val="08E488BB"/>
    <w:multiLevelType w:val="singleLevel"/>
    <w:tmpl w:val="08E488BB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6">
    <w:nsid w:val="13C46CB8"/>
    <w:multiLevelType w:val="singleLevel"/>
    <w:tmpl w:val="13C46CB8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7">
    <w:nsid w:val="183BE966"/>
    <w:multiLevelType w:val="singleLevel"/>
    <w:tmpl w:val="183BE96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8">
    <w:nsid w:val="193E7ACF"/>
    <w:multiLevelType w:val="singleLevel"/>
    <w:tmpl w:val="193E7AC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9">
    <w:nsid w:val="1E043383"/>
    <w:multiLevelType w:val="singleLevel"/>
    <w:tmpl w:val="1E043383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70">
    <w:nsid w:val="1F3AFCF8"/>
    <w:multiLevelType w:val="singleLevel"/>
    <w:tmpl w:val="1F3AFCF8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71">
    <w:nsid w:val="1FFE05E1"/>
    <w:multiLevelType w:val="singleLevel"/>
    <w:tmpl w:val="1FFE05E1"/>
    <w:lvl w:ilvl="0" w:tentative="0">
      <w:start w:val="1"/>
      <w:numFmt w:val="bullet"/>
      <w:pStyle w:val="24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2">
    <w:nsid w:val="243257C1"/>
    <w:multiLevelType w:val="singleLevel"/>
    <w:tmpl w:val="243257C1"/>
    <w:lvl w:ilvl="0" w:tentative="0">
      <w:start w:val="13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73">
    <w:nsid w:val="26F7633A"/>
    <w:multiLevelType w:val="singleLevel"/>
    <w:tmpl w:val="26F7633A"/>
    <w:lvl w:ilvl="0" w:tentative="0">
      <w:start w:val="1"/>
      <w:numFmt w:val="decimal"/>
      <w:suff w:val="space"/>
      <w:lvlText w:val="6.%1"/>
      <w:lvlJc w:val="left"/>
      <w:pPr>
        <w:ind w:left="0" w:firstLine="0"/>
      </w:pPr>
      <w:rPr>
        <w:rFonts w:hint="default"/>
      </w:rPr>
    </w:lvl>
  </w:abstractNum>
  <w:abstractNum w:abstractNumId="74">
    <w:nsid w:val="27F9D2FB"/>
    <w:multiLevelType w:val="singleLevel"/>
    <w:tmpl w:val="27F9D2FB"/>
    <w:lvl w:ilvl="0" w:tentative="0">
      <w:start w:val="1"/>
      <w:numFmt w:val="decimal"/>
      <w:suff w:val="space"/>
      <w:lvlText w:val="4.5.%1"/>
      <w:lvlJc w:val="left"/>
      <w:pPr>
        <w:ind w:left="0" w:firstLine="0"/>
      </w:pPr>
      <w:rPr>
        <w:rFonts w:hint="default"/>
      </w:rPr>
    </w:lvl>
  </w:abstractNum>
  <w:abstractNum w:abstractNumId="75">
    <w:nsid w:val="2B80EDF4"/>
    <w:multiLevelType w:val="singleLevel"/>
    <w:tmpl w:val="2B80EDF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76">
    <w:nsid w:val="3582671B"/>
    <w:multiLevelType w:val="singleLevel"/>
    <w:tmpl w:val="3582671B"/>
    <w:lvl w:ilvl="0" w:tentative="0">
      <w:start w:val="5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77">
    <w:nsid w:val="37F1F37F"/>
    <w:multiLevelType w:val="singleLevel"/>
    <w:tmpl w:val="37F1F37F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78">
    <w:nsid w:val="46E0408A"/>
    <w:multiLevelType w:val="singleLevel"/>
    <w:tmpl w:val="46E0408A"/>
    <w:lvl w:ilvl="0" w:tentative="0">
      <w:start w:val="1"/>
      <w:numFmt w:val="decimal"/>
      <w:suff w:val="space"/>
      <w:lvlText w:val="4.4.%1"/>
      <w:lvlJc w:val="left"/>
      <w:pPr>
        <w:ind w:left="0" w:firstLine="0"/>
      </w:pPr>
      <w:rPr>
        <w:rFonts w:hint="default"/>
      </w:rPr>
    </w:lvl>
  </w:abstractNum>
  <w:abstractNum w:abstractNumId="79">
    <w:nsid w:val="47D826FC"/>
    <w:multiLevelType w:val="singleLevel"/>
    <w:tmpl w:val="47D826FC"/>
    <w:lvl w:ilvl="0" w:tentative="0">
      <w:start w:val="17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80">
    <w:nsid w:val="49D1B967"/>
    <w:multiLevelType w:val="singleLevel"/>
    <w:tmpl w:val="49D1B967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1">
    <w:nsid w:val="4E0C0847"/>
    <w:multiLevelType w:val="singleLevel"/>
    <w:tmpl w:val="4E0C0847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82">
    <w:nsid w:val="50057206"/>
    <w:multiLevelType w:val="singleLevel"/>
    <w:tmpl w:val="50057206"/>
    <w:lvl w:ilvl="0" w:tentative="0">
      <w:start w:val="1"/>
      <w:numFmt w:val="decimal"/>
      <w:suff w:val="space"/>
      <w:lvlText w:val="B.2.%1"/>
      <w:lvlJc w:val="left"/>
      <w:pPr>
        <w:ind w:left="0" w:firstLine="0"/>
      </w:pPr>
      <w:rPr>
        <w:rFonts w:hint="default"/>
      </w:rPr>
    </w:lvl>
  </w:abstractNum>
  <w:abstractNum w:abstractNumId="83">
    <w:nsid w:val="52E79E14"/>
    <w:multiLevelType w:val="singleLevel"/>
    <w:tmpl w:val="52E79E14"/>
    <w:lvl w:ilvl="0" w:tentative="0">
      <w:start w:val="1"/>
      <w:numFmt w:val="decimal"/>
      <w:suff w:val="space"/>
      <w:lvlText w:val="1.%1"/>
      <w:lvlJc w:val="left"/>
      <w:pPr>
        <w:ind w:left="0" w:firstLine="0"/>
      </w:pPr>
      <w:rPr>
        <w:rFonts w:hint="default"/>
      </w:rPr>
    </w:lvl>
  </w:abstractNum>
  <w:abstractNum w:abstractNumId="84">
    <w:nsid w:val="54FE6139"/>
    <w:multiLevelType w:val="singleLevel"/>
    <w:tmpl w:val="54FE6139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5">
    <w:nsid w:val="56C4D233"/>
    <w:multiLevelType w:val="singleLevel"/>
    <w:tmpl w:val="56C4D23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6">
    <w:nsid w:val="56F25D2F"/>
    <w:multiLevelType w:val="singleLevel"/>
    <w:tmpl w:val="56F25D2F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7">
    <w:nsid w:val="59FEFDD7"/>
    <w:multiLevelType w:val="singleLevel"/>
    <w:tmpl w:val="59FEFD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8">
    <w:nsid w:val="5B288E3A"/>
    <w:multiLevelType w:val="singleLevel"/>
    <w:tmpl w:val="5B288E3A"/>
    <w:lvl w:ilvl="0" w:tentative="0">
      <w:start w:val="1"/>
      <w:numFmt w:val="decimal"/>
      <w:suff w:val="space"/>
      <w:lvlText w:val="4.8.%1"/>
      <w:lvlJc w:val="left"/>
      <w:pPr>
        <w:ind w:left="0" w:firstLine="0"/>
      </w:pPr>
      <w:rPr>
        <w:rFonts w:hint="default"/>
      </w:rPr>
    </w:lvl>
  </w:abstractNum>
  <w:abstractNum w:abstractNumId="89">
    <w:nsid w:val="5B724616"/>
    <w:multiLevelType w:val="singleLevel"/>
    <w:tmpl w:val="5B72461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0">
    <w:nsid w:val="6020FC10"/>
    <w:multiLevelType w:val="singleLevel"/>
    <w:tmpl w:val="6020FC10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1">
    <w:nsid w:val="622FB985"/>
    <w:multiLevelType w:val="singleLevel"/>
    <w:tmpl w:val="622FB985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2">
    <w:nsid w:val="62542A01"/>
    <w:multiLevelType w:val="singleLevel"/>
    <w:tmpl w:val="62542A01"/>
    <w:lvl w:ilvl="0" w:tentative="0">
      <w:start w:val="1"/>
      <w:numFmt w:val="decimal"/>
      <w:suff w:val="space"/>
      <w:lvlText w:val="7.4.%1"/>
      <w:lvlJc w:val="left"/>
      <w:pPr>
        <w:ind w:left="0" w:firstLine="0"/>
      </w:pPr>
      <w:rPr>
        <w:rFonts w:hint="default"/>
      </w:rPr>
    </w:lvl>
  </w:abstractNum>
  <w:abstractNum w:abstractNumId="93">
    <w:nsid w:val="64EE7CD7"/>
    <w:multiLevelType w:val="singleLevel"/>
    <w:tmpl w:val="64EE7CD7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4">
    <w:nsid w:val="66A9DA64"/>
    <w:multiLevelType w:val="singleLevel"/>
    <w:tmpl w:val="66A9DA64"/>
    <w:lvl w:ilvl="0" w:tentative="0">
      <w:start w:val="3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95">
    <w:nsid w:val="6ACE0F10"/>
    <w:multiLevelType w:val="singleLevel"/>
    <w:tmpl w:val="6ACE0F10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6">
    <w:nsid w:val="6BD7A6AA"/>
    <w:multiLevelType w:val="singleLevel"/>
    <w:tmpl w:val="6BD7A6AA"/>
    <w:lvl w:ilvl="0" w:tentative="0">
      <w:start w:val="1"/>
      <w:numFmt w:val="decimal"/>
      <w:suff w:val="space"/>
      <w:lvlText w:val="B.1.%1"/>
      <w:lvlJc w:val="left"/>
      <w:pPr>
        <w:ind w:left="0" w:firstLine="0"/>
      </w:pPr>
      <w:rPr>
        <w:rFonts w:hint="default"/>
      </w:rPr>
    </w:lvl>
  </w:abstractNum>
  <w:abstractNum w:abstractNumId="97">
    <w:nsid w:val="6C57F325"/>
    <w:multiLevelType w:val="singleLevel"/>
    <w:tmpl w:val="6C57F325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8">
    <w:nsid w:val="6E2A1D03"/>
    <w:multiLevelType w:val="singleLevel"/>
    <w:tmpl w:val="6E2A1D0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9">
    <w:nsid w:val="6F370DDF"/>
    <w:multiLevelType w:val="singleLevel"/>
    <w:tmpl w:val="6F370DDF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00">
    <w:nsid w:val="6FFE7285"/>
    <w:multiLevelType w:val="singleLevel"/>
    <w:tmpl w:val="6FFE7285"/>
    <w:lvl w:ilvl="0" w:tentative="0">
      <w:start w:val="1"/>
      <w:numFmt w:val="bullet"/>
      <w:pStyle w:val="21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101">
    <w:nsid w:val="700104D4"/>
    <w:multiLevelType w:val="singleLevel"/>
    <w:tmpl w:val="700104D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02">
    <w:nsid w:val="769305B7"/>
    <w:multiLevelType w:val="singleLevel"/>
    <w:tmpl w:val="769305B7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03">
    <w:nsid w:val="7DFF281A"/>
    <w:multiLevelType w:val="singleLevel"/>
    <w:tmpl w:val="7DFF281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4">
    <w:nsid w:val="7EFB0518"/>
    <w:multiLevelType w:val="singleLevel"/>
    <w:tmpl w:val="7EFB0518"/>
    <w:lvl w:ilvl="0" w:tentative="0">
      <w:start w:val="1"/>
      <w:numFmt w:val="decimal"/>
      <w:pStyle w:val="13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105">
    <w:nsid w:val="7FB67D82"/>
    <w:multiLevelType w:val="singleLevel"/>
    <w:tmpl w:val="7FB67D82"/>
    <w:lvl w:ilvl="0" w:tentative="0">
      <w:start w:val="1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num w:numId="1">
    <w:abstractNumId w:val="104"/>
  </w:num>
  <w:num w:numId="2">
    <w:abstractNumId w:val="15"/>
  </w:num>
  <w:num w:numId="3">
    <w:abstractNumId w:val="63"/>
  </w:num>
  <w:num w:numId="4">
    <w:abstractNumId w:val="55"/>
  </w:num>
  <w:num w:numId="5">
    <w:abstractNumId w:val="100"/>
  </w:num>
  <w:num w:numId="6">
    <w:abstractNumId w:val="50"/>
  </w:num>
  <w:num w:numId="7">
    <w:abstractNumId w:val="71"/>
  </w:num>
  <w:num w:numId="8">
    <w:abstractNumId w:val="58"/>
  </w:num>
  <w:num w:numId="9">
    <w:abstractNumId w:val="59"/>
  </w:num>
  <w:num w:numId="10">
    <w:abstractNumId w:val="17"/>
  </w:num>
  <w:num w:numId="11">
    <w:abstractNumId w:val="13"/>
  </w:num>
  <w:num w:numId="12">
    <w:abstractNumId w:val="83"/>
  </w:num>
  <w:num w:numId="13">
    <w:abstractNumId w:val="19"/>
  </w:num>
  <w:num w:numId="14">
    <w:abstractNumId w:val="35"/>
  </w:num>
  <w:num w:numId="15">
    <w:abstractNumId w:val="69"/>
  </w:num>
  <w:num w:numId="16">
    <w:abstractNumId w:val="53"/>
  </w:num>
  <w:num w:numId="17">
    <w:abstractNumId w:val="87"/>
  </w:num>
  <w:num w:numId="18">
    <w:abstractNumId w:val="52"/>
  </w:num>
  <w:num w:numId="19">
    <w:abstractNumId w:val="10"/>
  </w:num>
  <w:num w:numId="20">
    <w:abstractNumId w:val="99"/>
  </w:num>
  <w:num w:numId="21">
    <w:abstractNumId w:val="51"/>
  </w:num>
  <w:num w:numId="22">
    <w:abstractNumId w:val="54"/>
  </w:num>
  <w:num w:numId="23">
    <w:abstractNumId w:val="81"/>
  </w:num>
  <w:num w:numId="24">
    <w:abstractNumId w:val="41"/>
  </w:num>
  <w:num w:numId="25">
    <w:abstractNumId w:val="98"/>
  </w:num>
  <w:num w:numId="26">
    <w:abstractNumId w:val="22"/>
  </w:num>
  <w:num w:numId="27">
    <w:abstractNumId w:val="1"/>
  </w:num>
  <w:num w:numId="28">
    <w:abstractNumId w:val="30"/>
  </w:num>
  <w:num w:numId="29">
    <w:abstractNumId w:val="6"/>
  </w:num>
  <w:num w:numId="30">
    <w:abstractNumId w:val="80"/>
  </w:num>
  <w:num w:numId="31">
    <w:abstractNumId w:val="37"/>
  </w:num>
  <w:num w:numId="32">
    <w:abstractNumId w:val="57"/>
  </w:num>
  <w:num w:numId="33">
    <w:abstractNumId w:val="75"/>
  </w:num>
  <w:num w:numId="34">
    <w:abstractNumId w:val="103"/>
  </w:num>
  <w:num w:numId="35">
    <w:abstractNumId w:val="21"/>
  </w:num>
  <w:num w:numId="36">
    <w:abstractNumId w:val="12"/>
  </w:num>
  <w:num w:numId="37">
    <w:abstractNumId w:val="61"/>
  </w:num>
  <w:num w:numId="38">
    <w:abstractNumId w:val="78"/>
  </w:num>
  <w:num w:numId="39">
    <w:abstractNumId w:val="44"/>
  </w:num>
  <w:num w:numId="40">
    <w:abstractNumId w:val="101"/>
  </w:num>
  <w:num w:numId="41">
    <w:abstractNumId w:val="68"/>
  </w:num>
  <w:num w:numId="42">
    <w:abstractNumId w:val="74"/>
  </w:num>
  <w:num w:numId="43">
    <w:abstractNumId w:val="3"/>
  </w:num>
  <w:num w:numId="44">
    <w:abstractNumId w:val="60"/>
  </w:num>
  <w:num w:numId="45">
    <w:abstractNumId w:val="8"/>
  </w:num>
  <w:num w:numId="46">
    <w:abstractNumId w:val="24"/>
  </w:num>
  <w:num w:numId="47">
    <w:abstractNumId w:val="33"/>
  </w:num>
  <w:num w:numId="48">
    <w:abstractNumId w:val="46"/>
  </w:num>
  <w:num w:numId="49">
    <w:abstractNumId w:val="105"/>
  </w:num>
  <w:num w:numId="50">
    <w:abstractNumId w:val="7"/>
  </w:num>
  <w:num w:numId="51">
    <w:abstractNumId w:val="94"/>
  </w:num>
  <w:num w:numId="52">
    <w:abstractNumId w:val="88"/>
  </w:num>
  <w:num w:numId="53">
    <w:abstractNumId w:val="18"/>
  </w:num>
  <w:num w:numId="54">
    <w:abstractNumId w:val="76"/>
  </w:num>
  <w:num w:numId="55">
    <w:abstractNumId w:val="0"/>
  </w:num>
  <w:num w:numId="56">
    <w:abstractNumId w:val="66"/>
  </w:num>
  <w:num w:numId="57">
    <w:abstractNumId w:val="9"/>
  </w:num>
  <w:num w:numId="58">
    <w:abstractNumId w:val="29"/>
  </w:num>
  <w:num w:numId="59">
    <w:abstractNumId w:val="64"/>
  </w:num>
  <w:num w:numId="60">
    <w:abstractNumId w:val="62"/>
  </w:num>
  <w:num w:numId="61">
    <w:abstractNumId w:val="42"/>
  </w:num>
  <w:num w:numId="62">
    <w:abstractNumId w:val="4"/>
  </w:num>
  <w:num w:numId="63">
    <w:abstractNumId w:val="26"/>
  </w:num>
  <w:num w:numId="64">
    <w:abstractNumId w:val="20"/>
  </w:num>
  <w:num w:numId="65">
    <w:abstractNumId w:val="97"/>
  </w:num>
  <w:num w:numId="66">
    <w:abstractNumId w:val="36"/>
  </w:num>
  <w:num w:numId="67">
    <w:abstractNumId w:val="49"/>
  </w:num>
  <w:num w:numId="68">
    <w:abstractNumId w:val="11"/>
  </w:num>
  <w:num w:numId="69">
    <w:abstractNumId w:val="102"/>
  </w:num>
  <w:num w:numId="70">
    <w:abstractNumId w:val="72"/>
  </w:num>
  <w:num w:numId="71">
    <w:abstractNumId w:val="93"/>
  </w:num>
  <w:num w:numId="72">
    <w:abstractNumId w:val="34"/>
  </w:num>
  <w:num w:numId="73">
    <w:abstractNumId w:val="25"/>
  </w:num>
  <w:num w:numId="74">
    <w:abstractNumId w:val="79"/>
  </w:num>
  <w:num w:numId="75">
    <w:abstractNumId w:val="90"/>
  </w:num>
  <w:num w:numId="76">
    <w:abstractNumId w:val="31"/>
  </w:num>
  <w:num w:numId="77">
    <w:abstractNumId w:val="65"/>
  </w:num>
  <w:num w:numId="78">
    <w:abstractNumId w:val="39"/>
  </w:num>
  <w:num w:numId="79">
    <w:abstractNumId w:val="77"/>
  </w:num>
  <w:num w:numId="80">
    <w:abstractNumId w:val="89"/>
  </w:num>
  <w:num w:numId="81">
    <w:abstractNumId w:val="70"/>
  </w:num>
  <w:num w:numId="82">
    <w:abstractNumId w:val="14"/>
  </w:num>
  <w:num w:numId="83">
    <w:abstractNumId w:val="32"/>
  </w:num>
  <w:num w:numId="84">
    <w:abstractNumId w:val="86"/>
  </w:num>
  <w:num w:numId="85">
    <w:abstractNumId w:val="16"/>
  </w:num>
  <w:num w:numId="86">
    <w:abstractNumId w:val="5"/>
  </w:num>
  <w:num w:numId="87">
    <w:abstractNumId w:val="73"/>
  </w:num>
  <w:num w:numId="88">
    <w:abstractNumId w:val="45"/>
  </w:num>
  <w:num w:numId="89">
    <w:abstractNumId w:val="2"/>
  </w:num>
  <w:num w:numId="90">
    <w:abstractNumId w:val="48"/>
  </w:num>
  <w:num w:numId="91">
    <w:abstractNumId w:val="47"/>
  </w:num>
  <w:num w:numId="92">
    <w:abstractNumId w:val="56"/>
  </w:num>
  <w:num w:numId="93">
    <w:abstractNumId w:val="28"/>
  </w:num>
  <w:num w:numId="94">
    <w:abstractNumId w:val="92"/>
  </w:num>
  <w:num w:numId="95">
    <w:abstractNumId w:val="85"/>
  </w:num>
  <w:num w:numId="96">
    <w:abstractNumId w:val="67"/>
  </w:num>
  <w:num w:numId="97">
    <w:abstractNumId w:val="84"/>
  </w:num>
  <w:num w:numId="98">
    <w:abstractNumId w:val="38"/>
  </w:num>
  <w:num w:numId="99">
    <w:abstractNumId w:val="27"/>
  </w:num>
  <w:num w:numId="100">
    <w:abstractNumId w:val="91"/>
  </w:num>
  <w:num w:numId="101">
    <w:abstractNumId w:val="95"/>
  </w:num>
  <w:num w:numId="102">
    <w:abstractNumId w:val="40"/>
  </w:num>
  <w:num w:numId="103">
    <w:abstractNumId w:val="23"/>
  </w:num>
  <w:num w:numId="104">
    <w:abstractNumId w:val="96"/>
  </w:num>
  <w:num w:numId="105">
    <w:abstractNumId w:val="82"/>
  </w:num>
  <w:num w:numId="10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NotTrackMoves/>
  <w:documentProtection w:enforcement="0"/>
  <w:defaultTabStop w:val="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splitPgBreakAndParaMark/>
    <w:compatSetting w:name="compatibilityMode" w:uri="http://schemas.microsoft.com/office/word" w:val="12"/>
  </w:compat>
  <w:docVars>
    <w:docVar w:name="commondata" w:val="eyJoZGlkIjoiOTgxM2RjOGM4NmFhZTkyOTlkMmE4MWQ0Zjg2YjZhY2IifQ=="/>
  </w:docVars>
  <w:rsids>
    <w:rsidRoot w:val="00000000"/>
    <w:rsid w:val="01503613"/>
    <w:rsid w:val="0CEE5B43"/>
    <w:rsid w:val="0E925DBF"/>
    <w:rsid w:val="0FE732EF"/>
    <w:rsid w:val="15205ED3"/>
    <w:rsid w:val="17872A04"/>
    <w:rsid w:val="18A902D0"/>
    <w:rsid w:val="1A442B9B"/>
    <w:rsid w:val="1A5F56EF"/>
    <w:rsid w:val="1E896318"/>
    <w:rsid w:val="1F4965EB"/>
    <w:rsid w:val="25C83238"/>
    <w:rsid w:val="26CA0473"/>
    <w:rsid w:val="27624AEC"/>
    <w:rsid w:val="29D25F57"/>
    <w:rsid w:val="2B924E09"/>
    <w:rsid w:val="2CE307C7"/>
    <w:rsid w:val="2F436F36"/>
    <w:rsid w:val="31994BEB"/>
    <w:rsid w:val="3FEA17AB"/>
    <w:rsid w:val="3FF2F4D6"/>
    <w:rsid w:val="410B542B"/>
    <w:rsid w:val="41A71B16"/>
    <w:rsid w:val="427B35B9"/>
    <w:rsid w:val="435B43F6"/>
    <w:rsid w:val="45B00A41"/>
    <w:rsid w:val="4FD75668"/>
    <w:rsid w:val="52E94EC1"/>
    <w:rsid w:val="55426F5C"/>
    <w:rsid w:val="55853555"/>
    <w:rsid w:val="575278AD"/>
    <w:rsid w:val="5DA12EF6"/>
    <w:rsid w:val="5DE3706A"/>
    <w:rsid w:val="5ED56A8A"/>
    <w:rsid w:val="608A7C71"/>
    <w:rsid w:val="61615C49"/>
    <w:rsid w:val="6401649C"/>
    <w:rsid w:val="653D4140"/>
    <w:rsid w:val="65907A54"/>
    <w:rsid w:val="665629F7"/>
    <w:rsid w:val="69F47232"/>
    <w:rsid w:val="6A2B7DCF"/>
    <w:rsid w:val="6B550DD6"/>
    <w:rsid w:val="6FE07705"/>
    <w:rsid w:val="6FFD907A"/>
    <w:rsid w:val="74A83031"/>
    <w:rsid w:val="76962A74"/>
    <w:rsid w:val="7B77B008"/>
    <w:rsid w:val="7FF6C12C"/>
    <w:rsid w:val="BCB98261"/>
    <w:rsid w:val="E1FC906D"/>
    <w:rsid w:val="F3EB132D"/>
    <w:rsid w:val="FEF70171"/>
    <w:rsid w:val="FFCF960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nhideWhenUsed="0" w:uiPriority="0" w:semiHidden="0" w:name="index 1"/>
    <w:lsdException w:qFormat="1"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  <w:ind w:firstLine="601" w:firstLineChars="200"/>
      <w:jc w:val="both"/>
    </w:pPr>
    <w:rPr>
      <w:rFonts w:ascii="微软雅黑" w:hAnsi="微软雅黑" w:eastAsia="微软雅黑" w:cstheme="minorBidi"/>
      <w:sz w:val="24"/>
      <w:szCs w:val="24"/>
      <w:lang w:val="en-US" w:eastAsia="en-US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4">
    <w:name w:val="heading 3"/>
    <w:next w:val="1"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5">
    <w:name w:val="heading 4"/>
    <w:next w:val="1"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6">
    <w:name w:val="heading 5"/>
    <w:next w:val="7"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54">
    <w:name w:val="Default Paragraph Font"/>
    <w:semiHidden/>
    <w:uiPriority w:val="0"/>
  </w:style>
  <w:style w:type="table" w:default="1" w:styleId="5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qFormat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2">
    <w:name w:val="List 3"/>
    <w:basedOn w:val="1"/>
    <w:qFormat/>
    <w:uiPriority w:val="0"/>
    <w:pPr>
      <w:ind w:left="100" w:leftChars="400" w:hanging="200" w:hangingChars="200"/>
    </w:pPr>
  </w:style>
  <w:style w:type="paragraph" w:styleId="13">
    <w:name w:val="List Number 2"/>
    <w:basedOn w:val="1"/>
    <w:qFormat/>
    <w:uiPriority w:val="0"/>
    <w:pPr>
      <w:numPr>
        <w:ilvl w:val="0"/>
        <w:numId w:val="1"/>
      </w:numPr>
    </w:pPr>
  </w:style>
  <w:style w:type="paragraph" w:styleId="14">
    <w:name w:val="table of authorities"/>
    <w:basedOn w:val="1"/>
    <w:next w:val="1"/>
    <w:qFormat/>
    <w:uiPriority w:val="0"/>
    <w:pPr>
      <w:ind w:left="420" w:leftChars="200"/>
    </w:pPr>
  </w:style>
  <w:style w:type="paragraph" w:styleId="15">
    <w:name w:val="List Bullet 4"/>
    <w:basedOn w:val="1"/>
    <w:qFormat/>
    <w:uiPriority w:val="0"/>
    <w:pPr>
      <w:numPr>
        <w:ilvl w:val="0"/>
        <w:numId w:val="2"/>
      </w:numPr>
    </w:pPr>
  </w:style>
  <w:style w:type="paragraph" w:styleId="16">
    <w:name w:val="List Number"/>
    <w:basedOn w:val="1"/>
    <w:qFormat/>
    <w:uiPriority w:val="0"/>
    <w:pPr>
      <w:numPr>
        <w:ilvl w:val="0"/>
        <w:numId w:val="3"/>
      </w:numPr>
    </w:pPr>
  </w:style>
  <w:style w:type="paragraph" w:styleId="17">
    <w:name w:val="caption"/>
    <w:basedOn w:val="1"/>
    <w:qFormat/>
    <w:uiPriority w:val="0"/>
    <w:pPr>
      <w:spacing w:before="0" w:after="120"/>
    </w:pPr>
    <w:rPr>
      <w:i/>
    </w:rPr>
  </w:style>
  <w:style w:type="paragraph" w:styleId="18">
    <w:name w:val="List Bullet"/>
    <w:basedOn w:val="1"/>
    <w:qFormat/>
    <w:uiPriority w:val="0"/>
    <w:pPr>
      <w:numPr>
        <w:ilvl w:val="0"/>
        <w:numId w:val="4"/>
      </w:numPr>
      <w:ind w:left="0" w:firstLine="0" w:firstLineChars="0"/>
    </w:pPr>
  </w:style>
  <w:style w:type="paragraph" w:styleId="19">
    <w:name w:val="Document Map"/>
    <w:basedOn w:val="1"/>
    <w:qFormat/>
    <w:uiPriority w:val="0"/>
    <w:pPr>
      <w:shd w:val="clear" w:color="auto" w:fill="000080"/>
    </w:pPr>
  </w:style>
  <w:style w:type="paragraph" w:styleId="20">
    <w:name w:val="annotation text"/>
    <w:basedOn w:val="1"/>
    <w:qFormat/>
    <w:uiPriority w:val="0"/>
    <w:pPr>
      <w:jc w:val="left"/>
    </w:pPr>
  </w:style>
  <w:style w:type="paragraph" w:styleId="21">
    <w:name w:val="List Bullet 3"/>
    <w:basedOn w:val="1"/>
    <w:qFormat/>
    <w:uiPriority w:val="0"/>
    <w:pPr>
      <w:numPr>
        <w:ilvl w:val="0"/>
        <w:numId w:val="5"/>
      </w:numPr>
    </w:pPr>
  </w:style>
  <w:style w:type="paragraph" w:styleId="22">
    <w:name w:val="List Number 3"/>
    <w:basedOn w:val="1"/>
    <w:qFormat/>
    <w:uiPriority w:val="0"/>
    <w:pPr>
      <w:numPr>
        <w:ilvl w:val="0"/>
        <w:numId w:val="6"/>
      </w:numPr>
    </w:pPr>
  </w:style>
  <w:style w:type="paragraph" w:styleId="23">
    <w:name w:val="List 2"/>
    <w:basedOn w:val="1"/>
    <w:qFormat/>
    <w:uiPriority w:val="0"/>
    <w:pPr>
      <w:ind w:left="100" w:leftChars="200" w:hanging="200" w:hangingChars="200"/>
    </w:pPr>
  </w:style>
  <w:style w:type="paragraph" w:styleId="24">
    <w:name w:val="List Continue"/>
    <w:basedOn w:val="1"/>
    <w:qFormat/>
    <w:uiPriority w:val="0"/>
    <w:pPr>
      <w:numPr>
        <w:ilvl w:val="0"/>
        <w:numId w:val="7"/>
      </w:numPr>
      <w:spacing w:after="120" w:afterLines="0" w:afterAutospacing="0"/>
      <w:ind w:left="0" w:leftChars="200" w:firstLine="0" w:firstLineChars="0"/>
    </w:pPr>
  </w:style>
  <w:style w:type="paragraph" w:styleId="25">
    <w:name w:val="Block Text"/>
    <w:basedOn w:val="7"/>
    <w:next w:val="7"/>
    <w:unhideWhenUsed/>
    <w:qFormat/>
    <w:uiPriority w:val="9"/>
    <w:pPr>
      <w:spacing w:before="100" w:after="100"/>
      <w:ind w:left="480" w:right="480" w:firstLine="0"/>
    </w:pPr>
  </w:style>
  <w:style w:type="paragraph" w:styleId="26">
    <w:name w:val="List Bullet 2"/>
    <w:basedOn w:val="1"/>
    <w:qFormat/>
    <w:uiPriority w:val="0"/>
    <w:pPr>
      <w:numPr>
        <w:ilvl w:val="0"/>
        <w:numId w:val="8"/>
      </w:numPr>
    </w:pPr>
  </w:style>
  <w:style w:type="paragraph" w:styleId="27">
    <w:name w:val="toc 3"/>
    <w:basedOn w:val="1"/>
    <w:next w:val="1"/>
    <w:uiPriority w:val="0"/>
    <w:pPr>
      <w:ind w:left="840" w:leftChars="400"/>
    </w:pPr>
  </w:style>
  <w:style w:type="paragraph" w:styleId="28">
    <w:name w:val="List Bullet 5"/>
    <w:basedOn w:val="1"/>
    <w:qFormat/>
    <w:uiPriority w:val="0"/>
    <w:pPr>
      <w:numPr>
        <w:ilvl w:val="0"/>
        <w:numId w:val="9"/>
      </w:numPr>
    </w:pPr>
  </w:style>
  <w:style w:type="paragraph" w:styleId="29">
    <w:name w:val="List Number 4"/>
    <w:basedOn w:val="1"/>
    <w:qFormat/>
    <w:uiPriority w:val="0"/>
    <w:pPr>
      <w:numPr>
        <w:ilvl w:val="0"/>
        <w:numId w:val="10"/>
      </w:numPr>
    </w:pPr>
  </w:style>
  <w:style w:type="paragraph" w:styleId="30">
    <w:name w:val="Date"/>
    <w:next w:val="7"/>
    <w:qFormat/>
    <w:uiPriority w:val="0"/>
    <w:pPr>
      <w:keepNext/>
      <w:keepLines/>
      <w:spacing w:after="200"/>
      <w:jc w:val="center"/>
    </w:pPr>
    <w:rPr>
      <w:rFonts w:ascii="微软雅黑" w:hAnsi="微软雅黑" w:eastAsia="微软雅黑" w:cstheme="minorBidi"/>
      <w:sz w:val="24"/>
      <w:szCs w:val="24"/>
      <w:lang w:val="en-US" w:eastAsia="en-US" w:bidi="ar-SA"/>
    </w:rPr>
  </w:style>
  <w:style w:type="paragraph" w:styleId="31">
    <w:name w:val="endnote text"/>
    <w:basedOn w:val="1"/>
    <w:qFormat/>
    <w:uiPriority w:val="0"/>
    <w:pPr>
      <w:snapToGrid w:val="0"/>
      <w:jc w:val="left"/>
    </w:pPr>
  </w:style>
  <w:style w:type="paragraph" w:styleId="32">
    <w:name w:val="Balloon Text"/>
    <w:basedOn w:val="1"/>
    <w:qFormat/>
    <w:uiPriority w:val="0"/>
    <w:pPr>
      <w:ind w:firstLine="0" w:firstLineChars="0"/>
    </w:pPr>
    <w:rPr>
      <w:sz w:val="18"/>
    </w:rPr>
  </w:style>
  <w:style w:type="paragraph" w:styleId="3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35">
    <w:name w:val="toc 1"/>
    <w:basedOn w:val="1"/>
    <w:next w:val="1"/>
    <w:qFormat/>
    <w:uiPriority w:val="0"/>
  </w:style>
  <w:style w:type="paragraph" w:styleId="36">
    <w:name w:val="Subtitle"/>
    <w:next w:val="7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37">
    <w:name w:val="List Number 5"/>
    <w:basedOn w:val="1"/>
    <w:qFormat/>
    <w:uiPriority w:val="0"/>
    <w:pPr>
      <w:numPr>
        <w:ilvl w:val="0"/>
        <w:numId w:val="11"/>
      </w:numPr>
    </w:pPr>
  </w:style>
  <w:style w:type="paragraph" w:styleId="38">
    <w:name w:val="List"/>
    <w:basedOn w:val="1"/>
    <w:qFormat/>
    <w:uiPriority w:val="0"/>
    <w:pPr>
      <w:ind w:left="200" w:hanging="200" w:hangingChars="200"/>
    </w:pPr>
  </w:style>
  <w:style w:type="paragraph" w:styleId="39">
    <w:name w:val="footnote text"/>
    <w:basedOn w:val="1"/>
    <w:unhideWhenUsed/>
    <w:qFormat/>
    <w:uiPriority w:val="9"/>
    <w:rPr>
      <w:rFonts w:ascii="微软雅黑" w:hAnsi="微软雅黑" w:eastAsia="微软雅黑"/>
    </w:rPr>
  </w:style>
  <w:style w:type="paragraph" w:styleId="40">
    <w:name w:val="List 5"/>
    <w:basedOn w:val="1"/>
    <w:qFormat/>
    <w:uiPriority w:val="0"/>
    <w:pPr>
      <w:ind w:left="100" w:leftChars="800" w:hanging="200" w:hangingChars="200"/>
    </w:pPr>
  </w:style>
  <w:style w:type="paragraph" w:styleId="41">
    <w:name w:val="table of figures"/>
    <w:basedOn w:val="1"/>
    <w:next w:val="1"/>
    <w:qFormat/>
    <w:uiPriority w:val="0"/>
    <w:pPr>
      <w:ind w:leftChars="0" w:firstLine="0" w:firstLineChars="0"/>
      <w:jc w:val="left"/>
    </w:pPr>
    <w:rPr>
      <w:rFonts w:ascii="微软雅黑" w:hAnsi="微软雅黑" w:eastAsia="微软雅黑"/>
    </w:rPr>
  </w:style>
  <w:style w:type="paragraph" w:styleId="42">
    <w:name w:val="toc 2"/>
    <w:basedOn w:val="1"/>
    <w:next w:val="1"/>
    <w:uiPriority w:val="0"/>
    <w:pPr>
      <w:ind w:left="420" w:leftChars="200"/>
    </w:pPr>
  </w:style>
  <w:style w:type="paragraph" w:styleId="43">
    <w:name w:val="List 4"/>
    <w:basedOn w:val="1"/>
    <w:qFormat/>
    <w:uiPriority w:val="0"/>
    <w:pPr>
      <w:ind w:left="100" w:leftChars="600" w:hanging="200" w:hangingChars="200"/>
    </w:pPr>
  </w:style>
  <w:style w:type="paragraph" w:styleId="44">
    <w:name w:val="List Continue 2"/>
    <w:basedOn w:val="1"/>
    <w:qFormat/>
    <w:uiPriority w:val="0"/>
    <w:pPr>
      <w:spacing w:after="120" w:afterLines="0" w:afterAutospacing="0"/>
      <w:ind w:left="840" w:leftChars="400"/>
    </w:pPr>
  </w:style>
  <w:style w:type="paragraph" w:styleId="45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/>
      <w:sz w:val="24"/>
    </w:rPr>
  </w:style>
  <w:style w:type="paragraph" w:styleId="46">
    <w:name w:val="Normal (Web)"/>
    <w:basedOn w:val="1"/>
    <w:qFormat/>
    <w:uiPriority w:val="0"/>
    <w:pPr>
      <w:spacing w:before="-2147483648" w:beforeAutospacing="1" w:after="-2147483648" w:afterAutospacing="1"/>
      <w:ind w:left="0" w:right="0" w:firstLine="560" w:firstLineChars="200"/>
      <w:jc w:val="both"/>
    </w:pPr>
    <w:rPr>
      <w:rFonts w:ascii="微软雅黑" w:hAnsi="微软雅黑" w:eastAsia="微软雅黑"/>
      <w:lang w:eastAsia="zh-CN" w:bidi="ar"/>
    </w:rPr>
  </w:style>
  <w:style w:type="paragraph" w:styleId="47">
    <w:name w:val="List Continue 3"/>
    <w:basedOn w:val="1"/>
    <w:qFormat/>
    <w:uiPriority w:val="0"/>
    <w:pPr>
      <w:spacing w:after="120" w:afterLines="0" w:afterAutospacing="0"/>
      <w:ind w:left="1260" w:leftChars="600"/>
    </w:pPr>
  </w:style>
  <w:style w:type="paragraph" w:styleId="48">
    <w:name w:val="index 1"/>
    <w:basedOn w:val="1"/>
    <w:next w:val="1"/>
    <w:qFormat/>
    <w:uiPriority w:val="0"/>
  </w:style>
  <w:style w:type="paragraph" w:styleId="49">
    <w:name w:val="index 2"/>
    <w:basedOn w:val="1"/>
    <w:next w:val="1"/>
    <w:qFormat/>
    <w:uiPriority w:val="0"/>
    <w:pPr>
      <w:ind w:left="200" w:leftChars="200"/>
    </w:pPr>
  </w:style>
  <w:style w:type="paragraph" w:styleId="50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paragraph" w:styleId="51">
    <w:name w:val="annotation subject"/>
    <w:basedOn w:val="20"/>
    <w:next w:val="20"/>
    <w:qFormat/>
    <w:uiPriority w:val="0"/>
    <w:rPr>
      <w:b/>
    </w:rPr>
  </w:style>
  <w:style w:type="table" w:styleId="53">
    <w:name w:val="Table Grid"/>
    <w:basedOn w:val="5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55">
    <w:name w:val="endnote reference"/>
    <w:basedOn w:val="54"/>
    <w:qFormat/>
    <w:uiPriority w:val="0"/>
    <w:rPr>
      <w:vertAlign w:val="superscript"/>
    </w:rPr>
  </w:style>
  <w:style w:type="character" w:styleId="56">
    <w:name w:val="page number"/>
    <w:basedOn w:val="54"/>
    <w:qFormat/>
    <w:uiPriority w:val="0"/>
  </w:style>
  <w:style w:type="character" w:styleId="57">
    <w:name w:val="Emphasis"/>
    <w:basedOn w:val="54"/>
    <w:qFormat/>
    <w:uiPriority w:val="0"/>
    <w:rPr>
      <w:i/>
    </w:rPr>
  </w:style>
  <w:style w:type="character" w:styleId="58">
    <w:name w:val="line number"/>
    <w:basedOn w:val="54"/>
    <w:qFormat/>
    <w:uiPriority w:val="0"/>
  </w:style>
  <w:style w:type="character" w:styleId="59">
    <w:name w:val="Hyperlink"/>
    <w:basedOn w:val="60"/>
    <w:qFormat/>
    <w:uiPriority w:val="0"/>
    <w:rPr>
      <w:color w:val="0070C0"/>
      <w:u w:val="single"/>
    </w:rPr>
  </w:style>
  <w:style w:type="character" w:customStyle="1" w:styleId="60">
    <w:name w:val="Body Text Char"/>
    <w:basedOn w:val="54"/>
    <w:qFormat/>
    <w:uiPriority w:val="0"/>
    <w:rPr>
      <w:rFonts w:ascii="微软雅黑" w:hAnsi="微软雅黑" w:eastAsia="微软雅黑"/>
    </w:rPr>
  </w:style>
  <w:style w:type="character" w:styleId="61">
    <w:name w:val="annotation reference"/>
    <w:basedOn w:val="54"/>
    <w:qFormat/>
    <w:uiPriority w:val="0"/>
    <w:rPr>
      <w:sz w:val="21"/>
    </w:rPr>
  </w:style>
  <w:style w:type="character" w:styleId="62">
    <w:name w:val="footnote reference"/>
    <w:basedOn w:val="60"/>
    <w:qFormat/>
    <w:uiPriority w:val="0"/>
    <w:rPr>
      <w:vertAlign w:val="superscript"/>
    </w:rPr>
  </w:style>
  <w:style w:type="paragraph" w:customStyle="1" w:styleId="63">
    <w:name w:val="First Paragraph"/>
    <w:basedOn w:val="7"/>
    <w:next w:val="7"/>
    <w:qFormat/>
    <w:uiPriority w:val="0"/>
    <w:pPr>
      <w:ind w:firstLine="720" w:firstLineChars="200"/>
      <w:jc w:val="both"/>
    </w:pPr>
  </w:style>
  <w:style w:type="paragraph" w:customStyle="1" w:styleId="64">
    <w:name w:val="Compact"/>
    <w:basedOn w:val="7"/>
    <w:qFormat/>
    <w:uiPriority w:val="0"/>
    <w:pPr>
      <w:spacing w:before="36" w:after="36"/>
    </w:pPr>
  </w:style>
  <w:style w:type="paragraph" w:customStyle="1" w:styleId="65">
    <w:name w:val="Author"/>
    <w:next w:val="7"/>
    <w:qFormat/>
    <w:uiPriority w:val="0"/>
    <w:pPr>
      <w:keepNext/>
      <w:keepLines/>
      <w:spacing w:after="200"/>
      <w:jc w:val="center"/>
    </w:pPr>
    <w:rPr>
      <w:rFonts w:ascii="微软雅黑" w:hAnsi="微软雅黑" w:eastAsia="微软雅黑" w:cstheme="minorBidi"/>
      <w:sz w:val="24"/>
      <w:szCs w:val="24"/>
      <w:lang w:val="en-US" w:eastAsia="en-US" w:bidi="ar-SA"/>
    </w:rPr>
  </w:style>
  <w:style w:type="paragraph" w:customStyle="1" w:styleId="66">
    <w:name w:val="Abstract Title"/>
    <w:basedOn w:val="1"/>
    <w:next w:val="6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67">
    <w:name w:val="Abstract"/>
    <w:basedOn w:val="1"/>
    <w:next w:val="7"/>
    <w:qFormat/>
    <w:uiPriority w:val="0"/>
    <w:pPr>
      <w:keepNext/>
      <w:keepLines/>
      <w:spacing w:before="100" w:after="300"/>
    </w:pPr>
    <w:rPr>
      <w:rFonts w:ascii="微软雅黑" w:hAnsi="微软雅黑" w:eastAsia="微软雅黑"/>
      <w:sz w:val="20"/>
      <w:szCs w:val="20"/>
    </w:rPr>
  </w:style>
  <w:style w:type="paragraph" w:customStyle="1" w:styleId="68">
    <w:name w:val="Bibliography"/>
    <w:basedOn w:val="1"/>
    <w:qFormat/>
    <w:uiPriority w:val="0"/>
  </w:style>
  <w:style w:type="paragraph" w:customStyle="1" w:styleId="69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7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71">
    <w:name w:val="Definition Term"/>
    <w:basedOn w:val="1"/>
    <w:next w:val="72"/>
    <w:qFormat/>
    <w:uiPriority w:val="0"/>
    <w:pPr>
      <w:keepNext/>
      <w:keepLines/>
      <w:spacing w:after="0"/>
    </w:pPr>
    <w:rPr>
      <w:rFonts w:ascii="微软雅黑" w:hAnsi="微软雅黑" w:eastAsia="微软雅黑"/>
      <w:b/>
    </w:rPr>
  </w:style>
  <w:style w:type="paragraph" w:customStyle="1" w:styleId="72">
    <w:name w:val="Definition"/>
    <w:basedOn w:val="1"/>
    <w:qFormat/>
    <w:uiPriority w:val="0"/>
    <w:rPr>
      <w:rFonts w:ascii="微软雅黑" w:hAnsi="微软雅黑" w:eastAsia="微软雅黑"/>
    </w:rPr>
  </w:style>
  <w:style w:type="paragraph" w:customStyle="1" w:styleId="73">
    <w:name w:val="Table Caption"/>
    <w:basedOn w:val="17"/>
    <w:qFormat/>
    <w:uiPriority w:val="0"/>
    <w:pPr>
      <w:keepNext/>
    </w:pPr>
    <w:rPr>
      <w:rFonts w:ascii="微软雅黑" w:hAnsi="微软雅黑" w:eastAsia="微软雅黑"/>
    </w:rPr>
  </w:style>
  <w:style w:type="paragraph" w:customStyle="1" w:styleId="74">
    <w:name w:val="Image Caption"/>
    <w:basedOn w:val="17"/>
    <w:qFormat/>
    <w:uiPriority w:val="0"/>
    <w:rPr>
      <w:rFonts w:ascii="微软雅黑" w:hAnsi="微软雅黑" w:eastAsia="微软雅黑"/>
    </w:rPr>
  </w:style>
  <w:style w:type="paragraph" w:customStyle="1" w:styleId="75">
    <w:name w:val="Figure"/>
    <w:basedOn w:val="1"/>
    <w:qFormat/>
    <w:uiPriority w:val="0"/>
  </w:style>
  <w:style w:type="paragraph" w:customStyle="1" w:styleId="76">
    <w:name w:val="Captioned Figure"/>
    <w:basedOn w:val="75"/>
    <w:qFormat/>
    <w:uiPriority w:val="0"/>
    <w:pPr>
      <w:keepNext/>
    </w:pPr>
  </w:style>
  <w:style w:type="character" w:customStyle="1" w:styleId="77">
    <w:name w:val="Verbatim Char"/>
    <w:basedOn w:val="60"/>
    <w:qFormat/>
    <w:uiPriority w:val="0"/>
    <w:rPr>
      <w:rFonts w:ascii="Copperplate" w:hAnsi="Copperplate"/>
      <w:sz w:val="22"/>
    </w:rPr>
  </w:style>
  <w:style w:type="character" w:customStyle="1" w:styleId="78">
    <w:name w:val="Section Number"/>
    <w:basedOn w:val="60"/>
    <w:qFormat/>
    <w:uiPriority w:val="0"/>
  </w:style>
  <w:style w:type="paragraph" w:customStyle="1" w:styleId="79">
    <w:name w:val="TOC Heading"/>
    <w:basedOn w:val="2"/>
    <w:next w:val="7"/>
    <w:unhideWhenUsed/>
    <w:qFormat/>
    <w:uiPriority w:val="39"/>
    <w:pPr>
      <w:tabs>
        <w:tab w:val="left" w:pos="0"/>
      </w:tabs>
      <w:spacing w:before="240" w:line="259" w:lineRule="auto"/>
      <w:outlineLvl w:val="9"/>
    </w:pPr>
    <w:rPr>
      <w:rFonts w:asciiTheme="majorHAnsi" w:hAnsiTheme="majorHAnsi" w:eastAsiaTheme="majorEastAsia" w:cstheme="majorBidi"/>
      <w:color w:val="2D54A0" w:themeColor="accent1" w:themeShade="BF"/>
    </w:rPr>
  </w:style>
  <w:style w:type="paragraph" w:customStyle="1" w:styleId="80">
    <w:name w:val="Source Code"/>
    <w:qFormat/>
    <w:uiPriority w:val="0"/>
    <w:pPr>
      <w:wordWrap w:val="0"/>
    </w:pPr>
    <w:rPr>
      <w:rFonts w:asciiTheme="minorHAnsi" w:hAnsiTheme="minorHAnsi" w:eastAsiaTheme="minorHAnsi" w:cstheme="minorBidi"/>
    </w:rPr>
  </w:style>
  <w:style w:type="character" w:customStyle="1" w:styleId="81">
    <w:name w:val="KeywordTok"/>
    <w:qFormat/>
    <w:uiPriority w:val="0"/>
    <w:rPr>
      <w:b/>
      <w:color w:val="007020"/>
    </w:rPr>
  </w:style>
  <w:style w:type="character" w:customStyle="1" w:styleId="82">
    <w:name w:val="DataTypeTok"/>
    <w:qFormat/>
    <w:uiPriority w:val="0"/>
    <w:rPr>
      <w:color w:val="902000"/>
    </w:rPr>
  </w:style>
  <w:style w:type="character" w:customStyle="1" w:styleId="83">
    <w:name w:val="DecValTok"/>
    <w:qFormat/>
    <w:uiPriority w:val="0"/>
    <w:rPr>
      <w:color w:val="40A070"/>
    </w:rPr>
  </w:style>
  <w:style w:type="character" w:customStyle="1" w:styleId="84">
    <w:name w:val="BaseNTok"/>
    <w:qFormat/>
    <w:uiPriority w:val="0"/>
    <w:rPr>
      <w:color w:val="40A070"/>
    </w:rPr>
  </w:style>
  <w:style w:type="character" w:customStyle="1" w:styleId="85">
    <w:name w:val="FloatTok"/>
    <w:qFormat/>
    <w:uiPriority w:val="0"/>
    <w:rPr>
      <w:color w:val="40A070"/>
    </w:rPr>
  </w:style>
  <w:style w:type="character" w:customStyle="1" w:styleId="86">
    <w:name w:val="ConstantTok"/>
    <w:qFormat/>
    <w:uiPriority w:val="0"/>
    <w:rPr>
      <w:color w:val="880000"/>
    </w:rPr>
  </w:style>
  <w:style w:type="character" w:customStyle="1" w:styleId="87">
    <w:name w:val="CharTok"/>
    <w:qFormat/>
    <w:uiPriority w:val="0"/>
    <w:rPr>
      <w:color w:val="4070A0"/>
    </w:rPr>
  </w:style>
  <w:style w:type="character" w:customStyle="1" w:styleId="88">
    <w:name w:val="SpecialCharTok"/>
    <w:qFormat/>
    <w:uiPriority w:val="0"/>
    <w:rPr>
      <w:color w:val="4070A0"/>
    </w:rPr>
  </w:style>
  <w:style w:type="character" w:customStyle="1" w:styleId="89">
    <w:name w:val="StringTok"/>
    <w:qFormat/>
    <w:uiPriority w:val="0"/>
    <w:rPr>
      <w:color w:val="4070A0"/>
    </w:rPr>
  </w:style>
  <w:style w:type="character" w:customStyle="1" w:styleId="90">
    <w:name w:val="VerbatimStringTok"/>
    <w:qFormat/>
    <w:uiPriority w:val="0"/>
    <w:rPr>
      <w:color w:val="4070A0"/>
    </w:rPr>
  </w:style>
  <w:style w:type="character" w:customStyle="1" w:styleId="91">
    <w:name w:val="SpecialStringTok"/>
    <w:qFormat/>
    <w:uiPriority w:val="0"/>
    <w:rPr>
      <w:color w:val="BB6688"/>
    </w:rPr>
  </w:style>
  <w:style w:type="character" w:customStyle="1" w:styleId="92">
    <w:name w:val="ImportTok"/>
    <w:qFormat/>
    <w:uiPriority w:val="0"/>
    <w:rPr>
      <w:b/>
      <w:color w:val="008000"/>
    </w:rPr>
  </w:style>
  <w:style w:type="character" w:customStyle="1" w:styleId="93">
    <w:name w:val="CommentTok"/>
    <w:qFormat/>
    <w:uiPriority w:val="0"/>
    <w:rPr>
      <w:i/>
      <w:color w:val="60A0B0"/>
    </w:rPr>
  </w:style>
  <w:style w:type="character" w:customStyle="1" w:styleId="94">
    <w:name w:val="DocumentationTok"/>
    <w:qFormat/>
    <w:uiPriority w:val="0"/>
    <w:rPr>
      <w:i/>
      <w:color w:val="BA2121"/>
    </w:rPr>
  </w:style>
  <w:style w:type="character" w:customStyle="1" w:styleId="95">
    <w:name w:val="AnnotationTok"/>
    <w:qFormat/>
    <w:uiPriority w:val="0"/>
    <w:rPr>
      <w:b/>
      <w:i/>
      <w:color w:val="60A0B0"/>
    </w:rPr>
  </w:style>
  <w:style w:type="character" w:customStyle="1" w:styleId="96">
    <w:name w:val="CommentVarTok"/>
    <w:qFormat/>
    <w:uiPriority w:val="0"/>
    <w:rPr>
      <w:b/>
      <w:i/>
      <w:color w:val="60A0B0"/>
    </w:rPr>
  </w:style>
  <w:style w:type="character" w:customStyle="1" w:styleId="97">
    <w:name w:val="OtherTok"/>
    <w:qFormat/>
    <w:uiPriority w:val="0"/>
    <w:rPr>
      <w:color w:val="007020"/>
    </w:rPr>
  </w:style>
  <w:style w:type="character" w:customStyle="1" w:styleId="98">
    <w:name w:val="FunctionTok"/>
    <w:qFormat/>
    <w:uiPriority w:val="0"/>
    <w:rPr>
      <w:color w:val="06287E"/>
    </w:rPr>
  </w:style>
  <w:style w:type="character" w:customStyle="1" w:styleId="99">
    <w:name w:val="VariableTok"/>
    <w:qFormat/>
    <w:uiPriority w:val="0"/>
    <w:rPr>
      <w:color w:val="19177C"/>
    </w:rPr>
  </w:style>
  <w:style w:type="character" w:customStyle="1" w:styleId="100">
    <w:name w:val="ControlFlowTok"/>
    <w:qFormat/>
    <w:uiPriority w:val="0"/>
    <w:rPr>
      <w:b/>
      <w:color w:val="007020"/>
    </w:rPr>
  </w:style>
  <w:style w:type="character" w:customStyle="1" w:styleId="101">
    <w:name w:val="OperatorTok"/>
    <w:qFormat/>
    <w:uiPriority w:val="0"/>
    <w:rPr>
      <w:color w:val="666666"/>
    </w:rPr>
  </w:style>
  <w:style w:type="character" w:customStyle="1" w:styleId="102">
    <w:name w:val="BuiltInTok"/>
    <w:qFormat/>
    <w:uiPriority w:val="0"/>
    <w:rPr>
      <w:color w:val="008000"/>
    </w:rPr>
  </w:style>
  <w:style w:type="character" w:customStyle="1" w:styleId="103">
    <w:name w:val="ExtensionTok"/>
    <w:qFormat/>
    <w:uiPriority w:val="0"/>
  </w:style>
  <w:style w:type="character" w:customStyle="1" w:styleId="104">
    <w:name w:val="PreprocessorTok"/>
    <w:qFormat/>
    <w:uiPriority w:val="0"/>
    <w:rPr>
      <w:color w:val="BC7A00"/>
    </w:rPr>
  </w:style>
  <w:style w:type="character" w:customStyle="1" w:styleId="105">
    <w:name w:val="AttributeTok"/>
    <w:qFormat/>
    <w:uiPriority w:val="0"/>
    <w:rPr>
      <w:color w:val="7D9029"/>
    </w:rPr>
  </w:style>
  <w:style w:type="character" w:customStyle="1" w:styleId="106">
    <w:name w:val="RegionMarkerTok"/>
    <w:qFormat/>
    <w:uiPriority w:val="0"/>
  </w:style>
  <w:style w:type="character" w:customStyle="1" w:styleId="107">
    <w:name w:val="InformationTok"/>
    <w:qFormat/>
    <w:uiPriority w:val="0"/>
    <w:rPr>
      <w:b/>
      <w:i/>
      <w:color w:val="60A0B0"/>
    </w:rPr>
  </w:style>
  <w:style w:type="character" w:customStyle="1" w:styleId="108">
    <w:name w:val="WarningTok"/>
    <w:qFormat/>
    <w:uiPriority w:val="0"/>
    <w:rPr>
      <w:b/>
      <w:i/>
      <w:color w:val="60A0B0"/>
    </w:rPr>
  </w:style>
  <w:style w:type="character" w:customStyle="1" w:styleId="109">
    <w:name w:val="AlertTok"/>
    <w:qFormat/>
    <w:uiPriority w:val="0"/>
    <w:rPr>
      <w:b/>
      <w:color w:val="FF0000"/>
    </w:rPr>
  </w:style>
  <w:style w:type="character" w:customStyle="1" w:styleId="110">
    <w:name w:val="ErrorTok"/>
    <w:qFormat/>
    <w:uiPriority w:val="0"/>
    <w:rPr>
      <w:b/>
      <w:color w:val="FF0000"/>
    </w:rPr>
  </w:style>
  <w:style w:type="character" w:customStyle="1" w:styleId="111">
    <w:name w:val="NormalTok"/>
    <w:qFormat/>
    <w:uiPriority w:val="0"/>
  </w:style>
  <w:style w:type="paragraph" w:customStyle="1" w:styleId="112">
    <w:name w:val="附录标题"/>
    <w:next w:val="1"/>
    <w:qFormat/>
    <w:uiPriority w:val="0"/>
    <w:pPr>
      <w:widowControl w:val="0"/>
      <w:adjustRightInd w:val="0"/>
      <w:spacing w:before="100" w:after="100" w:line="36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6"/>
      <w:szCs w:val="44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67</Pages>
  <Words>5223</Words>
  <Characters>6653</Characters>
  <Lines>12</Lines>
  <Paragraphs>8</Paragraphs>
  <TotalTime>28</TotalTime>
  <ScaleCrop>false</ScaleCrop>
  <LinksUpToDate>false</LinksUpToDate>
  <CharactersWithSpaces>7209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2024-11-15T07:05:00Z</dcterms:created>
  <dc:creator>bowen</dc:creator>
  <cp:lastModifiedBy>qzuser</cp:lastModifiedBy>
  <dcterms:modified xsi:type="dcterms:W3CDTF">2026-05-26T15:37:12Z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6626F2E1AA94CF3868B4156A94488194_43</vt:lpwstr>
  </property>
  <property fmtid="{D5CDD505-2E9C-101B-9397-08002B2CF9AE}" pid="4" name="KSOTemplateDocerSaveRecord">
    <vt:lpwstr>eyJoZGlkIjoiYTc4NjU0ZDQ1NzhiMjlkZDllODAxYWYyNWI0Y2FhMzEiLCJ1c2VySWQiOiIyOTg2ODM5NzMifQ==</vt:lpwstr>
  </property>
</Properties>
</file>