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9D" w:rsidRDefault="007F1DD4" w:rsidP="00871828">
      <w:pPr>
        <w:pStyle w:val="10"/>
      </w:pPr>
      <w:bookmarkStart w:id="0" w:name="_Toc398043339"/>
      <w:r>
        <w:rPr>
          <w:rFonts w:hint="eastAsia"/>
        </w:rPr>
        <w:t>近</w:t>
      </w:r>
      <w:r w:rsidR="0057019D">
        <w:rPr>
          <w:rFonts w:hint="eastAsia"/>
        </w:rPr>
        <w:t>年主要客户案例清单</w:t>
      </w:r>
    </w:p>
    <w:p w:rsidR="0085633B" w:rsidRPr="0085633B" w:rsidRDefault="0085633B" w:rsidP="0085633B">
      <w:pPr>
        <w:pStyle w:val="TD-"/>
      </w:pPr>
      <w:r>
        <w:rPr>
          <w:rFonts w:hint="eastAsia"/>
        </w:rPr>
        <w:t>Teradata</w:t>
      </w:r>
      <w:r>
        <w:rPr>
          <w:rFonts w:hint="eastAsia"/>
        </w:rPr>
        <w:t>今年的部分典型客户案例清单如下表所示：</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
        <w:gridCol w:w="720"/>
        <w:gridCol w:w="720"/>
        <w:gridCol w:w="1260"/>
        <w:gridCol w:w="4466"/>
        <w:gridCol w:w="1834"/>
      </w:tblGrid>
      <w:tr w:rsidR="00CA5598" w:rsidRPr="00CA5598" w:rsidTr="00E2325E">
        <w:trPr>
          <w:jc w:val="center"/>
        </w:trPr>
        <w:tc>
          <w:tcPr>
            <w:tcW w:w="608" w:type="dxa"/>
            <w:shd w:val="clear" w:color="auto" w:fill="4F81BD" w:themeFill="accent1"/>
            <w:vAlign w:val="center"/>
          </w:tcPr>
          <w:p w:rsidR="007F1DD4" w:rsidRPr="00CA5598" w:rsidRDefault="007F1DD4" w:rsidP="008272DB">
            <w:pPr>
              <w:pStyle w:val="TD-0"/>
            </w:pPr>
            <w:r w:rsidRPr="00CA5598">
              <w:t>序号</w:t>
            </w:r>
          </w:p>
        </w:tc>
        <w:tc>
          <w:tcPr>
            <w:tcW w:w="720" w:type="dxa"/>
            <w:shd w:val="clear" w:color="auto" w:fill="4F81BD" w:themeFill="accent1"/>
            <w:vAlign w:val="center"/>
          </w:tcPr>
          <w:p w:rsidR="007F1DD4" w:rsidRPr="00CA5598" w:rsidRDefault="007F1DD4" w:rsidP="008272DB">
            <w:pPr>
              <w:pStyle w:val="TD-0"/>
            </w:pPr>
            <w:r w:rsidRPr="00CA5598">
              <w:t>年份</w:t>
            </w:r>
          </w:p>
        </w:tc>
        <w:tc>
          <w:tcPr>
            <w:tcW w:w="720" w:type="dxa"/>
            <w:shd w:val="clear" w:color="auto" w:fill="4F81BD" w:themeFill="accent1"/>
            <w:vAlign w:val="center"/>
          </w:tcPr>
          <w:p w:rsidR="007F1DD4" w:rsidRPr="00CA5598" w:rsidRDefault="007F1DD4" w:rsidP="008272DB">
            <w:pPr>
              <w:pStyle w:val="TD-0"/>
            </w:pPr>
            <w:r w:rsidRPr="00CA5598">
              <w:t>项目单位</w:t>
            </w:r>
          </w:p>
        </w:tc>
        <w:tc>
          <w:tcPr>
            <w:tcW w:w="1260" w:type="dxa"/>
            <w:shd w:val="clear" w:color="auto" w:fill="4F81BD" w:themeFill="accent1"/>
            <w:vAlign w:val="center"/>
          </w:tcPr>
          <w:p w:rsidR="007F1DD4" w:rsidRPr="00CA5598" w:rsidRDefault="007F1DD4" w:rsidP="008272DB">
            <w:pPr>
              <w:pStyle w:val="TD-0"/>
            </w:pPr>
            <w:r w:rsidRPr="00CA5598">
              <w:t>项目名称</w:t>
            </w:r>
          </w:p>
        </w:tc>
        <w:tc>
          <w:tcPr>
            <w:tcW w:w="4466" w:type="dxa"/>
            <w:shd w:val="clear" w:color="auto" w:fill="4F81BD" w:themeFill="accent1"/>
            <w:vAlign w:val="center"/>
          </w:tcPr>
          <w:p w:rsidR="007F1DD4" w:rsidRPr="00CA5598" w:rsidRDefault="007F1DD4" w:rsidP="008272DB">
            <w:pPr>
              <w:pStyle w:val="TD-0"/>
            </w:pPr>
            <w:r w:rsidRPr="00CA5598">
              <w:t>项目内容</w:t>
            </w:r>
          </w:p>
        </w:tc>
        <w:tc>
          <w:tcPr>
            <w:tcW w:w="1834" w:type="dxa"/>
            <w:shd w:val="clear" w:color="auto" w:fill="4F81BD" w:themeFill="accent1"/>
            <w:vAlign w:val="center"/>
          </w:tcPr>
          <w:p w:rsidR="007F1DD4" w:rsidRPr="00CA5598" w:rsidRDefault="007F1DD4" w:rsidP="008272DB">
            <w:pPr>
              <w:pStyle w:val="TD-0"/>
            </w:pPr>
            <w:r w:rsidRPr="00CA5598">
              <w:rPr>
                <w:rFonts w:hint="eastAsia"/>
              </w:rPr>
              <w:t>联系人/</w:t>
            </w:r>
          </w:p>
          <w:p w:rsidR="007F1DD4" w:rsidRPr="00CA5598" w:rsidRDefault="007F1DD4" w:rsidP="008272DB">
            <w:pPr>
              <w:pStyle w:val="TD-0"/>
            </w:pPr>
            <w:r w:rsidRPr="00CA5598">
              <w:rPr>
                <w:rFonts w:hint="eastAsia"/>
              </w:rPr>
              <w:t>联系方式</w:t>
            </w:r>
          </w:p>
        </w:tc>
      </w:tr>
      <w:tr w:rsidR="00E2325E" w:rsidRPr="003B794A" w:rsidTr="00E2325E">
        <w:trPr>
          <w:trHeight w:val="1547"/>
          <w:jc w:val="center"/>
        </w:trPr>
        <w:tc>
          <w:tcPr>
            <w:tcW w:w="608" w:type="dxa"/>
            <w:vAlign w:val="center"/>
          </w:tcPr>
          <w:p w:rsidR="00E2325E" w:rsidRDefault="008A0AF7" w:rsidP="008272DB">
            <w:pPr>
              <w:pStyle w:val="TD-0"/>
            </w:pPr>
            <w:r>
              <w:rPr>
                <w:rFonts w:hint="eastAsia"/>
              </w:rPr>
              <w:t>1</w:t>
            </w:r>
          </w:p>
        </w:tc>
        <w:tc>
          <w:tcPr>
            <w:tcW w:w="720" w:type="dxa"/>
            <w:shd w:val="clear" w:color="auto" w:fill="auto"/>
            <w:vAlign w:val="center"/>
          </w:tcPr>
          <w:p w:rsidR="00E2325E" w:rsidRDefault="00E2325E" w:rsidP="008272DB">
            <w:pPr>
              <w:pStyle w:val="TD-0"/>
            </w:pPr>
            <w:r>
              <w:rPr>
                <w:rFonts w:hint="eastAsia"/>
              </w:rPr>
              <w:t>2014</w:t>
            </w:r>
          </w:p>
        </w:tc>
        <w:tc>
          <w:tcPr>
            <w:tcW w:w="720" w:type="dxa"/>
            <w:shd w:val="clear" w:color="auto" w:fill="auto"/>
            <w:vAlign w:val="center"/>
          </w:tcPr>
          <w:p w:rsidR="00E2325E" w:rsidRDefault="00E2325E" w:rsidP="008272DB">
            <w:pPr>
              <w:pStyle w:val="TD-0"/>
            </w:pPr>
            <w:r>
              <w:rPr>
                <w:rFonts w:hint="eastAsia"/>
              </w:rPr>
              <w:t>工商银行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041ADC" w:rsidRDefault="00E2325E" w:rsidP="008272DB">
            <w:pPr>
              <w:pStyle w:val="TD-0"/>
              <w:rPr>
                <w:szCs w:val="21"/>
              </w:rPr>
            </w:pPr>
            <w:r w:rsidRPr="00041ADC">
              <w:rPr>
                <w:szCs w:val="21"/>
              </w:rPr>
              <w:t>引入了6750（COD），带SSD</w:t>
            </w:r>
          </w:p>
          <w:p w:rsidR="00E2325E" w:rsidRPr="00041ADC" w:rsidRDefault="00E2325E" w:rsidP="008272DB">
            <w:pPr>
              <w:pStyle w:val="TD-0"/>
              <w:rPr>
                <w:szCs w:val="21"/>
              </w:rPr>
            </w:pPr>
            <w:proofErr w:type="gramStart"/>
            <w:r>
              <w:rPr>
                <w:rFonts w:hint="eastAsia"/>
                <w:szCs w:val="21"/>
              </w:rPr>
              <w:t>搭建</w:t>
            </w:r>
            <w:r w:rsidRPr="00041ADC">
              <w:rPr>
                <w:szCs w:val="21"/>
              </w:rPr>
              <w:t>双</w:t>
            </w:r>
            <w:proofErr w:type="gramEnd"/>
            <w:r w:rsidRPr="00041ADC">
              <w:rPr>
                <w:szCs w:val="21"/>
              </w:rPr>
              <w:t>系统</w:t>
            </w:r>
          </w:p>
          <w:p w:rsidR="00E2325E" w:rsidRPr="00041ADC" w:rsidRDefault="00E2325E" w:rsidP="008272DB">
            <w:pPr>
              <w:pStyle w:val="TD-0"/>
              <w:rPr>
                <w:szCs w:val="21"/>
              </w:rPr>
            </w:pPr>
            <w:r w:rsidRPr="00041ADC">
              <w:rPr>
                <w:szCs w:val="21"/>
              </w:rPr>
              <w:t>Aster，Data lab，向UDA演进</w:t>
            </w:r>
          </w:p>
          <w:p w:rsidR="00E2325E" w:rsidRDefault="00E2325E" w:rsidP="008272DB">
            <w:pPr>
              <w:pStyle w:val="TD-0"/>
              <w:rPr>
                <w:szCs w:val="21"/>
              </w:rPr>
            </w:pPr>
            <w:r w:rsidRPr="00041ADC">
              <w:rPr>
                <w:rFonts w:ascii="宋体" w:eastAsia="宋体" w:hAnsi="宋体" w:cs="宋体" w:hint="eastAsia"/>
                <w:szCs w:val="21"/>
              </w:rPr>
              <w:t> </w:t>
            </w:r>
          </w:p>
        </w:tc>
        <w:tc>
          <w:tcPr>
            <w:tcW w:w="1834" w:type="dxa"/>
          </w:tcPr>
          <w:p w:rsidR="00E2325E" w:rsidRDefault="00E2325E" w:rsidP="008272DB">
            <w:pPr>
              <w:pStyle w:val="TD-0"/>
              <w:rPr>
                <w:rFonts w:asciiTheme="minorEastAsia" w:eastAsiaTheme="minorEastAsia" w:hAnsiTheme="minorEastAsia"/>
                <w:sz w:val="20"/>
              </w:rPr>
            </w:pPr>
            <w:r>
              <w:rPr>
                <w:rFonts w:asciiTheme="minorEastAsia" w:eastAsiaTheme="minorEastAsia" w:hAnsiTheme="minorEastAsia" w:hint="eastAsia"/>
                <w:sz w:val="20"/>
              </w:rPr>
              <w:t>徐民</w:t>
            </w:r>
          </w:p>
          <w:p w:rsidR="00E2325E" w:rsidRPr="00B02CD8"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sz w:val="20"/>
              </w:rPr>
              <w:t>021-28910770</w:t>
            </w:r>
          </w:p>
        </w:tc>
        <w:bookmarkStart w:id="1" w:name="_GoBack"/>
        <w:bookmarkEnd w:id="1"/>
      </w:tr>
      <w:tr w:rsidR="00E2325E" w:rsidRPr="003B794A" w:rsidTr="00E2325E">
        <w:trPr>
          <w:trHeight w:val="1160"/>
          <w:jc w:val="center"/>
        </w:trPr>
        <w:tc>
          <w:tcPr>
            <w:tcW w:w="608" w:type="dxa"/>
            <w:vAlign w:val="center"/>
          </w:tcPr>
          <w:p w:rsidR="00E2325E" w:rsidRPr="003B794A" w:rsidRDefault="008A0AF7" w:rsidP="008272DB">
            <w:pPr>
              <w:pStyle w:val="TD-0"/>
            </w:pPr>
            <w:r>
              <w:rPr>
                <w:rFonts w:hint="eastAsia"/>
              </w:rPr>
              <w:t>2</w:t>
            </w:r>
          </w:p>
        </w:tc>
        <w:tc>
          <w:tcPr>
            <w:tcW w:w="720" w:type="dxa"/>
            <w:shd w:val="clear" w:color="auto" w:fill="auto"/>
            <w:vAlign w:val="center"/>
          </w:tcPr>
          <w:p w:rsidR="00E2325E" w:rsidRPr="003B794A" w:rsidRDefault="00E2325E" w:rsidP="008272DB">
            <w:pPr>
              <w:pStyle w:val="TD-0"/>
            </w:pPr>
            <w:r w:rsidRPr="003B794A">
              <w:t>2009</w:t>
            </w:r>
          </w:p>
          <w:p w:rsidR="00E2325E" w:rsidRPr="003B794A" w:rsidRDefault="00E2325E" w:rsidP="008272DB">
            <w:pPr>
              <w:pStyle w:val="TD-0"/>
            </w:pPr>
            <w:r w:rsidRPr="003B794A">
              <w:t>2010</w:t>
            </w:r>
          </w:p>
          <w:p w:rsidR="00E2325E" w:rsidRPr="003B794A" w:rsidRDefault="00E2325E" w:rsidP="008272DB">
            <w:pPr>
              <w:pStyle w:val="TD-0"/>
            </w:pPr>
            <w:r w:rsidRPr="003B794A">
              <w:t>2011</w:t>
            </w:r>
          </w:p>
          <w:p w:rsidR="00E2325E" w:rsidRDefault="00E2325E" w:rsidP="008272DB">
            <w:pPr>
              <w:pStyle w:val="TD-0"/>
            </w:pPr>
            <w:r w:rsidRPr="003B794A">
              <w:t>2012</w:t>
            </w:r>
          </w:p>
          <w:p w:rsidR="00E2325E" w:rsidRDefault="00E2325E" w:rsidP="008272DB">
            <w:pPr>
              <w:pStyle w:val="TD-0"/>
            </w:pPr>
            <w:r>
              <w:rPr>
                <w:rFonts w:hint="eastAsia"/>
              </w:rPr>
              <w:t>2013</w:t>
            </w:r>
          </w:p>
          <w:p w:rsidR="00E2325E" w:rsidRPr="003B794A" w:rsidRDefault="00E2325E" w:rsidP="008272DB">
            <w:pPr>
              <w:pStyle w:val="TD-0"/>
            </w:pPr>
            <w:r>
              <w:rPr>
                <w:rFonts w:hint="eastAsia"/>
              </w:rPr>
              <w:t>2014</w:t>
            </w:r>
          </w:p>
        </w:tc>
        <w:tc>
          <w:tcPr>
            <w:tcW w:w="720" w:type="dxa"/>
            <w:shd w:val="clear" w:color="auto" w:fill="auto"/>
            <w:vAlign w:val="center"/>
          </w:tcPr>
          <w:p w:rsidR="00E2325E" w:rsidRPr="003B794A" w:rsidRDefault="00E2325E" w:rsidP="008272DB">
            <w:pPr>
              <w:pStyle w:val="TD-0"/>
            </w:pPr>
            <w:r w:rsidRPr="003B794A">
              <w:t>工商银行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设计并建立企业级基础数据平台基础设施；</w:t>
            </w:r>
          </w:p>
          <w:p w:rsidR="00E2325E" w:rsidRPr="003B794A" w:rsidRDefault="00E2325E" w:rsidP="008272DB">
            <w:pPr>
              <w:pStyle w:val="TD-0"/>
              <w:rPr>
                <w:szCs w:val="21"/>
              </w:rPr>
            </w:pPr>
            <w:r w:rsidRPr="003B794A">
              <w:rPr>
                <w:szCs w:val="21"/>
              </w:rPr>
              <w:t>设计数据管控体系与数据基础数据平台管理模式；</w:t>
            </w:r>
          </w:p>
          <w:p w:rsidR="00E2325E" w:rsidRPr="003B794A" w:rsidRDefault="00E2325E" w:rsidP="008272DB">
            <w:pPr>
              <w:pStyle w:val="TD-0"/>
              <w:rPr>
                <w:szCs w:val="21"/>
              </w:rPr>
            </w:pPr>
            <w:r w:rsidRPr="003B794A">
              <w:rPr>
                <w:szCs w:val="21"/>
              </w:rPr>
              <w:t>建立基础数据平台开发、测试、运行架构；</w:t>
            </w:r>
          </w:p>
          <w:p w:rsidR="00E2325E" w:rsidRPr="003B794A" w:rsidRDefault="00E2325E" w:rsidP="008272DB">
            <w:pPr>
              <w:pStyle w:val="TD-0"/>
              <w:rPr>
                <w:szCs w:val="21"/>
              </w:rPr>
            </w:pPr>
            <w:r w:rsidRPr="003B794A">
              <w:rPr>
                <w:szCs w:val="21"/>
              </w:rPr>
              <w:t>对</w:t>
            </w:r>
            <w:r>
              <w:rPr>
                <w:szCs w:val="21"/>
              </w:rPr>
              <w:t>FSDM</w:t>
            </w:r>
            <w:r w:rsidRPr="003B794A">
              <w:rPr>
                <w:szCs w:val="21"/>
              </w:rPr>
              <w:t>7.0进行客户化；</w:t>
            </w:r>
          </w:p>
          <w:p w:rsidR="00E2325E" w:rsidRPr="003B794A" w:rsidRDefault="00E2325E" w:rsidP="008272DB">
            <w:pPr>
              <w:pStyle w:val="TD-0"/>
              <w:rPr>
                <w:szCs w:val="21"/>
              </w:rPr>
            </w:pPr>
            <w:r w:rsidRPr="003B794A">
              <w:rPr>
                <w:szCs w:val="21"/>
              </w:rPr>
              <w:t>分析上游共107个应用，其中重点分析应用68个，最终决定本期入仓52个，其中主机23个，开放平台29个；分析源表9438张，其中确定入仓的表1186张，其中存量方式下载687个，增量方式下载499个；候选表1367张；</w:t>
            </w:r>
          </w:p>
          <w:p w:rsidR="00E2325E" w:rsidRPr="003B794A" w:rsidRDefault="00E2325E" w:rsidP="008272DB">
            <w:pPr>
              <w:pStyle w:val="TD-0"/>
              <w:rPr>
                <w:szCs w:val="21"/>
              </w:rPr>
            </w:pPr>
            <w:r w:rsidRPr="003B794A">
              <w:rPr>
                <w:szCs w:val="21"/>
              </w:rPr>
              <w:t>开发3个应用，非零售信用风险内部评级、资本金管理、指标库。</w:t>
            </w:r>
          </w:p>
          <w:p w:rsidR="00E2325E" w:rsidRPr="003B794A" w:rsidRDefault="00E2325E" w:rsidP="008272DB">
            <w:pPr>
              <w:pStyle w:val="TD-0"/>
              <w:rPr>
                <w:szCs w:val="21"/>
              </w:rPr>
            </w:pPr>
            <w:r w:rsidRPr="003B794A">
              <w:rPr>
                <w:szCs w:val="21"/>
              </w:rPr>
              <w:t>建立元数据信息管理平台；</w:t>
            </w:r>
          </w:p>
          <w:p w:rsidR="00E2325E" w:rsidRPr="003B794A" w:rsidRDefault="00E2325E" w:rsidP="008272DB">
            <w:pPr>
              <w:pStyle w:val="TD-0"/>
              <w:rPr>
                <w:szCs w:val="21"/>
              </w:rPr>
            </w:pPr>
            <w:r w:rsidRPr="003B794A">
              <w:rPr>
                <w:szCs w:val="21"/>
              </w:rPr>
              <w:lastRenderedPageBreak/>
              <w:t>建立数据质量检查平台；</w:t>
            </w:r>
          </w:p>
          <w:p w:rsidR="00E2325E" w:rsidRPr="003B794A" w:rsidRDefault="00E2325E" w:rsidP="008272DB">
            <w:pPr>
              <w:pStyle w:val="TD-0"/>
              <w:rPr>
                <w:szCs w:val="21"/>
              </w:rPr>
            </w:pPr>
            <w:r w:rsidRPr="003B794A">
              <w:rPr>
                <w:szCs w:val="21"/>
              </w:rPr>
              <w:t>增加整合</w:t>
            </w:r>
            <w:proofErr w:type="gramStart"/>
            <w:r w:rsidRPr="003B794A">
              <w:rPr>
                <w:szCs w:val="21"/>
              </w:rPr>
              <w:t>10个源</w:t>
            </w:r>
            <w:proofErr w:type="gramEnd"/>
            <w:r w:rsidRPr="003B794A">
              <w:rPr>
                <w:szCs w:val="21"/>
              </w:rPr>
              <w:t>系统，追加源表近400张，使得入仓源系统总数达到62个，源表总数达到1566张；</w:t>
            </w:r>
          </w:p>
          <w:p w:rsidR="00E2325E" w:rsidRPr="003B794A" w:rsidRDefault="00E2325E" w:rsidP="008272DB">
            <w:pPr>
              <w:pStyle w:val="TD-0"/>
              <w:rPr>
                <w:szCs w:val="21"/>
              </w:rPr>
            </w:pPr>
            <w:r w:rsidRPr="003B794A">
              <w:rPr>
                <w:szCs w:val="21"/>
              </w:rPr>
              <w:t>开发支持银税报表应用</w:t>
            </w:r>
          </w:p>
          <w:p w:rsidR="00E2325E" w:rsidRPr="003B794A" w:rsidRDefault="00E2325E" w:rsidP="008272DB">
            <w:pPr>
              <w:pStyle w:val="TD-0"/>
              <w:rPr>
                <w:szCs w:val="21"/>
              </w:rPr>
            </w:pPr>
            <w:r w:rsidRPr="003B794A">
              <w:rPr>
                <w:szCs w:val="21"/>
              </w:rPr>
              <w:t>开发支持金融监管报表（1104)</w:t>
            </w:r>
          </w:p>
          <w:p w:rsidR="00E2325E" w:rsidRPr="003B794A" w:rsidRDefault="00E2325E" w:rsidP="008272DB">
            <w:pPr>
              <w:pStyle w:val="TD-0"/>
              <w:rPr>
                <w:szCs w:val="21"/>
              </w:rPr>
            </w:pPr>
            <w:r w:rsidRPr="003B794A">
              <w:rPr>
                <w:szCs w:val="21"/>
              </w:rPr>
              <w:t>开发支持ATM流程优化应用</w:t>
            </w:r>
          </w:p>
          <w:p w:rsidR="00E2325E" w:rsidRPr="003B794A" w:rsidRDefault="00E2325E" w:rsidP="008272DB">
            <w:pPr>
              <w:pStyle w:val="TD-0"/>
              <w:rPr>
                <w:szCs w:val="21"/>
              </w:rPr>
            </w:pPr>
            <w:r w:rsidRPr="003B794A">
              <w:rPr>
                <w:szCs w:val="21"/>
              </w:rPr>
              <w:t>开发支持非居民存款业务统计应用</w:t>
            </w:r>
          </w:p>
          <w:p w:rsidR="00E2325E" w:rsidRPr="003B794A" w:rsidRDefault="00E2325E" w:rsidP="008272DB">
            <w:pPr>
              <w:pStyle w:val="TD-0"/>
              <w:rPr>
                <w:szCs w:val="21"/>
              </w:rPr>
            </w:pPr>
            <w:r w:rsidRPr="003B794A">
              <w:rPr>
                <w:szCs w:val="21"/>
              </w:rPr>
              <w:t>开发支持个人目标客户监控分析应用</w:t>
            </w:r>
          </w:p>
          <w:p w:rsidR="00E2325E" w:rsidRPr="003B794A" w:rsidRDefault="00E2325E" w:rsidP="008272DB">
            <w:pPr>
              <w:pStyle w:val="TD-0"/>
              <w:rPr>
                <w:szCs w:val="21"/>
              </w:rPr>
            </w:pPr>
            <w:r w:rsidRPr="003B794A">
              <w:rPr>
                <w:szCs w:val="21"/>
              </w:rPr>
              <w:t>开发支持专业化经营、系统化管理 改革及绩效评估应用</w:t>
            </w:r>
          </w:p>
          <w:p w:rsidR="00E2325E" w:rsidRPr="003B794A" w:rsidRDefault="00E2325E" w:rsidP="008272DB">
            <w:pPr>
              <w:pStyle w:val="TD-0"/>
              <w:rPr>
                <w:szCs w:val="21"/>
              </w:rPr>
            </w:pPr>
            <w:r w:rsidRPr="003B794A">
              <w:rPr>
                <w:szCs w:val="21"/>
              </w:rPr>
              <w:t>开发支持数据质量管理平台应用</w:t>
            </w:r>
          </w:p>
          <w:p w:rsidR="00E2325E" w:rsidRPr="003B794A" w:rsidRDefault="00E2325E" w:rsidP="008272DB">
            <w:pPr>
              <w:pStyle w:val="TD-0"/>
              <w:rPr>
                <w:szCs w:val="21"/>
              </w:rPr>
            </w:pPr>
            <w:r w:rsidRPr="003B794A">
              <w:rPr>
                <w:szCs w:val="21"/>
              </w:rPr>
              <w:t>开发支持PCRM数据源切换</w:t>
            </w:r>
          </w:p>
          <w:p w:rsidR="00E2325E" w:rsidRPr="003B794A" w:rsidRDefault="00E2325E" w:rsidP="008272DB">
            <w:pPr>
              <w:pStyle w:val="TD-0"/>
              <w:rPr>
                <w:szCs w:val="21"/>
              </w:rPr>
            </w:pPr>
            <w:r w:rsidRPr="003B794A">
              <w:rPr>
                <w:szCs w:val="21"/>
              </w:rPr>
              <w:t>开发支持法人不良贷款欠款扣收应用</w:t>
            </w:r>
          </w:p>
          <w:p w:rsidR="00E2325E" w:rsidRPr="003B794A" w:rsidRDefault="00E2325E" w:rsidP="008272DB">
            <w:pPr>
              <w:pStyle w:val="TD-0"/>
              <w:rPr>
                <w:szCs w:val="21"/>
              </w:rPr>
            </w:pPr>
            <w:r w:rsidRPr="003B794A">
              <w:rPr>
                <w:szCs w:val="21"/>
              </w:rPr>
              <w:t>开发支持个人客户内部评级应用</w:t>
            </w:r>
          </w:p>
          <w:p w:rsidR="00E2325E" w:rsidRPr="003B794A" w:rsidRDefault="00E2325E" w:rsidP="008272DB">
            <w:pPr>
              <w:pStyle w:val="TD-0"/>
              <w:rPr>
                <w:szCs w:val="21"/>
              </w:rPr>
            </w:pPr>
            <w:r w:rsidRPr="003B794A">
              <w:rPr>
                <w:szCs w:val="21"/>
              </w:rPr>
              <w:t>开发支持理财自动化报表应用</w:t>
            </w:r>
          </w:p>
          <w:p w:rsidR="00E2325E" w:rsidRPr="003B794A" w:rsidRDefault="00E2325E" w:rsidP="008272DB">
            <w:pPr>
              <w:pStyle w:val="TD-0"/>
              <w:rPr>
                <w:szCs w:val="21"/>
              </w:rPr>
            </w:pPr>
            <w:r w:rsidRPr="003B794A">
              <w:rPr>
                <w:szCs w:val="21"/>
              </w:rPr>
              <w:t>开发支持业务运营风险管理系统</w:t>
            </w:r>
          </w:p>
          <w:p w:rsidR="00E2325E" w:rsidRPr="003B794A" w:rsidRDefault="00E2325E" w:rsidP="008272DB">
            <w:pPr>
              <w:pStyle w:val="TD-0"/>
              <w:rPr>
                <w:szCs w:val="21"/>
              </w:rPr>
            </w:pPr>
            <w:r w:rsidRPr="003B794A">
              <w:rPr>
                <w:szCs w:val="21"/>
              </w:rPr>
              <w:t>开发支持</w:t>
            </w:r>
            <w:proofErr w:type="gramStart"/>
            <w:r w:rsidRPr="003B794A">
              <w:rPr>
                <w:szCs w:val="21"/>
              </w:rPr>
              <w:t>存贷通理财</w:t>
            </w:r>
            <w:proofErr w:type="gramEnd"/>
            <w:r w:rsidRPr="003B794A">
              <w:rPr>
                <w:szCs w:val="21"/>
              </w:rPr>
              <w:t>协议项目</w:t>
            </w:r>
          </w:p>
          <w:p w:rsidR="00E2325E" w:rsidRPr="003B794A" w:rsidRDefault="00E2325E" w:rsidP="008272DB">
            <w:pPr>
              <w:pStyle w:val="TD-0"/>
              <w:rPr>
                <w:szCs w:val="21"/>
              </w:rPr>
            </w:pPr>
            <w:r w:rsidRPr="003B794A">
              <w:rPr>
                <w:szCs w:val="21"/>
              </w:rPr>
              <w:t>开发支持个人客户财富管理</w:t>
            </w:r>
          </w:p>
          <w:p w:rsidR="00E2325E" w:rsidRPr="003B794A" w:rsidRDefault="00E2325E" w:rsidP="008272DB">
            <w:pPr>
              <w:pStyle w:val="TD-0"/>
              <w:rPr>
                <w:szCs w:val="21"/>
              </w:rPr>
            </w:pPr>
            <w:r w:rsidRPr="003B794A">
              <w:rPr>
                <w:szCs w:val="21"/>
              </w:rPr>
              <w:t>开发支持境内机构布局优化模型评估</w:t>
            </w:r>
          </w:p>
          <w:p w:rsidR="00E2325E" w:rsidRPr="003B794A" w:rsidRDefault="00E2325E" w:rsidP="008272DB">
            <w:pPr>
              <w:pStyle w:val="TD-0"/>
              <w:rPr>
                <w:szCs w:val="21"/>
              </w:rPr>
            </w:pPr>
            <w:r w:rsidRPr="003B794A">
              <w:rPr>
                <w:szCs w:val="21"/>
              </w:rPr>
              <w:t>开发支持CIIS-PCRS联动查询</w:t>
            </w:r>
          </w:p>
          <w:p w:rsidR="00E2325E" w:rsidRPr="003B794A" w:rsidRDefault="00E2325E" w:rsidP="008272DB">
            <w:pPr>
              <w:pStyle w:val="TD-0"/>
              <w:rPr>
                <w:szCs w:val="21"/>
              </w:rPr>
            </w:pPr>
            <w:r w:rsidRPr="003B794A">
              <w:rPr>
                <w:szCs w:val="21"/>
              </w:rPr>
              <w:t>开发支持个人征信数据源切换</w:t>
            </w:r>
          </w:p>
          <w:p w:rsidR="00E2325E" w:rsidRPr="003B794A" w:rsidRDefault="00E2325E" w:rsidP="008272DB">
            <w:pPr>
              <w:pStyle w:val="TD-0"/>
              <w:rPr>
                <w:szCs w:val="21"/>
              </w:rPr>
            </w:pPr>
            <w:r w:rsidRPr="003B794A">
              <w:rPr>
                <w:szCs w:val="21"/>
              </w:rPr>
              <w:t>开发支持私人银行客户关系管理及投资</w:t>
            </w:r>
            <w:r w:rsidRPr="003B794A">
              <w:rPr>
                <w:szCs w:val="21"/>
              </w:rPr>
              <w:lastRenderedPageBreak/>
              <w:t>组合管理</w:t>
            </w:r>
          </w:p>
          <w:p w:rsidR="00E2325E" w:rsidRPr="003B794A" w:rsidRDefault="00E2325E" w:rsidP="008272DB">
            <w:pPr>
              <w:pStyle w:val="TD-0"/>
              <w:rPr>
                <w:szCs w:val="21"/>
              </w:rPr>
            </w:pPr>
            <w:r w:rsidRPr="003B794A">
              <w:rPr>
                <w:szCs w:val="21"/>
              </w:rPr>
              <w:t>开发支持新一代全球现金管理</w:t>
            </w:r>
          </w:p>
        </w:tc>
        <w:tc>
          <w:tcPr>
            <w:tcW w:w="1834" w:type="dxa"/>
          </w:tcPr>
          <w:p w:rsidR="00E2325E" w:rsidRDefault="00E2325E" w:rsidP="008272DB">
            <w:pPr>
              <w:pStyle w:val="TD-0"/>
              <w:rPr>
                <w:rFonts w:asciiTheme="minorEastAsia" w:eastAsiaTheme="minorEastAsia" w:hAnsiTheme="minorEastAsia"/>
                <w:sz w:val="20"/>
              </w:rPr>
            </w:pPr>
            <w:r>
              <w:rPr>
                <w:rFonts w:asciiTheme="minorEastAsia" w:eastAsiaTheme="minorEastAsia" w:hAnsiTheme="minorEastAsia" w:hint="eastAsia"/>
                <w:sz w:val="20"/>
              </w:rPr>
              <w:lastRenderedPageBreak/>
              <w:t>徐民</w:t>
            </w:r>
          </w:p>
          <w:p w:rsidR="00E2325E" w:rsidRPr="00B02CD8"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sz w:val="20"/>
              </w:rPr>
              <w:t>021-28910770</w:t>
            </w:r>
          </w:p>
        </w:tc>
      </w:tr>
      <w:tr w:rsidR="00E2325E" w:rsidRPr="003B794A" w:rsidTr="00E2325E">
        <w:trPr>
          <w:trHeight w:val="1547"/>
          <w:jc w:val="center"/>
        </w:trPr>
        <w:tc>
          <w:tcPr>
            <w:tcW w:w="608" w:type="dxa"/>
            <w:vAlign w:val="center"/>
          </w:tcPr>
          <w:p w:rsidR="00E2325E" w:rsidRPr="003B794A" w:rsidRDefault="008A0AF7" w:rsidP="008272DB">
            <w:pPr>
              <w:pStyle w:val="TD-0"/>
            </w:pPr>
            <w:r>
              <w:rPr>
                <w:rFonts w:hint="eastAsia"/>
              </w:rPr>
              <w:lastRenderedPageBreak/>
              <w:t>3</w:t>
            </w:r>
          </w:p>
        </w:tc>
        <w:tc>
          <w:tcPr>
            <w:tcW w:w="720" w:type="dxa"/>
            <w:shd w:val="clear" w:color="auto" w:fill="auto"/>
            <w:vAlign w:val="center"/>
          </w:tcPr>
          <w:p w:rsidR="00E2325E" w:rsidRPr="003B794A" w:rsidRDefault="00E2325E" w:rsidP="008272DB">
            <w:pPr>
              <w:pStyle w:val="TD-0"/>
            </w:pPr>
            <w:r w:rsidRPr="003B794A">
              <w:t>2009</w:t>
            </w:r>
          </w:p>
          <w:p w:rsidR="00E2325E" w:rsidRPr="003B794A" w:rsidRDefault="00E2325E" w:rsidP="008272DB">
            <w:pPr>
              <w:pStyle w:val="TD-0"/>
            </w:pPr>
            <w:r w:rsidRPr="003B794A">
              <w:t>2010</w:t>
            </w:r>
          </w:p>
          <w:p w:rsidR="00E2325E" w:rsidRPr="003B794A" w:rsidRDefault="00E2325E" w:rsidP="008272DB">
            <w:pPr>
              <w:pStyle w:val="TD-0"/>
            </w:pPr>
            <w:r w:rsidRPr="003B794A">
              <w:t>2011</w:t>
            </w:r>
          </w:p>
          <w:p w:rsidR="00E2325E" w:rsidRDefault="00E2325E" w:rsidP="008272DB">
            <w:pPr>
              <w:pStyle w:val="TD-0"/>
            </w:pPr>
            <w:r w:rsidRPr="003B794A">
              <w:t>2012</w:t>
            </w:r>
          </w:p>
          <w:p w:rsidR="00E2325E" w:rsidRDefault="00E2325E" w:rsidP="008272DB">
            <w:pPr>
              <w:pStyle w:val="TD-0"/>
            </w:pPr>
            <w:r>
              <w:rPr>
                <w:rFonts w:hint="eastAsia"/>
              </w:rPr>
              <w:t>2013</w:t>
            </w:r>
          </w:p>
          <w:p w:rsidR="00E2325E" w:rsidRPr="003B794A" w:rsidRDefault="00E2325E" w:rsidP="008272DB">
            <w:pPr>
              <w:pStyle w:val="TD-0"/>
            </w:pPr>
            <w:r>
              <w:rPr>
                <w:rFonts w:hint="eastAsia"/>
              </w:rPr>
              <w:t>2014</w:t>
            </w:r>
          </w:p>
        </w:tc>
        <w:tc>
          <w:tcPr>
            <w:tcW w:w="720" w:type="dxa"/>
            <w:shd w:val="clear" w:color="auto" w:fill="auto"/>
            <w:vAlign w:val="center"/>
          </w:tcPr>
          <w:p w:rsidR="00E2325E" w:rsidRPr="003B794A" w:rsidRDefault="00E2325E" w:rsidP="008272DB">
            <w:pPr>
              <w:pStyle w:val="TD-0"/>
            </w:pPr>
            <w:r w:rsidRPr="003B794A">
              <w:t>建设银行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设计并建立企业级基础数据平台基础设施；</w:t>
            </w:r>
          </w:p>
          <w:p w:rsidR="00E2325E" w:rsidRPr="003B794A" w:rsidRDefault="00E2325E" w:rsidP="008272DB">
            <w:pPr>
              <w:pStyle w:val="TD-0"/>
              <w:rPr>
                <w:szCs w:val="21"/>
              </w:rPr>
            </w:pPr>
            <w:r w:rsidRPr="003B794A">
              <w:rPr>
                <w:szCs w:val="21"/>
              </w:rPr>
              <w:t>对</w:t>
            </w:r>
            <w:r>
              <w:rPr>
                <w:szCs w:val="21"/>
              </w:rPr>
              <w:t>FSDM</w:t>
            </w:r>
            <w:r w:rsidRPr="003B794A">
              <w:rPr>
                <w:szCs w:val="21"/>
              </w:rPr>
              <w:t>7.0进行客户化；</w:t>
            </w:r>
          </w:p>
          <w:p w:rsidR="00E2325E" w:rsidRPr="003B794A" w:rsidRDefault="00E2325E" w:rsidP="008272DB">
            <w:pPr>
              <w:pStyle w:val="TD-0"/>
              <w:rPr>
                <w:szCs w:val="21"/>
              </w:rPr>
            </w:pPr>
            <w:r w:rsidRPr="003B794A">
              <w:rPr>
                <w:szCs w:val="21"/>
              </w:rPr>
              <w:t>设计数据管控体系与数据基础数据平台管理模式；</w:t>
            </w:r>
          </w:p>
          <w:p w:rsidR="00E2325E" w:rsidRPr="003B794A" w:rsidRDefault="00E2325E" w:rsidP="008272DB">
            <w:pPr>
              <w:pStyle w:val="TD-0"/>
              <w:rPr>
                <w:szCs w:val="21"/>
              </w:rPr>
            </w:pPr>
            <w:r w:rsidRPr="003B794A">
              <w:rPr>
                <w:szCs w:val="21"/>
              </w:rPr>
              <w:t>建立基础数据平台开发、测试、运行架构；</w:t>
            </w:r>
          </w:p>
          <w:p w:rsidR="00E2325E" w:rsidRPr="003B794A" w:rsidRDefault="00E2325E" w:rsidP="008272DB">
            <w:pPr>
              <w:pStyle w:val="TD-0"/>
              <w:rPr>
                <w:szCs w:val="21"/>
              </w:rPr>
            </w:pPr>
            <w:r w:rsidRPr="003B794A">
              <w:rPr>
                <w:szCs w:val="21"/>
              </w:rPr>
              <w:t>整合</w:t>
            </w:r>
            <w:proofErr w:type="gramStart"/>
            <w:r w:rsidRPr="003B794A">
              <w:rPr>
                <w:szCs w:val="21"/>
              </w:rPr>
              <w:t>8个源</w:t>
            </w:r>
            <w:proofErr w:type="gramEnd"/>
            <w:r w:rsidRPr="003B794A">
              <w:rPr>
                <w:szCs w:val="21"/>
              </w:rPr>
              <w:t>系统，建立了企业级的协议、团体、产品、资产、地域数据信息；</w:t>
            </w:r>
          </w:p>
          <w:p w:rsidR="00E2325E" w:rsidRPr="003B794A" w:rsidRDefault="00E2325E" w:rsidP="008272DB">
            <w:pPr>
              <w:pStyle w:val="TD-0"/>
              <w:rPr>
                <w:szCs w:val="21"/>
              </w:rPr>
            </w:pPr>
            <w:r w:rsidRPr="003B794A">
              <w:rPr>
                <w:szCs w:val="21"/>
              </w:rPr>
              <w:t>开发4个应用，1104监管报表、管理决策仪表盘、资产负债信息管理系统数据支持、业务指标库</w:t>
            </w:r>
          </w:p>
          <w:p w:rsidR="00E2325E" w:rsidRPr="003B794A" w:rsidRDefault="00E2325E" w:rsidP="008272DB">
            <w:pPr>
              <w:pStyle w:val="TD-0"/>
              <w:rPr>
                <w:szCs w:val="21"/>
              </w:rPr>
            </w:pPr>
            <w:r w:rsidRPr="003B794A">
              <w:rPr>
                <w:szCs w:val="21"/>
              </w:rPr>
              <w:t>整合</w:t>
            </w:r>
            <w:proofErr w:type="gramStart"/>
            <w:r w:rsidRPr="003B794A">
              <w:rPr>
                <w:szCs w:val="21"/>
              </w:rPr>
              <w:t>22个源</w:t>
            </w:r>
            <w:proofErr w:type="gramEnd"/>
            <w:r w:rsidRPr="003B794A">
              <w:rPr>
                <w:szCs w:val="21"/>
              </w:rPr>
              <w:t>系统的数据，建立、完善了企业级的协议、客户、产品、资产、地址、事件、渠道数据信息；</w:t>
            </w:r>
          </w:p>
          <w:p w:rsidR="00E2325E" w:rsidRPr="003B794A" w:rsidRDefault="00E2325E" w:rsidP="008272DB">
            <w:pPr>
              <w:pStyle w:val="TD-0"/>
              <w:rPr>
                <w:szCs w:val="21"/>
              </w:rPr>
            </w:pPr>
            <w:r w:rsidRPr="003B794A">
              <w:rPr>
                <w:szCs w:val="21"/>
              </w:rPr>
              <w:t>支持资本充足率报表；</w:t>
            </w:r>
          </w:p>
          <w:p w:rsidR="00E2325E" w:rsidRPr="003B794A" w:rsidRDefault="00E2325E" w:rsidP="008272DB">
            <w:pPr>
              <w:pStyle w:val="TD-0"/>
              <w:rPr>
                <w:szCs w:val="21"/>
              </w:rPr>
            </w:pPr>
            <w:r w:rsidRPr="003B794A">
              <w:rPr>
                <w:szCs w:val="21"/>
              </w:rPr>
              <w:t>支持1104监管报表细化到支行；</w:t>
            </w:r>
          </w:p>
          <w:p w:rsidR="00E2325E" w:rsidRPr="003B794A" w:rsidRDefault="00E2325E" w:rsidP="008272DB">
            <w:pPr>
              <w:pStyle w:val="TD-0"/>
              <w:rPr>
                <w:szCs w:val="21"/>
              </w:rPr>
            </w:pPr>
            <w:r w:rsidRPr="003B794A">
              <w:rPr>
                <w:szCs w:val="21"/>
              </w:rPr>
              <w:t>支持反洗钱应用接口；</w:t>
            </w:r>
          </w:p>
          <w:p w:rsidR="00E2325E" w:rsidRPr="003B794A" w:rsidRDefault="00E2325E" w:rsidP="008272DB">
            <w:pPr>
              <w:pStyle w:val="TD-0"/>
              <w:rPr>
                <w:szCs w:val="21"/>
              </w:rPr>
            </w:pPr>
            <w:r w:rsidRPr="003B794A">
              <w:rPr>
                <w:szCs w:val="21"/>
              </w:rPr>
              <w:t>支持业务指标库（SMIS）；</w:t>
            </w:r>
          </w:p>
          <w:p w:rsidR="00E2325E" w:rsidRPr="003B794A" w:rsidRDefault="00E2325E" w:rsidP="008272DB">
            <w:pPr>
              <w:pStyle w:val="TD-0"/>
              <w:rPr>
                <w:szCs w:val="21"/>
              </w:rPr>
            </w:pPr>
            <w:r w:rsidRPr="003B794A">
              <w:rPr>
                <w:szCs w:val="21"/>
              </w:rPr>
              <w:t>支持ACRM</w:t>
            </w:r>
            <w:proofErr w:type="gramStart"/>
            <w:r w:rsidRPr="003B794A">
              <w:rPr>
                <w:szCs w:val="21"/>
              </w:rPr>
              <w:t>应用接口应用接口</w:t>
            </w:r>
            <w:proofErr w:type="gramEnd"/>
            <w:r w:rsidRPr="003B794A">
              <w:rPr>
                <w:szCs w:val="21"/>
              </w:rPr>
              <w:t>；</w:t>
            </w:r>
          </w:p>
          <w:p w:rsidR="00E2325E" w:rsidRPr="003B794A" w:rsidRDefault="00E2325E" w:rsidP="008272DB">
            <w:pPr>
              <w:pStyle w:val="TD-0"/>
              <w:rPr>
                <w:szCs w:val="21"/>
              </w:rPr>
            </w:pPr>
            <w:r w:rsidRPr="003B794A">
              <w:rPr>
                <w:szCs w:val="21"/>
              </w:rPr>
              <w:t>支持ALM</w:t>
            </w:r>
            <w:proofErr w:type="gramStart"/>
            <w:r w:rsidRPr="003B794A">
              <w:rPr>
                <w:szCs w:val="21"/>
              </w:rPr>
              <w:t>应用接口应用接口</w:t>
            </w:r>
            <w:proofErr w:type="gramEnd"/>
            <w:r w:rsidRPr="003B794A">
              <w:rPr>
                <w:szCs w:val="21"/>
              </w:rPr>
              <w:t>；</w:t>
            </w:r>
          </w:p>
          <w:p w:rsidR="00E2325E" w:rsidRPr="003B794A" w:rsidRDefault="00E2325E" w:rsidP="008272DB">
            <w:pPr>
              <w:pStyle w:val="TD-0"/>
              <w:rPr>
                <w:szCs w:val="21"/>
              </w:rPr>
            </w:pPr>
            <w:r w:rsidRPr="003B794A">
              <w:rPr>
                <w:szCs w:val="21"/>
              </w:rPr>
              <w:lastRenderedPageBreak/>
              <w:t>支持客户贡献</w:t>
            </w:r>
            <w:proofErr w:type="gramStart"/>
            <w:r w:rsidRPr="003B794A">
              <w:rPr>
                <w:szCs w:val="21"/>
              </w:rPr>
              <w:t>度应用</w:t>
            </w:r>
            <w:proofErr w:type="gramEnd"/>
            <w:r w:rsidRPr="003B794A">
              <w:rPr>
                <w:szCs w:val="21"/>
              </w:rPr>
              <w:t>接口；</w:t>
            </w:r>
          </w:p>
          <w:p w:rsidR="00E2325E" w:rsidRPr="003B794A" w:rsidRDefault="00E2325E" w:rsidP="008272DB">
            <w:pPr>
              <w:pStyle w:val="TD-0"/>
              <w:rPr>
                <w:szCs w:val="21"/>
              </w:rPr>
            </w:pPr>
            <w:r w:rsidRPr="003B794A">
              <w:rPr>
                <w:szCs w:val="21"/>
              </w:rPr>
              <w:t>支持KPI决策仪表盘；</w:t>
            </w:r>
          </w:p>
          <w:p w:rsidR="00E2325E" w:rsidRPr="003B794A" w:rsidRDefault="00E2325E" w:rsidP="008272DB">
            <w:pPr>
              <w:pStyle w:val="TD-0"/>
              <w:rPr>
                <w:szCs w:val="21"/>
              </w:rPr>
            </w:pPr>
            <w:r w:rsidRPr="003B794A">
              <w:rPr>
                <w:szCs w:val="21"/>
              </w:rPr>
              <w:t>支持中间业务分析；</w:t>
            </w:r>
          </w:p>
          <w:p w:rsidR="00E2325E" w:rsidRPr="003B794A" w:rsidRDefault="00E2325E" w:rsidP="008272DB">
            <w:pPr>
              <w:pStyle w:val="TD-0"/>
              <w:rPr>
                <w:szCs w:val="21"/>
              </w:rPr>
            </w:pPr>
            <w:r w:rsidRPr="003B794A">
              <w:rPr>
                <w:szCs w:val="21"/>
              </w:rPr>
              <w:t>管理会计数据支持</w:t>
            </w:r>
          </w:p>
          <w:p w:rsidR="00E2325E" w:rsidRPr="003B794A" w:rsidRDefault="00E2325E" w:rsidP="008272DB">
            <w:pPr>
              <w:pStyle w:val="TD-0"/>
              <w:rPr>
                <w:szCs w:val="21"/>
              </w:rPr>
            </w:pPr>
            <w:r w:rsidRPr="003B794A">
              <w:rPr>
                <w:szCs w:val="21"/>
              </w:rPr>
              <w:t>风险模型实验</w:t>
            </w:r>
            <w:proofErr w:type="gramStart"/>
            <w:r w:rsidRPr="003B794A">
              <w:rPr>
                <w:szCs w:val="21"/>
              </w:rPr>
              <w:t>室数据</w:t>
            </w:r>
            <w:proofErr w:type="gramEnd"/>
            <w:r w:rsidRPr="003B794A">
              <w:rPr>
                <w:szCs w:val="21"/>
              </w:rPr>
              <w:t>支持</w:t>
            </w:r>
          </w:p>
          <w:p w:rsidR="00E2325E" w:rsidRPr="003B794A" w:rsidRDefault="00E2325E" w:rsidP="008272DB">
            <w:pPr>
              <w:pStyle w:val="TD-0"/>
              <w:rPr>
                <w:szCs w:val="21"/>
              </w:rPr>
            </w:pPr>
            <w:r w:rsidRPr="003B794A">
              <w:rPr>
                <w:szCs w:val="21"/>
              </w:rPr>
              <w:t>ECIF客户识别的批量处理</w:t>
            </w:r>
          </w:p>
        </w:tc>
        <w:tc>
          <w:tcPr>
            <w:tcW w:w="1834" w:type="dxa"/>
          </w:tcPr>
          <w:p w:rsidR="00E2325E" w:rsidRDefault="00E2325E" w:rsidP="008272DB">
            <w:pPr>
              <w:pStyle w:val="TD-0"/>
              <w:rPr>
                <w:rFonts w:asciiTheme="minorEastAsia" w:eastAsiaTheme="minorEastAsia" w:hAnsiTheme="minorEastAsia"/>
                <w:sz w:val="20"/>
              </w:rPr>
            </w:pPr>
            <w:r>
              <w:rPr>
                <w:rFonts w:asciiTheme="minorEastAsia" w:eastAsiaTheme="minorEastAsia" w:hAnsiTheme="minorEastAsia" w:hint="eastAsia"/>
                <w:sz w:val="20"/>
              </w:rPr>
              <w:lastRenderedPageBreak/>
              <w:t>邓杨</w:t>
            </w:r>
          </w:p>
          <w:p w:rsidR="00E2325E" w:rsidRPr="00B02CD8"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sz w:val="20"/>
              </w:rPr>
              <w:t>010-67598842</w:t>
            </w:r>
          </w:p>
        </w:tc>
      </w:tr>
      <w:tr w:rsidR="00E2325E" w:rsidRPr="003B794A" w:rsidTr="00E2325E">
        <w:trPr>
          <w:trHeight w:val="1547"/>
          <w:jc w:val="center"/>
        </w:trPr>
        <w:tc>
          <w:tcPr>
            <w:tcW w:w="608" w:type="dxa"/>
            <w:vAlign w:val="center"/>
          </w:tcPr>
          <w:p w:rsidR="00E2325E" w:rsidRPr="003B794A" w:rsidRDefault="008A0AF7" w:rsidP="008272DB">
            <w:pPr>
              <w:pStyle w:val="TD-0"/>
            </w:pPr>
            <w:r>
              <w:rPr>
                <w:rFonts w:hint="eastAsia"/>
              </w:rPr>
              <w:lastRenderedPageBreak/>
              <w:t>4</w:t>
            </w:r>
          </w:p>
        </w:tc>
        <w:tc>
          <w:tcPr>
            <w:tcW w:w="720" w:type="dxa"/>
            <w:shd w:val="clear" w:color="auto" w:fill="auto"/>
            <w:vAlign w:val="center"/>
          </w:tcPr>
          <w:p w:rsidR="00E2325E" w:rsidRPr="003B794A" w:rsidRDefault="00E2325E" w:rsidP="008272DB">
            <w:pPr>
              <w:pStyle w:val="TD-0"/>
            </w:pPr>
            <w:r w:rsidRPr="003B794A">
              <w:t>2009</w:t>
            </w:r>
          </w:p>
          <w:p w:rsidR="00E2325E" w:rsidRPr="003B794A" w:rsidRDefault="00E2325E" w:rsidP="008272DB">
            <w:pPr>
              <w:pStyle w:val="TD-0"/>
            </w:pPr>
            <w:r w:rsidRPr="003B794A">
              <w:t>2010</w:t>
            </w:r>
          </w:p>
          <w:p w:rsidR="00E2325E" w:rsidRPr="003B794A" w:rsidRDefault="00E2325E" w:rsidP="008272DB">
            <w:pPr>
              <w:pStyle w:val="TD-0"/>
            </w:pPr>
            <w:r w:rsidRPr="003B794A">
              <w:t>2011</w:t>
            </w:r>
          </w:p>
          <w:p w:rsidR="00E2325E" w:rsidRDefault="00E2325E" w:rsidP="008272DB">
            <w:pPr>
              <w:pStyle w:val="TD-0"/>
            </w:pPr>
            <w:r w:rsidRPr="003B794A">
              <w:t>2012</w:t>
            </w:r>
          </w:p>
          <w:p w:rsidR="00E2325E" w:rsidRDefault="00E2325E" w:rsidP="008272DB">
            <w:pPr>
              <w:pStyle w:val="TD-0"/>
            </w:pPr>
            <w:r>
              <w:rPr>
                <w:rFonts w:hint="eastAsia"/>
              </w:rPr>
              <w:t>2013</w:t>
            </w:r>
          </w:p>
          <w:p w:rsidR="00E2325E" w:rsidRPr="003B794A" w:rsidRDefault="00E2325E" w:rsidP="008272DB">
            <w:pPr>
              <w:pStyle w:val="TD-0"/>
            </w:pPr>
            <w:r>
              <w:rPr>
                <w:rFonts w:hint="eastAsia"/>
              </w:rPr>
              <w:t>2014</w:t>
            </w:r>
          </w:p>
        </w:tc>
        <w:tc>
          <w:tcPr>
            <w:tcW w:w="720" w:type="dxa"/>
            <w:shd w:val="clear" w:color="auto" w:fill="auto"/>
            <w:vAlign w:val="center"/>
          </w:tcPr>
          <w:p w:rsidR="00E2325E" w:rsidRPr="003B794A" w:rsidRDefault="00E2325E" w:rsidP="008272DB">
            <w:pPr>
              <w:pStyle w:val="TD-0"/>
            </w:pPr>
            <w:r w:rsidRPr="003B794A">
              <w:t>交通银行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客户化</w:t>
            </w:r>
            <w:r>
              <w:rPr>
                <w:szCs w:val="21"/>
              </w:rPr>
              <w:t>FSDM</w:t>
            </w:r>
            <w:r w:rsidRPr="003B794A">
              <w:rPr>
                <w:szCs w:val="21"/>
              </w:rPr>
              <w:t>，建设交通银行的逻辑数据模型；</w:t>
            </w:r>
          </w:p>
          <w:p w:rsidR="00E2325E" w:rsidRPr="003B794A" w:rsidRDefault="00E2325E" w:rsidP="008272DB">
            <w:pPr>
              <w:pStyle w:val="TD-0"/>
              <w:rPr>
                <w:szCs w:val="21"/>
              </w:rPr>
            </w:pPr>
            <w:r w:rsidRPr="003B794A">
              <w:rPr>
                <w:szCs w:val="21"/>
              </w:rPr>
              <w:t>完成几乎所有业务系统的数据整合，建立统一的、共享的基础数据平台；</w:t>
            </w:r>
          </w:p>
          <w:p w:rsidR="00E2325E" w:rsidRPr="003B794A" w:rsidRDefault="00E2325E" w:rsidP="008272DB">
            <w:pPr>
              <w:pStyle w:val="TD-0"/>
              <w:rPr>
                <w:szCs w:val="21"/>
              </w:rPr>
            </w:pPr>
            <w:r w:rsidRPr="003B794A">
              <w:rPr>
                <w:szCs w:val="21"/>
              </w:rPr>
              <w:t>建立一套完善的ETL体系完成数据抽取、清洗、加载与转换；</w:t>
            </w:r>
          </w:p>
          <w:p w:rsidR="00E2325E" w:rsidRPr="003B794A" w:rsidRDefault="00E2325E" w:rsidP="008272DB">
            <w:pPr>
              <w:pStyle w:val="TD-0"/>
              <w:rPr>
                <w:szCs w:val="21"/>
              </w:rPr>
            </w:pPr>
            <w:r w:rsidRPr="003B794A">
              <w:rPr>
                <w:szCs w:val="21"/>
              </w:rPr>
              <w:t>建立具有先进性、灵活性和</w:t>
            </w:r>
            <w:proofErr w:type="gramStart"/>
            <w:r w:rsidRPr="003B794A">
              <w:rPr>
                <w:szCs w:val="21"/>
              </w:rPr>
              <w:t>可</w:t>
            </w:r>
            <w:proofErr w:type="gramEnd"/>
            <w:r w:rsidRPr="003B794A">
              <w:rPr>
                <w:szCs w:val="21"/>
              </w:rPr>
              <w:t>扩展性的企业级数据仓库的总体结构；</w:t>
            </w:r>
          </w:p>
          <w:p w:rsidR="00E2325E" w:rsidRPr="003B794A" w:rsidRDefault="00E2325E" w:rsidP="008272DB">
            <w:pPr>
              <w:pStyle w:val="TD-0"/>
              <w:rPr>
                <w:szCs w:val="21"/>
              </w:rPr>
            </w:pPr>
            <w:r w:rsidRPr="003B794A">
              <w:rPr>
                <w:szCs w:val="21"/>
              </w:rPr>
              <w:t>建立基础数据平台相关的元数据管理系统；</w:t>
            </w:r>
          </w:p>
          <w:p w:rsidR="00E2325E" w:rsidRPr="003B794A" w:rsidRDefault="00E2325E" w:rsidP="008272DB">
            <w:pPr>
              <w:pStyle w:val="TD-0"/>
            </w:pPr>
            <w:r w:rsidRPr="003B794A">
              <w:t>建立以数据仓库为核心的数据服务体系。</w:t>
            </w:r>
          </w:p>
        </w:tc>
        <w:tc>
          <w:tcPr>
            <w:tcW w:w="1834" w:type="dxa"/>
          </w:tcPr>
          <w:p w:rsidR="00E2325E"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hint="eastAsia"/>
                <w:sz w:val="20"/>
              </w:rPr>
              <w:t>童蕙</w:t>
            </w:r>
          </w:p>
          <w:p w:rsidR="00E2325E" w:rsidRPr="003B794A" w:rsidRDefault="00E2325E" w:rsidP="008272DB">
            <w:pPr>
              <w:pStyle w:val="TD-0"/>
              <w:rPr>
                <w:szCs w:val="21"/>
              </w:rPr>
            </w:pPr>
            <w:r w:rsidRPr="00B02CD8">
              <w:rPr>
                <w:rFonts w:asciiTheme="minorEastAsia" w:eastAsiaTheme="minorEastAsia" w:hAnsiTheme="minorEastAsia"/>
                <w:sz w:val="20"/>
              </w:rPr>
              <w:t>021-58589999转12</w:t>
            </w:r>
          </w:p>
        </w:tc>
      </w:tr>
      <w:tr w:rsidR="00E2325E" w:rsidRPr="003B794A" w:rsidTr="00E2325E">
        <w:trPr>
          <w:trHeight w:val="1547"/>
          <w:jc w:val="center"/>
        </w:trPr>
        <w:tc>
          <w:tcPr>
            <w:tcW w:w="608" w:type="dxa"/>
            <w:vAlign w:val="center"/>
          </w:tcPr>
          <w:p w:rsidR="00E2325E" w:rsidRPr="003B794A" w:rsidRDefault="008A0AF7" w:rsidP="008272DB">
            <w:pPr>
              <w:pStyle w:val="TD-0"/>
            </w:pPr>
            <w:r>
              <w:rPr>
                <w:rFonts w:hint="eastAsia"/>
              </w:rPr>
              <w:t>5</w:t>
            </w:r>
          </w:p>
        </w:tc>
        <w:tc>
          <w:tcPr>
            <w:tcW w:w="720" w:type="dxa"/>
            <w:shd w:val="clear" w:color="auto" w:fill="auto"/>
            <w:vAlign w:val="center"/>
          </w:tcPr>
          <w:p w:rsidR="00E2325E" w:rsidRPr="003B794A" w:rsidRDefault="00E2325E" w:rsidP="008272DB">
            <w:pPr>
              <w:pStyle w:val="TD-0"/>
            </w:pPr>
            <w:r w:rsidRPr="003B794A">
              <w:t>2009</w:t>
            </w:r>
          </w:p>
          <w:p w:rsidR="00E2325E" w:rsidRPr="003B794A" w:rsidRDefault="00E2325E" w:rsidP="008272DB">
            <w:pPr>
              <w:pStyle w:val="TD-0"/>
            </w:pPr>
            <w:r w:rsidRPr="003B794A">
              <w:t>2010</w:t>
            </w:r>
          </w:p>
          <w:p w:rsidR="00E2325E" w:rsidRPr="003B794A" w:rsidRDefault="00E2325E" w:rsidP="008272DB">
            <w:pPr>
              <w:pStyle w:val="TD-0"/>
            </w:pPr>
            <w:r w:rsidRPr="003B794A">
              <w:t>2111</w:t>
            </w:r>
          </w:p>
          <w:p w:rsidR="00E2325E" w:rsidRPr="003B794A" w:rsidRDefault="00E2325E" w:rsidP="008272DB">
            <w:pPr>
              <w:pStyle w:val="TD-0"/>
            </w:pPr>
            <w:r w:rsidRPr="003B794A">
              <w:t>2012</w:t>
            </w:r>
          </w:p>
        </w:tc>
        <w:tc>
          <w:tcPr>
            <w:tcW w:w="720" w:type="dxa"/>
            <w:shd w:val="clear" w:color="auto" w:fill="auto"/>
            <w:vAlign w:val="center"/>
          </w:tcPr>
          <w:p w:rsidR="00E2325E" w:rsidRPr="003B794A" w:rsidRDefault="00E2325E" w:rsidP="008272DB">
            <w:pPr>
              <w:pStyle w:val="TD-0"/>
            </w:pPr>
            <w:r w:rsidRPr="003B794A">
              <w:t>民生银行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信用卡中心-业务决策支持系统</w:t>
            </w:r>
          </w:p>
          <w:p w:rsidR="00E2325E" w:rsidRPr="003B794A" w:rsidRDefault="00E2325E" w:rsidP="008272DB">
            <w:pPr>
              <w:pStyle w:val="TD-0"/>
              <w:rPr>
                <w:szCs w:val="21"/>
              </w:rPr>
            </w:pPr>
            <w:r w:rsidRPr="003B794A">
              <w:rPr>
                <w:szCs w:val="21"/>
              </w:rPr>
              <w:t>对公操作型CRM系统</w:t>
            </w:r>
          </w:p>
          <w:p w:rsidR="00E2325E" w:rsidRPr="003B794A" w:rsidRDefault="00E2325E" w:rsidP="008272DB">
            <w:pPr>
              <w:pStyle w:val="TD-0"/>
              <w:rPr>
                <w:szCs w:val="21"/>
              </w:rPr>
            </w:pPr>
            <w:r w:rsidRPr="003B794A">
              <w:rPr>
                <w:szCs w:val="21"/>
              </w:rPr>
              <w:t>内部评级法</w:t>
            </w:r>
          </w:p>
          <w:p w:rsidR="00E2325E" w:rsidRPr="003B794A" w:rsidRDefault="00E2325E" w:rsidP="008272DB">
            <w:pPr>
              <w:pStyle w:val="TD-0"/>
              <w:rPr>
                <w:szCs w:val="21"/>
              </w:rPr>
            </w:pPr>
            <w:r w:rsidRPr="003B794A">
              <w:rPr>
                <w:szCs w:val="21"/>
              </w:rPr>
              <w:t>零售操作型/分析型CRM系统</w:t>
            </w:r>
          </w:p>
          <w:p w:rsidR="00E2325E" w:rsidRPr="003B794A" w:rsidRDefault="00E2325E" w:rsidP="008272DB">
            <w:pPr>
              <w:pStyle w:val="TD-0"/>
              <w:rPr>
                <w:szCs w:val="21"/>
              </w:rPr>
            </w:pPr>
            <w:r w:rsidRPr="003B794A">
              <w:rPr>
                <w:szCs w:val="21"/>
              </w:rPr>
              <w:t>电子渠道BI应用项目</w:t>
            </w:r>
          </w:p>
          <w:p w:rsidR="00E2325E" w:rsidRPr="003B794A" w:rsidRDefault="00E2325E" w:rsidP="008272DB">
            <w:pPr>
              <w:pStyle w:val="TD-0"/>
              <w:rPr>
                <w:szCs w:val="21"/>
              </w:rPr>
            </w:pPr>
            <w:proofErr w:type="gramStart"/>
            <w:r w:rsidRPr="003B794A">
              <w:rPr>
                <w:szCs w:val="21"/>
              </w:rPr>
              <w:t>国结统计分析</w:t>
            </w:r>
            <w:proofErr w:type="gramEnd"/>
            <w:r w:rsidRPr="003B794A">
              <w:rPr>
                <w:szCs w:val="21"/>
              </w:rPr>
              <w:t>系统</w:t>
            </w:r>
          </w:p>
          <w:p w:rsidR="00E2325E" w:rsidRPr="003B794A" w:rsidRDefault="00E2325E" w:rsidP="008272DB">
            <w:pPr>
              <w:pStyle w:val="TD-0"/>
              <w:rPr>
                <w:szCs w:val="21"/>
              </w:rPr>
            </w:pPr>
            <w:r w:rsidRPr="003B794A">
              <w:rPr>
                <w:szCs w:val="21"/>
              </w:rPr>
              <w:lastRenderedPageBreak/>
              <w:t>银监会-1104非现场稽核系统</w:t>
            </w:r>
          </w:p>
          <w:p w:rsidR="00E2325E" w:rsidRPr="003B794A" w:rsidRDefault="00E2325E" w:rsidP="008272DB">
            <w:pPr>
              <w:pStyle w:val="TD-0"/>
              <w:rPr>
                <w:szCs w:val="21"/>
              </w:rPr>
            </w:pPr>
            <w:r w:rsidRPr="003B794A">
              <w:rPr>
                <w:szCs w:val="21"/>
              </w:rPr>
              <w:t>反洗钱监测上报系统</w:t>
            </w:r>
          </w:p>
          <w:p w:rsidR="00E2325E" w:rsidRPr="003B794A" w:rsidRDefault="00E2325E" w:rsidP="008272DB">
            <w:pPr>
              <w:pStyle w:val="TD-0"/>
              <w:rPr>
                <w:szCs w:val="21"/>
              </w:rPr>
            </w:pPr>
            <w:r w:rsidRPr="003B794A">
              <w:rPr>
                <w:szCs w:val="21"/>
              </w:rPr>
              <w:t>人民银行-金融统计大集中系统</w:t>
            </w:r>
          </w:p>
          <w:p w:rsidR="00E2325E" w:rsidRPr="003B794A" w:rsidRDefault="00E2325E" w:rsidP="008272DB">
            <w:pPr>
              <w:pStyle w:val="TD-0"/>
              <w:rPr>
                <w:szCs w:val="21"/>
              </w:rPr>
            </w:pPr>
            <w:r w:rsidRPr="003B794A">
              <w:rPr>
                <w:szCs w:val="21"/>
              </w:rPr>
              <w:t>人民银行-支付结算报表系统</w:t>
            </w:r>
          </w:p>
          <w:p w:rsidR="00E2325E" w:rsidRPr="003B794A" w:rsidRDefault="00E2325E" w:rsidP="008272DB">
            <w:pPr>
              <w:pStyle w:val="TD-0"/>
              <w:rPr>
                <w:szCs w:val="21"/>
              </w:rPr>
            </w:pPr>
            <w:r w:rsidRPr="003B794A">
              <w:rPr>
                <w:szCs w:val="21"/>
              </w:rPr>
              <w:t>人民银行-国际收支申报系统</w:t>
            </w:r>
          </w:p>
          <w:p w:rsidR="00E2325E" w:rsidRPr="003B794A" w:rsidRDefault="00E2325E" w:rsidP="008272DB">
            <w:pPr>
              <w:pStyle w:val="TD-0"/>
              <w:rPr>
                <w:szCs w:val="21"/>
              </w:rPr>
            </w:pPr>
            <w:r w:rsidRPr="003B794A">
              <w:rPr>
                <w:szCs w:val="21"/>
              </w:rPr>
              <w:t>管理会计系统（SAP）数据接口</w:t>
            </w:r>
          </w:p>
          <w:p w:rsidR="00E2325E" w:rsidRPr="003B794A" w:rsidRDefault="00E2325E" w:rsidP="008272DB">
            <w:pPr>
              <w:pStyle w:val="TD-0"/>
              <w:rPr>
                <w:szCs w:val="21"/>
              </w:rPr>
            </w:pPr>
            <w:r w:rsidRPr="003B794A">
              <w:rPr>
                <w:szCs w:val="21"/>
              </w:rPr>
              <w:t>资产负债管理系统（ALM）数据接口</w:t>
            </w:r>
          </w:p>
          <w:p w:rsidR="00E2325E" w:rsidRPr="003B794A" w:rsidRDefault="00E2325E" w:rsidP="008272DB">
            <w:pPr>
              <w:pStyle w:val="TD-0"/>
              <w:rPr>
                <w:szCs w:val="21"/>
              </w:rPr>
            </w:pPr>
            <w:r w:rsidRPr="003B794A">
              <w:rPr>
                <w:szCs w:val="21"/>
              </w:rPr>
              <w:t>关键指标KPI系统</w:t>
            </w:r>
          </w:p>
        </w:tc>
        <w:tc>
          <w:tcPr>
            <w:tcW w:w="1834" w:type="dxa"/>
          </w:tcPr>
          <w:p w:rsidR="00E2325E" w:rsidRDefault="00E2325E" w:rsidP="008272DB">
            <w:pPr>
              <w:pStyle w:val="TD-0"/>
              <w:rPr>
                <w:rFonts w:asciiTheme="minorEastAsia" w:eastAsiaTheme="minorEastAsia" w:hAnsiTheme="minorEastAsia"/>
                <w:sz w:val="20"/>
              </w:rPr>
            </w:pPr>
            <w:r>
              <w:rPr>
                <w:rFonts w:asciiTheme="minorEastAsia" w:eastAsiaTheme="minorEastAsia" w:hAnsiTheme="minorEastAsia" w:hint="eastAsia"/>
                <w:sz w:val="20"/>
              </w:rPr>
              <w:lastRenderedPageBreak/>
              <w:t>黄岚</w:t>
            </w:r>
          </w:p>
          <w:p w:rsidR="00E2325E" w:rsidRPr="00B02CD8"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sz w:val="20"/>
              </w:rPr>
              <w:t>010-84121633</w:t>
            </w:r>
          </w:p>
        </w:tc>
      </w:tr>
      <w:tr w:rsidR="00E2325E" w:rsidRPr="003B794A" w:rsidTr="00E2325E">
        <w:trPr>
          <w:trHeight w:val="1547"/>
          <w:jc w:val="center"/>
        </w:trPr>
        <w:tc>
          <w:tcPr>
            <w:tcW w:w="608" w:type="dxa"/>
            <w:vAlign w:val="center"/>
          </w:tcPr>
          <w:p w:rsidR="00E2325E" w:rsidRPr="003B794A" w:rsidRDefault="008A0AF7" w:rsidP="008272DB">
            <w:pPr>
              <w:pStyle w:val="TD-0"/>
            </w:pPr>
            <w:r>
              <w:rPr>
                <w:rFonts w:hint="eastAsia"/>
              </w:rPr>
              <w:lastRenderedPageBreak/>
              <w:t>6</w:t>
            </w:r>
          </w:p>
        </w:tc>
        <w:tc>
          <w:tcPr>
            <w:tcW w:w="720" w:type="dxa"/>
            <w:shd w:val="clear" w:color="auto" w:fill="auto"/>
            <w:vAlign w:val="center"/>
          </w:tcPr>
          <w:p w:rsidR="00E2325E" w:rsidRPr="003B794A" w:rsidRDefault="00E2325E" w:rsidP="008272DB">
            <w:pPr>
              <w:pStyle w:val="TD-0"/>
            </w:pPr>
            <w:r w:rsidRPr="003B794A">
              <w:t>2009</w:t>
            </w:r>
          </w:p>
          <w:p w:rsidR="00E2325E" w:rsidRPr="003B794A" w:rsidRDefault="00E2325E" w:rsidP="008272DB">
            <w:pPr>
              <w:pStyle w:val="TD-0"/>
            </w:pPr>
            <w:r w:rsidRPr="003B794A">
              <w:t>2010</w:t>
            </w:r>
          </w:p>
          <w:p w:rsidR="00E2325E" w:rsidRPr="003B794A" w:rsidRDefault="00E2325E" w:rsidP="008272DB">
            <w:pPr>
              <w:pStyle w:val="TD-0"/>
            </w:pPr>
            <w:r w:rsidRPr="003B794A">
              <w:t>2011</w:t>
            </w:r>
          </w:p>
          <w:p w:rsidR="00E2325E" w:rsidRPr="003B794A" w:rsidRDefault="00E2325E" w:rsidP="008272DB">
            <w:pPr>
              <w:pStyle w:val="TD-0"/>
            </w:pPr>
            <w:r w:rsidRPr="003B794A">
              <w:t>2012</w:t>
            </w:r>
          </w:p>
        </w:tc>
        <w:tc>
          <w:tcPr>
            <w:tcW w:w="720" w:type="dxa"/>
            <w:shd w:val="clear" w:color="auto" w:fill="auto"/>
            <w:vAlign w:val="center"/>
          </w:tcPr>
          <w:p w:rsidR="00E2325E" w:rsidRPr="003B794A" w:rsidRDefault="00E2325E" w:rsidP="008272DB">
            <w:pPr>
              <w:pStyle w:val="TD-0"/>
            </w:pPr>
            <w:r w:rsidRPr="003B794A">
              <w:t>光大银行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不断地扩充数据源并扩展逻辑数据模型，增强和完善基础数据平台的数据支持能力。</w:t>
            </w:r>
          </w:p>
          <w:p w:rsidR="00E2325E" w:rsidRPr="003B794A" w:rsidRDefault="00E2325E" w:rsidP="008272DB">
            <w:pPr>
              <w:pStyle w:val="TD-0"/>
              <w:rPr>
                <w:szCs w:val="21"/>
              </w:rPr>
            </w:pPr>
            <w:r w:rsidRPr="003B794A">
              <w:rPr>
                <w:szCs w:val="21"/>
              </w:rPr>
              <w:t>信用卡中心-业务决策支持系统</w:t>
            </w:r>
          </w:p>
          <w:p w:rsidR="00E2325E" w:rsidRPr="003B794A" w:rsidRDefault="00E2325E" w:rsidP="008272DB">
            <w:pPr>
              <w:pStyle w:val="TD-0"/>
              <w:rPr>
                <w:szCs w:val="21"/>
              </w:rPr>
            </w:pPr>
            <w:r w:rsidRPr="003B794A">
              <w:rPr>
                <w:szCs w:val="21"/>
              </w:rPr>
              <w:t>对公操作型CRM系统</w:t>
            </w:r>
          </w:p>
          <w:p w:rsidR="00E2325E" w:rsidRPr="003B794A" w:rsidRDefault="00E2325E" w:rsidP="008272DB">
            <w:pPr>
              <w:pStyle w:val="TD-0"/>
              <w:rPr>
                <w:szCs w:val="21"/>
              </w:rPr>
            </w:pPr>
            <w:r w:rsidRPr="003B794A">
              <w:rPr>
                <w:szCs w:val="21"/>
              </w:rPr>
              <w:t>内部评级法</w:t>
            </w:r>
          </w:p>
          <w:p w:rsidR="00E2325E" w:rsidRPr="003B794A" w:rsidRDefault="00E2325E" w:rsidP="008272DB">
            <w:pPr>
              <w:pStyle w:val="TD-0"/>
              <w:rPr>
                <w:szCs w:val="21"/>
              </w:rPr>
            </w:pPr>
            <w:r w:rsidRPr="003B794A">
              <w:rPr>
                <w:szCs w:val="21"/>
              </w:rPr>
              <w:t>零售操作型/分析型CRM系统</w:t>
            </w:r>
          </w:p>
          <w:p w:rsidR="00E2325E" w:rsidRPr="003B794A" w:rsidRDefault="00E2325E" w:rsidP="008272DB">
            <w:pPr>
              <w:pStyle w:val="TD-0"/>
              <w:rPr>
                <w:szCs w:val="21"/>
              </w:rPr>
            </w:pPr>
            <w:r w:rsidRPr="003B794A">
              <w:rPr>
                <w:szCs w:val="21"/>
              </w:rPr>
              <w:t>电子渠道BI应用项目</w:t>
            </w:r>
          </w:p>
          <w:p w:rsidR="00E2325E" w:rsidRPr="003B794A" w:rsidRDefault="00E2325E" w:rsidP="008272DB">
            <w:pPr>
              <w:pStyle w:val="TD-0"/>
              <w:rPr>
                <w:szCs w:val="21"/>
              </w:rPr>
            </w:pPr>
            <w:proofErr w:type="gramStart"/>
            <w:r w:rsidRPr="003B794A">
              <w:rPr>
                <w:szCs w:val="21"/>
              </w:rPr>
              <w:t>国结统计分析</w:t>
            </w:r>
            <w:proofErr w:type="gramEnd"/>
            <w:r w:rsidRPr="003B794A">
              <w:rPr>
                <w:szCs w:val="21"/>
              </w:rPr>
              <w:t>系统</w:t>
            </w:r>
          </w:p>
          <w:p w:rsidR="00E2325E" w:rsidRPr="003B794A" w:rsidRDefault="00E2325E" w:rsidP="008272DB">
            <w:pPr>
              <w:pStyle w:val="TD-0"/>
              <w:rPr>
                <w:szCs w:val="21"/>
              </w:rPr>
            </w:pPr>
            <w:r w:rsidRPr="003B794A">
              <w:rPr>
                <w:szCs w:val="21"/>
              </w:rPr>
              <w:t>银监会-1104非现场稽核系统</w:t>
            </w:r>
          </w:p>
          <w:p w:rsidR="00E2325E" w:rsidRPr="003B794A" w:rsidRDefault="00E2325E" w:rsidP="008272DB">
            <w:pPr>
              <w:pStyle w:val="TD-0"/>
              <w:rPr>
                <w:szCs w:val="21"/>
              </w:rPr>
            </w:pPr>
            <w:r w:rsidRPr="003B794A">
              <w:rPr>
                <w:szCs w:val="21"/>
              </w:rPr>
              <w:t>反洗钱监测上报系统</w:t>
            </w:r>
          </w:p>
          <w:p w:rsidR="00E2325E" w:rsidRPr="003B794A" w:rsidRDefault="00E2325E" w:rsidP="008272DB">
            <w:pPr>
              <w:pStyle w:val="TD-0"/>
              <w:rPr>
                <w:szCs w:val="21"/>
              </w:rPr>
            </w:pPr>
            <w:r w:rsidRPr="003B794A">
              <w:rPr>
                <w:szCs w:val="21"/>
              </w:rPr>
              <w:t>人民银行-金融统计大集中系统</w:t>
            </w:r>
          </w:p>
          <w:p w:rsidR="00E2325E" w:rsidRPr="003B794A" w:rsidRDefault="00E2325E" w:rsidP="008272DB">
            <w:pPr>
              <w:pStyle w:val="TD-0"/>
              <w:rPr>
                <w:szCs w:val="21"/>
              </w:rPr>
            </w:pPr>
            <w:r w:rsidRPr="003B794A">
              <w:rPr>
                <w:szCs w:val="21"/>
              </w:rPr>
              <w:t>人民银行-支付结算报表系统</w:t>
            </w:r>
          </w:p>
          <w:p w:rsidR="00E2325E" w:rsidRPr="003B794A" w:rsidRDefault="00E2325E" w:rsidP="008272DB">
            <w:pPr>
              <w:pStyle w:val="TD-0"/>
              <w:rPr>
                <w:szCs w:val="21"/>
              </w:rPr>
            </w:pPr>
            <w:r w:rsidRPr="003B794A">
              <w:rPr>
                <w:szCs w:val="21"/>
              </w:rPr>
              <w:t>人民银行-国际收支申报系统</w:t>
            </w:r>
          </w:p>
          <w:p w:rsidR="00E2325E" w:rsidRPr="003B794A" w:rsidRDefault="00E2325E" w:rsidP="008272DB">
            <w:pPr>
              <w:pStyle w:val="TD-0"/>
              <w:rPr>
                <w:szCs w:val="21"/>
              </w:rPr>
            </w:pPr>
            <w:r w:rsidRPr="003B794A">
              <w:rPr>
                <w:szCs w:val="21"/>
              </w:rPr>
              <w:t>管理会计系统（SAP）数据接口</w:t>
            </w:r>
          </w:p>
          <w:p w:rsidR="00E2325E" w:rsidRPr="003B794A" w:rsidRDefault="00E2325E" w:rsidP="008272DB">
            <w:pPr>
              <w:pStyle w:val="TD-0"/>
              <w:rPr>
                <w:szCs w:val="21"/>
              </w:rPr>
            </w:pPr>
            <w:r w:rsidRPr="003B794A">
              <w:rPr>
                <w:szCs w:val="21"/>
              </w:rPr>
              <w:lastRenderedPageBreak/>
              <w:t>资产负债管理系统（ALM）数据接口</w:t>
            </w:r>
          </w:p>
          <w:p w:rsidR="00E2325E" w:rsidRPr="003B794A" w:rsidRDefault="00E2325E" w:rsidP="008272DB">
            <w:pPr>
              <w:pStyle w:val="TD-0"/>
              <w:rPr>
                <w:szCs w:val="21"/>
              </w:rPr>
            </w:pPr>
            <w:r w:rsidRPr="003B794A">
              <w:rPr>
                <w:szCs w:val="21"/>
              </w:rPr>
              <w:t>关键指标KPI系统</w:t>
            </w:r>
          </w:p>
        </w:tc>
        <w:tc>
          <w:tcPr>
            <w:tcW w:w="1834" w:type="dxa"/>
          </w:tcPr>
          <w:p w:rsidR="00E2325E" w:rsidRDefault="00E2325E" w:rsidP="008272DB">
            <w:pPr>
              <w:pStyle w:val="TD-0"/>
              <w:rPr>
                <w:rFonts w:asciiTheme="minorEastAsia" w:eastAsiaTheme="minorEastAsia" w:hAnsiTheme="minorEastAsia"/>
                <w:sz w:val="20"/>
              </w:rPr>
            </w:pPr>
            <w:r>
              <w:rPr>
                <w:rFonts w:asciiTheme="minorEastAsia" w:eastAsiaTheme="minorEastAsia" w:hAnsiTheme="minorEastAsia" w:hint="eastAsia"/>
                <w:sz w:val="20"/>
              </w:rPr>
              <w:lastRenderedPageBreak/>
              <w:t>陈敏</w:t>
            </w:r>
          </w:p>
          <w:p w:rsidR="00E2325E" w:rsidRPr="00B02CD8"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hint="eastAsia"/>
                <w:sz w:val="20"/>
              </w:rPr>
              <w:t>010-66567091</w:t>
            </w:r>
          </w:p>
        </w:tc>
      </w:tr>
      <w:tr w:rsidR="00E2325E" w:rsidRPr="003B794A" w:rsidTr="00E2325E">
        <w:trPr>
          <w:trHeight w:val="1547"/>
          <w:jc w:val="center"/>
        </w:trPr>
        <w:tc>
          <w:tcPr>
            <w:tcW w:w="608" w:type="dxa"/>
            <w:vAlign w:val="center"/>
          </w:tcPr>
          <w:p w:rsidR="00E2325E" w:rsidRPr="003B794A" w:rsidRDefault="008A0AF7" w:rsidP="008272DB">
            <w:pPr>
              <w:pStyle w:val="TD-0"/>
            </w:pPr>
            <w:r>
              <w:rPr>
                <w:rFonts w:hint="eastAsia"/>
              </w:rPr>
              <w:lastRenderedPageBreak/>
              <w:t>7</w:t>
            </w:r>
          </w:p>
        </w:tc>
        <w:tc>
          <w:tcPr>
            <w:tcW w:w="720" w:type="dxa"/>
            <w:shd w:val="clear" w:color="auto" w:fill="auto"/>
            <w:vAlign w:val="center"/>
          </w:tcPr>
          <w:p w:rsidR="00E2325E" w:rsidRPr="003B794A" w:rsidRDefault="00E2325E" w:rsidP="008272DB">
            <w:pPr>
              <w:pStyle w:val="TD-0"/>
            </w:pPr>
            <w:r w:rsidRPr="003B794A">
              <w:t>2009</w:t>
            </w:r>
          </w:p>
          <w:p w:rsidR="00E2325E" w:rsidRPr="003B794A" w:rsidRDefault="00E2325E" w:rsidP="008272DB">
            <w:pPr>
              <w:pStyle w:val="TD-0"/>
            </w:pPr>
            <w:r w:rsidRPr="003B794A">
              <w:t>2010</w:t>
            </w:r>
          </w:p>
          <w:p w:rsidR="00E2325E" w:rsidRPr="003B794A" w:rsidRDefault="00E2325E" w:rsidP="008272DB">
            <w:pPr>
              <w:pStyle w:val="TD-0"/>
            </w:pPr>
            <w:r w:rsidRPr="003B794A">
              <w:t>2011</w:t>
            </w:r>
          </w:p>
          <w:p w:rsidR="00E2325E" w:rsidRDefault="00E2325E" w:rsidP="008272DB">
            <w:pPr>
              <w:pStyle w:val="TD-0"/>
            </w:pPr>
            <w:r w:rsidRPr="003B794A">
              <w:t>2012</w:t>
            </w:r>
          </w:p>
          <w:p w:rsidR="00E2325E" w:rsidRDefault="00E2325E" w:rsidP="008272DB">
            <w:pPr>
              <w:pStyle w:val="TD-0"/>
            </w:pPr>
            <w:r>
              <w:rPr>
                <w:rFonts w:hint="eastAsia"/>
              </w:rPr>
              <w:t>2013</w:t>
            </w:r>
          </w:p>
          <w:p w:rsidR="00E2325E" w:rsidRPr="003B794A" w:rsidRDefault="00E2325E" w:rsidP="008272DB">
            <w:pPr>
              <w:pStyle w:val="TD-0"/>
            </w:pPr>
            <w:r>
              <w:rPr>
                <w:rFonts w:hint="eastAsia"/>
              </w:rPr>
              <w:t>2014</w:t>
            </w:r>
          </w:p>
        </w:tc>
        <w:tc>
          <w:tcPr>
            <w:tcW w:w="720" w:type="dxa"/>
            <w:shd w:val="clear" w:color="auto" w:fill="auto"/>
            <w:vAlign w:val="center"/>
          </w:tcPr>
          <w:p w:rsidR="00E2325E" w:rsidRPr="003B794A" w:rsidRDefault="00E2325E" w:rsidP="008272DB">
            <w:pPr>
              <w:pStyle w:val="TD-0"/>
            </w:pPr>
            <w:r w:rsidRPr="003B794A">
              <w:t>上海浦东发展银行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C0BE6" w:rsidRDefault="00E2325E" w:rsidP="008272DB">
            <w:pPr>
              <w:pStyle w:val="TD-0"/>
              <w:rPr>
                <w:szCs w:val="21"/>
              </w:rPr>
            </w:pPr>
            <w:r w:rsidRPr="003C0BE6">
              <w:rPr>
                <w:szCs w:val="21"/>
              </w:rPr>
              <w:t>企业级数据仓库平台搭建，完成CIM、1104等应用项目</w:t>
            </w:r>
          </w:p>
          <w:p w:rsidR="00E2325E" w:rsidRPr="003C0BE6" w:rsidRDefault="00E2325E" w:rsidP="008272DB">
            <w:pPr>
              <w:pStyle w:val="TD-0"/>
              <w:rPr>
                <w:szCs w:val="21"/>
              </w:rPr>
            </w:pPr>
            <w:r w:rsidRPr="003C0BE6">
              <w:rPr>
                <w:szCs w:val="21"/>
              </w:rPr>
              <w:t>EDW运行维护，实施包括东方卡、总账指标、支付结算报表等专题应用</w:t>
            </w:r>
          </w:p>
          <w:p w:rsidR="00E2325E" w:rsidRDefault="00E2325E" w:rsidP="008272DB">
            <w:pPr>
              <w:pStyle w:val="TD-0"/>
              <w:rPr>
                <w:szCs w:val="21"/>
              </w:rPr>
            </w:pPr>
            <w:r w:rsidRPr="003C0BE6">
              <w:rPr>
                <w:szCs w:val="21"/>
              </w:rPr>
              <w:t>3EDW运行</w:t>
            </w:r>
            <w:r>
              <w:rPr>
                <w:rFonts w:hint="eastAsia"/>
                <w:szCs w:val="21"/>
              </w:rPr>
              <w:t>800628</w:t>
            </w:r>
          </w:p>
          <w:p w:rsidR="00E2325E" w:rsidRPr="003C0BE6" w:rsidRDefault="00E2325E" w:rsidP="008272DB">
            <w:pPr>
              <w:pStyle w:val="TD-0"/>
              <w:rPr>
                <w:szCs w:val="21"/>
              </w:rPr>
            </w:pPr>
            <w:r>
              <w:rPr>
                <w:rFonts w:hint="eastAsia"/>
                <w:szCs w:val="21"/>
              </w:rPr>
              <w:t>8</w:t>
            </w:r>
            <w:r w:rsidRPr="003C0BE6">
              <w:rPr>
                <w:szCs w:val="21"/>
              </w:rPr>
              <w:t>维护，分行应用推广</w:t>
            </w:r>
          </w:p>
          <w:p w:rsidR="00E2325E" w:rsidRPr="003C0BE6" w:rsidRDefault="00E2325E" w:rsidP="008272DB">
            <w:pPr>
              <w:pStyle w:val="TD-0"/>
              <w:rPr>
                <w:szCs w:val="21"/>
              </w:rPr>
            </w:pPr>
            <w:r w:rsidRPr="003C0BE6">
              <w:rPr>
                <w:szCs w:val="21"/>
              </w:rPr>
              <w:t>数据仓库应用全行范围推广，开放数据中间层给分行用户，同时协助开发基于数据仓库的各类分行应用，如分行绩效考核、ATM使用统计分析等。</w:t>
            </w:r>
          </w:p>
          <w:p w:rsidR="00E2325E" w:rsidRPr="003B794A" w:rsidRDefault="00E2325E" w:rsidP="008272DB">
            <w:pPr>
              <w:pStyle w:val="TD-0"/>
              <w:rPr>
                <w:szCs w:val="21"/>
              </w:rPr>
            </w:pPr>
            <w:r w:rsidRPr="003B794A">
              <w:rPr>
                <w:szCs w:val="21"/>
              </w:rPr>
              <w:t>全面建设对公客户关系管理系统和零售客户关系管理系统；</w:t>
            </w:r>
          </w:p>
          <w:p w:rsidR="00E2325E" w:rsidRPr="003C0BE6" w:rsidRDefault="00E2325E" w:rsidP="008272DB">
            <w:pPr>
              <w:pStyle w:val="TD-0"/>
              <w:rPr>
                <w:szCs w:val="21"/>
              </w:rPr>
            </w:pPr>
            <w:r w:rsidRPr="003C0BE6">
              <w:rPr>
                <w:szCs w:val="21"/>
              </w:rPr>
              <w:t>全面支持内评、风险加权资产等风险管理相关的项目</w:t>
            </w:r>
          </w:p>
        </w:tc>
        <w:tc>
          <w:tcPr>
            <w:tcW w:w="1834" w:type="dxa"/>
          </w:tcPr>
          <w:p w:rsidR="00E2325E" w:rsidRDefault="00E2325E" w:rsidP="008272DB">
            <w:pPr>
              <w:pStyle w:val="TD-0"/>
              <w:rPr>
                <w:szCs w:val="21"/>
              </w:rPr>
            </w:pPr>
            <w:r>
              <w:rPr>
                <w:rFonts w:hint="eastAsia"/>
                <w:szCs w:val="21"/>
              </w:rPr>
              <w:t>徐伟</w:t>
            </w:r>
          </w:p>
          <w:p w:rsidR="00E2325E" w:rsidRPr="003C0BE6" w:rsidRDefault="00E2325E" w:rsidP="008272DB">
            <w:pPr>
              <w:pStyle w:val="TD-0"/>
              <w:rPr>
                <w:szCs w:val="21"/>
              </w:rPr>
            </w:pPr>
            <w:r>
              <w:rPr>
                <w:rFonts w:eastAsia="宋体" w:hint="eastAsia"/>
                <w:color w:val="000000"/>
              </w:rPr>
              <w:t>021-</w:t>
            </w:r>
            <w:r>
              <w:rPr>
                <w:rFonts w:eastAsia="宋体"/>
                <w:color w:val="000000"/>
              </w:rPr>
              <w:t>61617125</w:t>
            </w:r>
          </w:p>
        </w:tc>
      </w:tr>
      <w:tr w:rsidR="00E2325E" w:rsidRPr="003B794A" w:rsidTr="00E2325E">
        <w:trPr>
          <w:trHeight w:val="1547"/>
          <w:jc w:val="center"/>
        </w:trPr>
        <w:tc>
          <w:tcPr>
            <w:tcW w:w="608" w:type="dxa"/>
            <w:vAlign w:val="center"/>
          </w:tcPr>
          <w:p w:rsidR="00E2325E" w:rsidRPr="003B794A" w:rsidRDefault="008A0AF7" w:rsidP="008272DB">
            <w:pPr>
              <w:pStyle w:val="TD-0"/>
            </w:pPr>
            <w:r>
              <w:rPr>
                <w:rFonts w:hint="eastAsia"/>
              </w:rPr>
              <w:t>8</w:t>
            </w:r>
          </w:p>
        </w:tc>
        <w:tc>
          <w:tcPr>
            <w:tcW w:w="720" w:type="dxa"/>
            <w:shd w:val="clear" w:color="auto" w:fill="auto"/>
            <w:vAlign w:val="center"/>
          </w:tcPr>
          <w:p w:rsidR="00E2325E" w:rsidRPr="003B794A" w:rsidRDefault="00E2325E" w:rsidP="008272DB">
            <w:pPr>
              <w:pStyle w:val="TD-0"/>
            </w:pPr>
            <w:r w:rsidRPr="003B794A">
              <w:t>2009</w:t>
            </w:r>
          </w:p>
        </w:tc>
        <w:tc>
          <w:tcPr>
            <w:tcW w:w="720" w:type="dxa"/>
            <w:shd w:val="clear" w:color="auto" w:fill="auto"/>
            <w:vAlign w:val="center"/>
          </w:tcPr>
          <w:p w:rsidR="00E2325E" w:rsidRPr="003B794A" w:rsidRDefault="00E2325E" w:rsidP="008272DB">
            <w:pPr>
              <w:pStyle w:val="TD-0"/>
            </w:pPr>
            <w:r w:rsidRPr="003B794A">
              <w:t>兴业银行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客户</w:t>
            </w:r>
            <w:proofErr w:type="gramStart"/>
            <w:r w:rsidRPr="003B794A">
              <w:rPr>
                <w:szCs w:val="21"/>
              </w:rPr>
              <w:t>化完成</w:t>
            </w:r>
            <w:proofErr w:type="gramEnd"/>
            <w:r w:rsidRPr="003B794A">
              <w:rPr>
                <w:szCs w:val="21"/>
              </w:rPr>
              <w:t>兴业银行企业级数据仓库逻辑数据模型，形成全行客户、产品、机构、渠道等主题的基础数据标准规范</w:t>
            </w:r>
          </w:p>
          <w:p w:rsidR="00E2325E" w:rsidRPr="003B794A" w:rsidRDefault="00E2325E" w:rsidP="008272DB">
            <w:pPr>
              <w:pStyle w:val="TD-0"/>
              <w:rPr>
                <w:szCs w:val="21"/>
              </w:rPr>
            </w:pPr>
            <w:r w:rsidRPr="003B794A">
              <w:rPr>
                <w:szCs w:val="21"/>
              </w:rPr>
              <w:t>完成数据仓库硬软件平台建设，并物理化客户相关主题数据模型</w:t>
            </w:r>
          </w:p>
          <w:p w:rsidR="00E2325E" w:rsidRPr="0085633B" w:rsidRDefault="00E2325E" w:rsidP="008272DB">
            <w:pPr>
              <w:pStyle w:val="TD-0"/>
              <w:rPr>
                <w:szCs w:val="21"/>
              </w:rPr>
            </w:pPr>
            <w:r w:rsidRPr="007F1691">
              <w:rPr>
                <w:szCs w:val="21"/>
              </w:rPr>
              <w:t>完成客户相关主题模型的行内业务数据加载</w:t>
            </w:r>
          </w:p>
        </w:tc>
        <w:tc>
          <w:tcPr>
            <w:tcW w:w="1834" w:type="dxa"/>
          </w:tcPr>
          <w:p w:rsidR="00E2325E" w:rsidRDefault="00E2325E" w:rsidP="008272DB">
            <w:pPr>
              <w:pStyle w:val="TD-0"/>
              <w:rPr>
                <w:szCs w:val="21"/>
              </w:rPr>
            </w:pPr>
            <w:r>
              <w:rPr>
                <w:rFonts w:hint="eastAsia"/>
                <w:szCs w:val="21"/>
              </w:rPr>
              <w:t>周飞</w:t>
            </w:r>
          </w:p>
          <w:p w:rsidR="00E2325E" w:rsidRPr="003B794A" w:rsidRDefault="00E2325E" w:rsidP="008272DB">
            <w:pPr>
              <w:pStyle w:val="TD-0"/>
              <w:rPr>
                <w:szCs w:val="21"/>
              </w:rPr>
            </w:pPr>
            <w:r w:rsidRPr="0085633B">
              <w:rPr>
                <w:szCs w:val="21"/>
              </w:rPr>
              <w:t>021-62677777</w:t>
            </w:r>
          </w:p>
        </w:tc>
      </w:tr>
      <w:tr w:rsidR="00E2325E" w:rsidRPr="003B794A" w:rsidTr="00E2325E">
        <w:trPr>
          <w:trHeight w:val="1547"/>
          <w:jc w:val="center"/>
        </w:trPr>
        <w:tc>
          <w:tcPr>
            <w:tcW w:w="608" w:type="dxa"/>
            <w:vAlign w:val="center"/>
          </w:tcPr>
          <w:p w:rsidR="00E2325E" w:rsidRPr="003B794A" w:rsidRDefault="008A0AF7" w:rsidP="008272DB">
            <w:pPr>
              <w:pStyle w:val="TD-0"/>
            </w:pPr>
            <w:r>
              <w:rPr>
                <w:rFonts w:hint="eastAsia"/>
              </w:rPr>
              <w:lastRenderedPageBreak/>
              <w:t>9</w:t>
            </w:r>
          </w:p>
        </w:tc>
        <w:tc>
          <w:tcPr>
            <w:tcW w:w="720" w:type="dxa"/>
            <w:shd w:val="clear" w:color="auto" w:fill="auto"/>
            <w:vAlign w:val="center"/>
          </w:tcPr>
          <w:p w:rsidR="00E2325E" w:rsidRPr="003B794A" w:rsidRDefault="00E2325E" w:rsidP="008272DB">
            <w:pPr>
              <w:pStyle w:val="TD-0"/>
            </w:pPr>
            <w:r>
              <w:rPr>
                <w:rFonts w:hint="eastAsia"/>
              </w:rPr>
              <w:t>2014</w:t>
            </w:r>
          </w:p>
        </w:tc>
        <w:tc>
          <w:tcPr>
            <w:tcW w:w="720" w:type="dxa"/>
            <w:shd w:val="clear" w:color="auto" w:fill="auto"/>
            <w:vAlign w:val="center"/>
          </w:tcPr>
          <w:p w:rsidR="00E2325E" w:rsidRPr="003B794A" w:rsidRDefault="00E2325E" w:rsidP="008272DB">
            <w:pPr>
              <w:pStyle w:val="TD-0"/>
            </w:pPr>
            <w:r>
              <w:rPr>
                <w:rFonts w:hint="eastAsia"/>
              </w:rPr>
              <w:t>常熟农商行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基础数据平台建设：包括模型设计、ETL、系统架构设计等</w:t>
            </w:r>
          </w:p>
          <w:p w:rsidR="00E2325E" w:rsidRPr="003B794A" w:rsidRDefault="00E2325E" w:rsidP="008272DB">
            <w:pPr>
              <w:pStyle w:val="TD-0"/>
              <w:rPr>
                <w:szCs w:val="21"/>
              </w:rPr>
            </w:pPr>
            <w:r w:rsidRPr="003B794A">
              <w:rPr>
                <w:szCs w:val="21"/>
              </w:rPr>
              <w:t>咨询规划：包括仓库规划</w:t>
            </w:r>
          </w:p>
          <w:p w:rsidR="00E2325E" w:rsidRPr="003B794A" w:rsidRDefault="00E2325E" w:rsidP="008272DB">
            <w:pPr>
              <w:pStyle w:val="TD-0"/>
              <w:rPr>
                <w:szCs w:val="21"/>
              </w:rPr>
            </w:pPr>
            <w:r w:rsidRPr="003B794A">
              <w:rPr>
                <w:szCs w:val="21"/>
              </w:rPr>
              <w:t>应用开发：</w:t>
            </w:r>
            <w:r>
              <w:rPr>
                <w:rFonts w:hint="eastAsia"/>
                <w:szCs w:val="21"/>
              </w:rPr>
              <w:t xml:space="preserve">CEO </w:t>
            </w:r>
            <w:proofErr w:type="spellStart"/>
            <w:r>
              <w:rPr>
                <w:rFonts w:hint="eastAsia"/>
                <w:szCs w:val="21"/>
              </w:rPr>
              <w:t>Cashboard</w:t>
            </w:r>
            <w:proofErr w:type="spellEnd"/>
            <w:r>
              <w:rPr>
                <w:rFonts w:hint="eastAsia"/>
                <w:szCs w:val="21"/>
              </w:rPr>
              <w:t>，IDA，报表平台</w:t>
            </w:r>
          </w:p>
        </w:tc>
        <w:tc>
          <w:tcPr>
            <w:tcW w:w="1834" w:type="dxa"/>
          </w:tcPr>
          <w:p w:rsidR="00E2325E" w:rsidRDefault="00E2325E" w:rsidP="008272DB">
            <w:pPr>
              <w:pStyle w:val="TD-0"/>
              <w:rPr>
                <w:szCs w:val="21"/>
              </w:rPr>
            </w:pPr>
            <w:r>
              <w:rPr>
                <w:rFonts w:hint="eastAsia"/>
                <w:szCs w:val="21"/>
              </w:rPr>
              <w:t>郁敏</w:t>
            </w:r>
          </w:p>
          <w:p w:rsidR="00E2325E" w:rsidRPr="003B794A" w:rsidRDefault="00E2325E" w:rsidP="008272DB">
            <w:pPr>
              <w:pStyle w:val="TD-0"/>
              <w:rPr>
                <w:szCs w:val="21"/>
              </w:rPr>
            </w:pPr>
            <w:r>
              <w:rPr>
                <w:rFonts w:hint="eastAsia"/>
                <w:szCs w:val="21"/>
              </w:rPr>
              <w:t>0512-52909267</w:t>
            </w:r>
          </w:p>
        </w:tc>
      </w:tr>
      <w:tr w:rsidR="00E2325E" w:rsidRPr="003B794A" w:rsidTr="00E2325E">
        <w:trPr>
          <w:jc w:val="center"/>
        </w:trPr>
        <w:tc>
          <w:tcPr>
            <w:tcW w:w="608" w:type="dxa"/>
            <w:vAlign w:val="center"/>
          </w:tcPr>
          <w:p w:rsidR="00E2325E" w:rsidRPr="003B794A" w:rsidRDefault="00E2325E" w:rsidP="008272DB">
            <w:pPr>
              <w:pStyle w:val="TD-0"/>
            </w:pPr>
            <w:r>
              <w:rPr>
                <w:rFonts w:hint="eastAsia"/>
              </w:rPr>
              <w:t>1</w:t>
            </w:r>
            <w:r w:rsidR="008A0AF7">
              <w:rPr>
                <w:rFonts w:hint="eastAsia"/>
              </w:rPr>
              <w:t>0</w:t>
            </w:r>
          </w:p>
        </w:tc>
        <w:tc>
          <w:tcPr>
            <w:tcW w:w="720" w:type="dxa"/>
            <w:shd w:val="clear" w:color="auto" w:fill="auto"/>
            <w:vAlign w:val="center"/>
          </w:tcPr>
          <w:p w:rsidR="00E2325E" w:rsidRPr="003B794A" w:rsidRDefault="00E2325E" w:rsidP="008272DB">
            <w:pPr>
              <w:pStyle w:val="TD-0"/>
            </w:pPr>
            <w:r w:rsidRPr="003B794A">
              <w:t>2010</w:t>
            </w:r>
          </w:p>
          <w:p w:rsidR="00E2325E" w:rsidRPr="003B794A" w:rsidRDefault="00E2325E" w:rsidP="008272DB">
            <w:pPr>
              <w:pStyle w:val="TD-0"/>
            </w:pPr>
            <w:r w:rsidRPr="003B794A">
              <w:t>2011</w:t>
            </w:r>
          </w:p>
          <w:p w:rsidR="00E2325E" w:rsidRPr="003B794A" w:rsidRDefault="00E2325E" w:rsidP="008272DB">
            <w:pPr>
              <w:pStyle w:val="TD-0"/>
            </w:pPr>
            <w:r w:rsidRPr="003B794A">
              <w:t>2012</w:t>
            </w:r>
          </w:p>
        </w:tc>
        <w:tc>
          <w:tcPr>
            <w:tcW w:w="720" w:type="dxa"/>
            <w:shd w:val="clear" w:color="auto" w:fill="auto"/>
            <w:vAlign w:val="center"/>
          </w:tcPr>
          <w:p w:rsidR="00E2325E" w:rsidRPr="003B794A" w:rsidRDefault="00E2325E" w:rsidP="008272DB">
            <w:pPr>
              <w:pStyle w:val="TD-0"/>
            </w:pPr>
            <w:r w:rsidRPr="003B794A">
              <w:t>温州银行</w:t>
            </w:r>
          </w:p>
        </w:tc>
        <w:tc>
          <w:tcPr>
            <w:tcW w:w="1260" w:type="dxa"/>
            <w:shd w:val="clear" w:color="auto" w:fill="auto"/>
            <w:vAlign w:val="center"/>
          </w:tcPr>
          <w:p w:rsidR="00E2325E" w:rsidRPr="003B794A" w:rsidRDefault="00E2325E" w:rsidP="008272DB">
            <w:pPr>
              <w:pStyle w:val="TD-0"/>
            </w:pPr>
            <w:r w:rsidRPr="003B794A">
              <w:t>企业级数据仓库</w:t>
            </w:r>
          </w:p>
        </w:tc>
        <w:tc>
          <w:tcPr>
            <w:tcW w:w="4466" w:type="dxa"/>
            <w:shd w:val="clear" w:color="auto" w:fill="auto"/>
            <w:vAlign w:val="center"/>
          </w:tcPr>
          <w:p w:rsidR="00E2325E" w:rsidRPr="003B794A" w:rsidRDefault="00E2325E" w:rsidP="008272DB">
            <w:pPr>
              <w:pStyle w:val="TD-0"/>
              <w:rPr>
                <w:szCs w:val="21"/>
              </w:rPr>
            </w:pPr>
            <w:r w:rsidRPr="003B794A">
              <w:rPr>
                <w:szCs w:val="21"/>
              </w:rPr>
              <w:t>建立企业数据模型，构建ETL处理平台、ETL调度管理监控平台、数据仓库平台的上线运营。</w:t>
            </w:r>
          </w:p>
          <w:p w:rsidR="00E2325E" w:rsidRPr="003B794A" w:rsidRDefault="00E2325E" w:rsidP="008272DB">
            <w:pPr>
              <w:pStyle w:val="TD-0"/>
              <w:rPr>
                <w:szCs w:val="21"/>
              </w:rPr>
            </w:pPr>
            <w:r w:rsidRPr="003B794A">
              <w:rPr>
                <w:szCs w:val="21"/>
              </w:rPr>
              <w:t>完成全行报表平台、分析型应用门户、关键经营指标展现（CEO Dashboard）等应用，对反洗钱应用提供数据支持。</w:t>
            </w:r>
          </w:p>
          <w:p w:rsidR="00E2325E" w:rsidRPr="003B794A" w:rsidRDefault="00E2325E" w:rsidP="008272DB">
            <w:pPr>
              <w:pStyle w:val="TD-0"/>
              <w:rPr>
                <w:szCs w:val="21"/>
              </w:rPr>
            </w:pPr>
            <w:r w:rsidRPr="003B794A">
              <w:rPr>
                <w:szCs w:val="21"/>
              </w:rPr>
              <w:t>完成企业总账生成及查询、自助取数平台、历史数据查询、单一客户视图（ECIF）以及为1104和大集中、短信平台更多的应用系统提供数据支持</w:t>
            </w:r>
          </w:p>
          <w:p w:rsidR="00E2325E" w:rsidRPr="003B794A" w:rsidRDefault="00E2325E" w:rsidP="008272DB">
            <w:pPr>
              <w:pStyle w:val="TD-0"/>
              <w:rPr>
                <w:szCs w:val="21"/>
              </w:rPr>
            </w:pPr>
            <w:r w:rsidRPr="003B794A">
              <w:rPr>
                <w:szCs w:val="21"/>
              </w:rPr>
              <w:t>根据银监会要求对核心、信贷、财务等多个业务系统数据进行整合加工，提供统一数据接口给浙江省银监会</w:t>
            </w:r>
          </w:p>
          <w:p w:rsidR="00E2325E" w:rsidRPr="003B794A" w:rsidRDefault="00E2325E" w:rsidP="008272DB">
            <w:pPr>
              <w:pStyle w:val="TD-0"/>
            </w:pPr>
            <w:r w:rsidRPr="003B794A">
              <w:t>向绩效考核系统、审计分析系统、信贷系统征信接口等下游系统提供标准、统一的数据支持。</w:t>
            </w:r>
          </w:p>
        </w:tc>
        <w:tc>
          <w:tcPr>
            <w:tcW w:w="1834" w:type="dxa"/>
          </w:tcPr>
          <w:p w:rsidR="00E2325E"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hint="eastAsia"/>
                <w:sz w:val="20"/>
              </w:rPr>
              <w:t>吴文忠</w:t>
            </w:r>
          </w:p>
          <w:p w:rsidR="00E2325E" w:rsidRPr="00B02CD8" w:rsidRDefault="00E2325E" w:rsidP="008272DB">
            <w:pPr>
              <w:pStyle w:val="TD-0"/>
              <w:rPr>
                <w:rFonts w:asciiTheme="minorEastAsia" w:eastAsiaTheme="minorEastAsia" w:hAnsiTheme="minorEastAsia"/>
                <w:sz w:val="20"/>
              </w:rPr>
            </w:pPr>
            <w:r w:rsidRPr="00B02CD8">
              <w:rPr>
                <w:rFonts w:asciiTheme="minorEastAsia" w:eastAsiaTheme="minorEastAsia" w:hAnsiTheme="minorEastAsia" w:cs="Arial"/>
                <w:color w:val="000000" w:themeColor="dark1"/>
                <w:kern w:val="24"/>
                <w:sz w:val="20"/>
              </w:rPr>
              <w:t>0577-88998216</w:t>
            </w:r>
          </w:p>
        </w:tc>
      </w:tr>
      <w:tr w:rsidR="008A0AF7" w:rsidRPr="003B794A" w:rsidTr="00E2325E">
        <w:trPr>
          <w:jc w:val="center"/>
        </w:trPr>
        <w:tc>
          <w:tcPr>
            <w:tcW w:w="608" w:type="dxa"/>
            <w:vAlign w:val="center"/>
          </w:tcPr>
          <w:p w:rsidR="008A0AF7" w:rsidRPr="003B794A" w:rsidRDefault="008A0AF7" w:rsidP="008272DB">
            <w:pPr>
              <w:pStyle w:val="TD-0"/>
            </w:pPr>
            <w:r>
              <w:rPr>
                <w:rFonts w:hint="eastAsia"/>
              </w:rPr>
              <w:t>11</w:t>
            </w:r>
          </w:p>
        </w:tc>
        <w:tc>
          <w:tcPr>
            <w:tcW w:w="720" w:type="dxa"/>
            <w:shd w:val="clear" w:color="auto" w:fill="auto"/>
            <w:vAlign w:val="center"/>
          </w:tcPr>
          <w:p w:rsidR="008A0AF7" w:rsidRPr="003B794A" w:rsidRDefault="008A0AF7" w:rsidP="008272DB">
            <w:pPr>
              <w:pStyle w:val="TD-0"/>
            </w:pPr>
            <w:r w:rsidRPr="003B794A">
              <w:t>2009</w:t>
            </w:r>
          </w:p>
          <w:p w:rsidR="008A0AF7" w:rsidRDefault="008A0AF7" w:rsidP="008272DB">
            <w:pPr>
              <w:pStyle w:val="TD-0"/>
            </w:pPr>
            <w:r>
              <w:rPr>
                <w:rFonts w:hint="eastAsia"/>
              </w:rPr>
              <w:t>~</w:t>
            </w:r>
          </w:p>
          <w:p w:rsidR="008A0AF7" w:rsidRPr="003B794A" w:rsidRDefault="008A0AF7" w:rsidP="008272DB">
            <w:pPr>
              <w:pStyle w:val="TD-0"/>
            </w:pPr>
            <w:r>
              <w:rPr>
                <w:rFonts w:hint="eastAsia"/>
              </w:rPr>
              <w:t>2014</w:t>
            </w:r>
          </w:p>
        </w:tc>
        <w:tc>
          <w:tcPr>
            <w:tcW w:w="720" w:type="dxa"/>
            <w:shd w:val="clear" w:color="auto" w:fill="auto"/>
            <w:vAlign w:val="center"/>
          </w:tcPr>
          <w:p w:rsidR="008A0AF7" w:rsidRPr="003B794A" w:rsidRDefault="008A0AF7" w:rsidP="008272DB">
            <w:pPr>
              <w:pStyle w:val="TD-0"/>
            </w:pPr>
            <w:r w:rsidRPr="003B794A">
              <w:t>上海银行</w:t>
            </w:r>
          </w:p>
        </w:tc>
        <w:tc>
          <w:tcPr>
            <w:tcW w:w="1260" w:type="dxa"/>
            <w:shd w:val="clear" w:color="auto" w:fill="auto"/>
            <w:vAlign w:val="center"/>
          </w:tcPr>
          <w:p w:rsidR="008A0AF7" w:rsidRPr="003B794A" w:rsidRDefault="008A0AF7" w:rsidP="008272DB">
            <w:pPr>
              <w:pStyle w:val="TD-0"/>
            </w:pPr>
            <w:r w:rsidRPr="003B794A">
              <w:t>企业级数据仓库</w:t>
            </w:r>
          </w:p>
        </w:tc>
        <w:tc>
          <w:tcPr>
            <w:tcW w:w="4466" w:type="dxa"/>
            <w:shd w:val="clear" w:color="auto" w:fill="auto"/>
            <w:vAlign w:val="center"/>
          </w:tcPr>
          <w:p w:rsidR="008A0AF7" w:rsidRPr="003B794A" w:rsidRDefault="008A0AF7" w:rsidP="008272DB">
            <w:pPr>
              <w:pStyle w:val="TD-0"/>
            </w:pPr>
            <w:r w:rsidRPr="003B794A">
              <w:t>基础平台投产，实现二期</w:t>
            </w:r>
            <w:proofErr w:type="gramStart"/>
            <w:r w:rsidRPr="003B794A">
              <w:t>13个源</w:t>
            </w:r>
            <w:proofErr w:type="gramEnd"/>
            <w:r w:rsidRPr="003B794A">
              <w:t>系统每日数据批量加载到数据模型中。新增13个业务系统（T24核心系统（对私业务）、T24大前置、</w:t>
            </w:r>
            <w:proofErr w:type="gramStart"/>
            <w:r w:rsidRPr="003B794A">
              <w:t>个</w:t>
            </w:r>
            <w:proofErr w:type="gramEnd"/>
            <w:r w:rsidRPr="003B794A">
              <w:t>贷、信贷、电话银行、个人网银、企业网银、第三方存管、基金代销、中间签约平台、统一签</w:t>
            </w:r>
            <w:r w:rsidRPr="003B794A">
              <w:lastRenderedPageBreak/>
              <w:t>约平台、VIP个人理财、客户经理管理系统）到数据模型，实现17个（一期4个、二期13个）源系统每日批量自动加载；同时，实现四个主题应用：（1）经营指标分析系统；（2）集成取数平台；（3）T24历史数据查询应用；（4）管理及分析报表。</w:t>
            </w:r>
          </w:p>
        </w:tc>
        <w:tc>
          <w:tcPr>
            <w:tcW w:w="1834" w:type="dxa"/>
          </w:tcPr>
          <w:p w:rsidR="008A0AF7" w:rsidRDefault="008A0AF7" w:rsidP="008272DB">
            <w:pPr>
              <w:pStyle w:val="TD-0"/>
              <w:rPr>
                <w:rFonts w:asciiTheme="minorEastAsia" w:eastAsiaTheme="minorEastAsia" w:hAnsiTheme="minorEastAsia"/>
                <w:sz w:val="20"/>
              </w:rPr>
            </w:pPr>
            <w:r w:rsidRPr="00B02CD8">
              <w:rPr>
                <w:rFonts w:asciiTheme="minorEastAsia" w:eastAsiaTheme="minorEastAsia" w:hAnsiTheme="minorEastAsia" w:hint="eastAsia"/>
                <w:sz w:val="20"/>
              </w:rPr>
              <w:lastRenderedPageBreak/>
              <w:t>周文</w:t>
            </w:r>
          </w:p>
          <w:p w:rsidR="008A0AF7" w:rsidRPr="00B02CD8" w:rsidRDefault="008A0AF7" w:rsidP="008272DB">
            <w:pPr>
              <w:pStyle w:val="TD-0"/>
              <w:rPr>
                <w:rFonts w:asciiTheme="minorEastAsia" w:eastAsiaTheme="minorEastAsia" w:hAnsiTheme="minorEastAsia"/>
                <w:sz w:val="20"/>
              </w:rPr>
            </w:pPr>
            <w:r w:rsidRPr="00B02CD8">
              <w:rPr>
                <w:rFonts w:asciiTheme="minorEastAsia" w:eastAsiaTheme="minorEastAsia" w:hAnsiTheme="minorEastAsia"/>
                <w:sz w:val="20"/>
              </w:rPr>
              <w:t>021-20620107</w:t>
            </w:r>
          </w:p>
        </w:tc>
      </w:tr>
      <w:tr w:rsidR="008A0AF7" w:rsidRPr="003B794A" w:rsidTr="00E2325E">
        <w:trPr>
          <w:jc w:val="center"/>
        </w:trPr>
        <w:tc>
          <w:tcPr>
            <w:tcW w:w="608" w:type="dxa"/>
            <w:vAlign w:val="center"/>
          </w:tcPr>
          <w:p w:rsidR="008A0AF7" w:rsidRPr="003B794A" w:rsidRDefault="008A0AF7" w:rsidP="008272DB">
            <w:pPr>
              <w:pStyle w:val="TD-0"/>
            </w:pPr>
            <w:r>
              <w:rPr>
                <w:rFonts w:hint="eastAsia"/>
              </w:rPr>
              <w:lastRenderedPageBreak/>
              <w:t>12</w:t>
            </w:r>
          </w:p>
        </w:tc>
        <w:tc>
          <w:tcPr>
            <w:tcW w:w="720" w:type="dxa"/>
            <w:shd w:val="clear" w:color="auto" w:fill="auto"/>
            <w:vAlign w:val="center"/>
          </w:tcPr>
          <w:p w:rsidR="008A0AF7" w:rsidRDefault="008A0AF7" w:rsidP="008272DB">
            <w:pPr>
              <w:pStyle w:val="TD-0"/>
            </w:pPr>
            <w:r w:rsidRPr="003B794A">
              <w:t>2013</w:t>
            </w:r>
          </w:p>
          <w:p w:rsidR="008A0AF7" w:rsidRPr="003B794A" w:rsidRDefault="008A0AF7" w:rsidP="008272DB">
            <w:pPr>
              <w:pStyle w:val="TD-0"/>
            </w:pPr>
            <w:r>
              <w:rPr>
                <w:rFonts w:hint="eastAsia"/>
              </w:rPr>
              <w:t>2014</w:t>
            </w:r>
          </w:p>
        </w:tc>
        <w:tc>
          <w:tcPr>
            <w:tcW w:w="720" w:type="dxa"/>
            <w:shd w:val="clear" w:color="auto" w:fill="auto"/>
            <w:vAlign w:val="center"/>
          </w:tcPr>
          <w:p w:rsidR="008A0AF7" w:rsidRPr="003B794A" w:rsidRDefault="008A0AF7" w:rsidP="008272DB">
            <w:pPr>
              <w:pStyle w:val="TD-0"/>
            </w:pPr>
            <w:r w:rsidRPr="003B794A">
              <w:t>宁波银行</w:t>
            </w:r>
          </w:p>
        </w:tc>
        <w:tc>
          <w:tcPr>
            <w:tcW w:w="1260" w:type="dxa"/>
            <w:shd w:val="clear" w:color="auto" w:fill="auto"/>
            <w:vAlign w:val="center"/>
          </w:tcPr>
          <w:p w:rsidR="008A0AF7" w:rsidRPr="003B794A" w:rsidRDefault="008A0AF7" w:rsidP="008272DB">
            <w:pPr>
              <w:pStyle w:val="TD-0"/>
            </w:pPr>
            <w:r w:rsidRPr="003B794A">
              <w:t>企业级数据仓库</w:t>
            </w:r>
          </w:p>
        </w:tc>
        <w:tc>
          <w:tcPr>
            <w:tcW w:w="4466" w:type="dxa"/>
            <w:shd w:val="clear" w:color="auto" w:fill="auto"/>
            <w:vAlign w:val="center"/>
          </w:tcPr>
          <w:p w:rsidR="008A0AF7" w:rsidRPr="003B794A" w:rsidRDefault="008A0AF7" w:rsidP="008272DB">
            <w:pPr>
              <w:pStyle w:val="TD-0"/>
              <w:rPr>
                <w:szCs w:val="21"/>
              </w:rPr>
            </w:pPr>
            <w:r w:rsidRPr="003B794A">
              <w:rPr>
                <w:szCs w:val="21"/>
              </w:rPr>
              <w:t>基础数据平台建设：包括模型设计、ETL、系统架构设计等</w:t>
            </w:r>
          </w:p>
          <w:p w:rsidR="008A0AF7" w:rsidRPr="003B794A" w:rsidRDefault="008A0AF7" w:rsidP="008272DB">
            <w:pPr>
              <w:pStyle w:val="TD-0"/>
              <w:rPr>
                <w:szCs w:val="21"/>
              </w:rPr>
            </w:pPr>
            <w:r w:rsidRPr="003B794A">
              <w:rPr>
                <w:szCs w:val="21"/>
              </w:rPr>
              <w:t>咨询规划：包括仓库规划</w:t>
            </w:r>
          </w:p>
          <w:p w:rsidR="008A0AF7" w:rsidRDefault="008A0AF7" w:rsidP="008272DB">
            <w:pPr>
              <w:pStyle w:val="TD-0"/>
              <w:rPr>
                <w:szCs w:val="21"/>
              </w:rPr>
            </w:pPr>
            <w:r w:rsidRPr="003B794A">
              <w:rPr>
                <w:szCs w:val="21"/>
              </w:rPr>
              <w:t>应用开发：全面风险管理数据集市</w:t>
            </w:r>
          </w:p>
          <w:p w:rsidR="008A0AF7" w:rsidRPr="003B794A" w:rsidRDefault="008A0AF7" w:rsidP="008272DB">
            <w:pPr>
              <w:pStyle w:val="TD-0"/>
              <w:rPr>
                <w:szCs w:val="21"/>
              </w:rPr>
            </w:pPr>
            <w:r>
              <w:rPr>
                <w:rFonts w:hint="eastAsia"/>
                <w:szCs w:val="21"/>
              </w:rPr>
              <w:t>客户主题领域集市</w:t>
            </w:r>
          </w:p>
          <w:p w:rsidR="008A0AF7" w:rsidRPr="003B794A" w:rsidRDefault="008A0AF7" w:rsidP="008272DB">
            <w:pPr>
              <w:pStyle w:val="TD-0"/>
              <w:rPr>
                <w:szCs w:val="21"/>
              </w:rPr>
            </w:pPr>
          </w:p>
        </w:tc>
        <w:tc>
          <w:tcPr>
            <w:tcW w:w="1834" w:type="dxa"/>
          </w:tcPr>
          <w:p w:rsidR="008A0AF7" w:rsidRDefault="008A0AF7" w:rsidP="008272DB">
            <w:pPr>
              <w:pStyle w:val="TD-0"/>
              <w:rPr>
                <w:rFonts w:asciiTheme="minorEastAsia" w:eastAsiaTheme="minorEastAsia" w:hAnsiTheme="minorEastAsia"/>
                <w:sz w:val="20"/>
              </w:rPr>
            </w:pPr>
            <w:r w:rsidRPr="00B02CD8">
              <w:rPr>
                <w:rFonts w:asciiTheme="minorEastAsia" w:eastAsiaTheme="minorEastAsia" w:hAnsiTheme="minorEastAsia" w:hint="eastAsia"/>
                <w:sz w:val="20"/>
              </w:rPr>
              <w:t>薛成峰</w:t>
            </w:r>
          </w:p>
          <w:p w:rsidR="008A0AF7" w:rsidRPr="003B794A" w:rsidRDefault="008A0AF7" w:rsidP="008272DB">
            <w:pPr>
              <w:pStyle w:val="TD-0"/>
              <w:rPr>
                <w:szCs w:val="21"/>
              </w:rPr>
            </w:pPr>
            <w:r w:rsidRPr="00B02CD8">
              <w:rPr>
                <w:rFonts w:asciiTheme="minorEastAsia" w:eastAsiaTheme="minorEastAsia" w:hAnsiTheme="minorEastAsia" w:cs="Arial"/>
                <w:color w:val="000000" w:themeColor="dark1"/>
                <w:sz w:val="20"/>
              </w:rPr>
              <w:t>0574-87855693</w:t>
            </w:r>
          </w:p>
        </w:tc>
      </w:tr>
      <w:tr w:rsidR="008A0AF7" w:rsidRPr="003B794A" w:rsidTr="00E2325E">
        <w:trPr>
          <w:jc w:val="center"/>
        </w:trPr>
        <w:tc>
          <w:tcPr>
            <w:tcW w:w="608" w:type="dxa"/>
            <w:vAlign w:val="center"/>
          </w:tcPr>
          <w:p w:rsidR="008A0AF7" w:rsidRPr="003B794A" w:rsidRDefault="008A0AF7" w:rsidP="008272DB">
            <w:pPr>
              <w:pStyle w:val="TD-0"/>
            </w:pPr>
            <w:r>
              <w:rPr>
                <w:rFonts w:hint="eastAsia"/>
              </w:rPr>
              <w:t>13</w:t>
            </w:r>
          </w:p>
        </w:tc>
        <w:tc>
          <w:tcPr>
            <w:tcW w:w="720" w:type="dxa"/>
            <w:shd w:val="clear" w:color="auto" w:fill="auto"/>
            <w:vAlign w:val="center"/>
          </w:tcPr>
          <w:p w:rsidR="008A0AF7" w:rsidRPr="003B794A" w:rsidRDefault="008A0AF7" w:rsidP="008272DB">
            <w:pPr>
              <w:pStyle w:val="TD-0"/>
            </w:pPr>
            <w:r w:rsidRPr="003B794A">
              <w:t>2009</w:t>
            </w:r>
          </w:p>
          <w:p w:rsidR="008A0AF7" w:rsidRPr="003B794A" w:rsidRDefault="008A0AF7" w:rsidP="008272DB">
            <w:pPr>
              <w:pStyle w:val="TD-0"/>
            </w:pPr>
            <w:r w:rsidRPr="003B794A">
              <w:t>2010</w:t>
            </w:r>
          </w:p>
          <w:p w:rsidR="008A0AF7" w:rsidRPr="003B794A" w:rsidRDefault="008A0AF7" w:rsidP="008272DB">
            <w:pPr>
              <w:pStyle w:val="TD-0"/>
            </w:pPr>
            <w:r w:rsidRPr="003B794A">
              <w:t>2011</w:t>
            </w:r>
          </w:p>
          <w:p w:rsidR="008A0AF7" w:rsidRDefault="008A0AF7" w:rsidP="008272DB">
            <w:pPr>
              <w:pStyle w:val="TD-0"/>
            </w:pPr>
            <w:r w:rsidRPr="003B794A">
              <w:t>2012</w:t>
            </w:r>
          </w:p>
          <w:p w:rsidR="008A0AF7" w:rsidRPr="003B794A" w:rsidRDefault="008A0AF7" w:rsidP="008272DB">
            <w:pPr>
              <w:pStyle w:val="TD-0"/>
            </w:pPr>
            <w:r>
              <w:t xml:space="preserve">2014/9/26 </w:t>
            </w:r>
            <w:r>
              <w:rPr>
                <w:rFonts w:hint="eastAsia"/>
              </w:rPr>
              <w:t>2014</w:t>
            </w:r>
          </w:p>
        </w:tc>
        <w:tc>
          <w:tcPr>
            <w:tcW w:w="720" w:type="dxa"/>
            <w:shd w:val="clear" w:color="auto" w:fill="auto"/>
            <w:vAlign w:val="center"/>
          </w:tcPr>
          <w:p w:rsidR="008A0AF7" w:rsidRPr="003B794A" w:rsidRDefault="008A0AF7" w:rsidP="008272DB">
            <w:pPr>
              <w:pStyle w:val="TD-0"/>
            </w:pPr>
            <w:r w:rsidRPr="003B794A">
              <w:t>徽商银行</w:t>
            </w:r>
          </w:p>
        </w:tc>
        <w:tc>
          <w:tcPr>
            <w:tcW w:w="1260" w:type="dxa"/>
            <w:shd w:val="clear" w:color="auto" w:fill="auto"/>
            <w:vAlign w:val="center"/>
          </w:tcPr>
          <w:p w:rsidR="008A0AF7" w:rsidRPr="003B794A" w:rsidRDefault="008A0AF7" w:rsidP="008272DB">
            <w:pPr>
              <w:pStyle w:val="TD-0"/>
            </w:pPr>
            <w:r w:rsidRPr="003B794A">
              <w:t>企业级数据仓库</w:t>
            </w:r>
          </w:p>
        </w:tc>
        <w:tc>
          <w:tcPr>
            <w:tcW w:w="4466" w:type="dxa"/>
            <w:shd w:val="clear" w:color="auto" w:fill="auto"/>
            <w:vAlign w:val="center"/>
          </w:tcPr>
          <w:p w:rsidR="008A0AF7" w:rsidRPr="003B794A" w:rsidRDefault="008A0AF7" w:rsidP="008272DB">
            <w:pPr>
              <w:pStyle w:val="TD-0"/>
              <w:rPr>
                <w:szCs w:val="21"/>
              </w:rPr>
            </w:pPr>
            <w:r w:rsidRPr="003B794A">
              <w:rPr>
                <w:szCs w:val="21"/>
              </w:rPr>
              <w:t>建立企业级数据平台，定制徽商金融数据模型</w:t>
            </w:r>
          </w:p>
          <w:p w:rsidR="008A0AF7" w:rsidRPr="003B794A" w:rsidRDefault="008A0AF7" w:rsidP="008272DB">
            <w:pPr>
              <w:pStyle w:val="TD-0"/>
              <w:rPr>
                <w:szCs w:val="21"/>
              </w:rPr>
            </w:pPr>
            <w:r w:rsidRPr="003B794A">
              <w:rPr>
                <w:szCs w:val="21"/>
              </w:rPr>
              <w:t>整合核心、信贷等主要业务系统数据</w:t>
            </w:r>
          </w:p>
          <w:p w:rsidR="008A0AF7" w:rsidRPr="003B794A" w:rsidRDefault="008A0AF7" w:rsidP="008272DB">
            <w:pPr>
              <w:pStyle w:val="TD-0"/>
              <w:rPr>
                <w:szCs w:val="21"/>
              </w:rPr>
            </w:pPr>
            <w:r w:rsidRPr="003B794A">
              <w:rPr>
                <w:szCs w:val="21"/>
              </w:rPr>
              <w:t>实现CEO Dashboard</w:t>
            </w:r>
          </w:p>
          <w:p w:rsidR="008A0AF7" w:rsidRPr="003B794A" w:rsidRDefault="008A0AF7" w:rsidP="008272DB">
            <w:pPr>
              <w:pStyle w:val="TD-0"/>
              <w:rPr>
                <w:szCs w:val="21"/>
              </w:rPr>
            </w:pPr>
            <w:r w:rsidRPr="003B794A">
              <w:rPr>
                <w:szCs w:val="21"/>
              </w:rPr>
              <w:t>客户信息管理</w:t>
            </w:r>
          </w:p>
          <w:p w:rsidR="008A0AF7" w:rsidRPr="003B794A" w:rsidRDefault="008A0AF7" w:rsidP="008272DB">
            <w:pPr>
              <w:pStyle w:val="TD-0"/>
              <w:rPr>
                <w:szCs w:val="21"/>
              </w:rPr>
            </w:pPr>
            <w:r w:rsidRPr="003B794A">
              <w:rPr>
                <w:szCs w:val="21"/>
              </w:rPr>
              <w:t>经营分析报表等应用</w:t>
            </w:r>
          </w:p>
          <w:p w:rsidR="008A0AF7" w:rsidRPr="003B794A" w:rsidRDefault="008A0AF7" w:rsidP="008272DB">
            <w:pPr>
              <w:pStyle w:val="TD-0"/>
              <w:rPr>
                <w:szCs w:val="21"/>
              </w:rPr>
            </w:pPr>
            <w:r w:rsidRPr="003B794A">
              <w:rPr>
                <w:szCs w:val="21"/>
              </w:rPr>
              <w:t>扩充业务源数据</w:t>
            </w:r>
          </w:p>
          <w:p w:rsidR="008A0AF7" w:rsidRPr="003B794A" w:rsidRDefault="008A0AF7" w:rsidP="008272DB">
            <w:pPr>
              <w:pStyle w:val="TD-0"/>
              <w:rPr>
                <w:szCs w:val="21"/>
              </w:rPr>
            </w:pPr>
            <w:r w:rsidRPr="003B794A">
              <w:rPr>
                <w:szCs w:val="21"/>
              </w:rPr>
              <w:t>扩展和丰富数据模型</w:t>
            </w:r>
          </w:p>
          <w:p w:rsidR="008A0AF7" w:rsidRPr="003B794A" w:rsidRDefault="008A0AF7" w:rsidP="008272DB">
            <w:pPr>
              <w:pStyle w:val="TD-0"/>
              <w:rPr>
                <w:szCs w:val="21"/>
              </w:rPr>
            </w:pPr>
            <w:r w:rsidRPr="003B794A">
              <w:rPr>
                <w:szCs w:val="21"/>
              </w:rPr>
              <w:t>建立数据质量管理机制</w:t>
            </w:r>
          </w:p>
          <w:p w:rsidR="008A0AF7" w:rsidRPr="003B794A" w:rsidRDefault="008A0AF7" w:rsidP="008272DB">
            <w:pPr>
              <w:pStyle w:val="TD-0"/>
              <w:rPr>
                <w:szCs w:val="21"/>
              </w:rPr>
            </w:pPr>
            <w:r w:rsidRPr="003B794A">
              <w:rPr>
                <w:szCs w:val="21"/>
              </w:rPr>
              <w:t>扩展经营管理分析和客户信息查询功能</w:t>
            </w:r>
          </w:p>
          <w:p w:rsidR="008A0AF7" w:rsidRPr="003B794A" w:rsidRDefault="008A0AF7" w:rsidP="008272DB">
            <w:pPr>
              <w:pStyle w:val="TD-0"/>
            </w:pPr>
            <w:r w:rsidRPr="003B794A">
              <w:t>实现1104、金融统计数据报送等接口应</w:t>
            </w:r>
            <w:r w:rsidRPr="003B794A">
              <w:lastRenderedPageBreak/>
              <w:t>用</w:t>
            </w:r>
          </w:p>
        </w:tc>
        <w:tc>
          <w:tcPr>
            <w:tcW w:w="1834" w:type="dxa"/>
          </w:tcPr>
          <w:p w:rsidR="008A0AF7" w:rsidRDefault="008A0AF7" w:rsidP="008272DB">
            <w:pPr>
              <w:pStyle w:val="TD-0"/>
              <w:rPr>
                <w:rFonts w:asciiTheme="minorEastAsia" w:eastAsiaTheme="minorEastAsia" w:hAnsiTheme="minorEastAsia"/>
                <w:sz w:val="20"/>
              </w:rPr>
            </w:pPr>
            <w:r w:rsidRPr="00B02CD8">
              <w:rPr>
                <w:rFonts w:asciiTheme="minorEastAsia" w:eastAsiaTheme="minorEastAsia" w:hAnsiTheme="minorEastAsia" w:hint="eastAsia"/>
                <w:sz w:val="20"/>
              </w:rPr>
              <w:lastRenderedPageBreak/>
              <w:t>柯昌银</w:t>
            </w:r>
          </w:p>
          <w:p w:rsidR="008A0AF7" w:rsidRPr="003B794A" w:rsidRDefault="008A0AF7" w:rsidP="008272DB">
            <w:pPr>
              <w:pStyle w:val="TD-0"/>
              <w:rPr>
                <w:szCs w:val="21"/>
              </w:rPr>
            </w:pPr>
            <w:r w:rsidRPr="00B02CD8">
              <w:rPr>
                <w:rFonts w:asciiTheme="minorEastAsia" w:eastAsiaTheme="minorEastAsia" w:hAnsiTheme="minorEastAsia" w:cs="Arial"/>
                <w:color w:val="000000" w:themeColor="dark1"/>
                <w:kern w:val="24"/>
                <w:sz w:val="20"/>
              </w:rPr>
              <w:t>0551-2830301</w:t>
            </w:r>
          </w:p>
        </w:tc>
      </w:tr>
      <w:tr w:rsidR="008A0AF7" w:rsidRPr="003B794A" w:rsidTr="00E2325E">
        <w:trPr>
          <w:jc w:val="center"/>
        </w:trPr>
        <w:tc>
          <w:tcPr>
            <w:tcW w:w="608" w:type="dxa"/>
            <w:vAlign w:val="center"/>
          </w:tcPr>
          <w:p w:rsidR="008A0AF7" w:rsidRDefault="008A0AF7" w:rsidP="008272DB">
            <w:pPr>
              <w:pStyle w:val="TD-0"/>
            </w:pPr>
            <w:r>
              <w:rPr>
                <w:rFonts w:hint="eastAsia"/>
              </w:rPr>
              <w:lastRenderedPageBreak/>
              <w:t>14</w:t>
            </w:r>
          </w:p>
        </w:tc>
        <w:tc>
          <w:tcPr>
            <w:tcW w:w="720" w:type="dxa"/>
            <w:shd w:val="clear" w:color="auto" w:fill="auto"/>
            <w:vAlign w:val="center"/>
          </w:tcPr>
          <w:p w:rsidR="008A0AF7" w:rsidRPr="003B794A" w:rsidRDefault="008A0AF7" w:rsidP="008272DB">
            <w:pPr>
              <w:pStyle w:val="TD-0"/>
            </w:pPr>
            <w:r>
              <w:rPr>
                <w:rFonts w:hint="eastAsia"/>
              </w:rPr>
              <w:t>2014</w:t>
            </w:r>
          </w:p>
        </w:tc>
        <w:tc>
          <w:tcPr>
            <w:tcW w:w="720" w:type="dxa"/>
            <w:shd w:val="clear" w:color="auto" w:fill="auto"/>
            <w:vAlign w:val="center"/>
          </w:tcPr>
          <w:p w:rsidR="008A0AF7" w:rsidRDefault="008A0AF7" w:rsidP="008272DB">
            <w:pPr>
              <w:pStyle w:val="TD-0"/>
            </w:pPr>
            <w:r>
              <w:rPr>
                <w:rFonts w:hint="eastAsia"/>
              </w:rPr>
              <w:t>中信银行</w:t>
            </w:r>
          </w:p>
        </w:tc>
        <w:tc>
          <w:tcPr>
            <w:tcW w:w="1260" w:type="dxa"/>
            <w:shd w:val="clear" w:color="auto" w:fill="auto"/>
            <w:vAlign w:val="center"/>
          </w:tcPr>
          <w:p w:rsidR="008A0AF7" w:rsidRPr="003B794A" w:rsidRDefault="008A0AF7" w:rsidP="008272DB">
            <w:pPr>
              <w:pStyle w:val="TD-0"/>
            </w:pPr>
            <w:r>
              <w:rPr>
                <w:rFonts w:hint="eastAsia"/>
              </w:rPr>
              <w:t>企业级数据仓库</w:t>
            </w:r>
          </w:p>
        </w:tc>
        <w:tc>
          <w:tcPr>
            <w:tcW w:w="4466" w:type="dxa"/>
            <w:shd w:val="clear" w:color="auto" w:fill="auto"/>
            <w:vAlign w:val="center"/>
          </w:tcPr>
          <w:p w:rsidR="008A0AF7" w:rsidRPr="00FE72EB" w:rsidRDefault="008A0AF7" w:rsidP="008272DB">
            <w:pPr>
              <w:pStyle w:val="TD-0"/>
              <w:rPr>
                <w:szCs w:val="21"/>
              </w:rPr>
            </w:pPr>
            <w:r w:rsidRPr="00FE72EB">
              <w:rPr>
                <w:szCs w:val="21"/>
              </w:rPr>
              <w:t>1.</w:t>
            </w:r>
            <w:r w:rsidRPr="00FE72EB">
              <w:rPr>
                <w:rFonts w:hint="eastAsia"/>
                <w:szCs w:val="21"/>
              </w:rPr>
              <w:t>基础平台建设</w:t>
            </w:r>
          </w:p>
          <w:p w:rsidR="008A0AF7" w:rsidRPr="00FE72EB" w:rsidRDefault="008A0AF7" w:rsidP="008272DB">
            <w:pPr>
              <w:pStyle w:val="TD-0"/>
              <w:rPr>
                <w:szCs w:val="21"/>
              </w:rPr>
            </w:pPr>
            <w:r w:rsidRPr="00FE72EB">
              <w:rPr>
                <w:rFonts w:hint="eastAsia"/>
                <w:szCs w:val="21"/>
              </w:rPr>
              <w:t>基于</w:t>
            </w:r>
            <w:r w:rsidRPr="00FE72EB">
              <w:rPr>
                <w:szCs w:val="21"/>
              </w:rPr>
              <w:t>Teradata</w:t>
            </w:r>
            <w:r w:rsidRPr="00FE72EB">
              <w:rPr>
                <w:rFonts w:hint="eastAsia"/>
                <w:szCs w:val="21"/>
              </w:rPr>
              <w:t>参考信息架构指引及架构咨询项目的成果，设计中信银行数据仓库的总体架构</w:t>
            </w:r>
          </w:p>
          <w:p w:rsidR="008A0AF7" w:rsidRPr="00FE72EB" w:rsidRDefault="008A0AF7" w:rsidP="008272DB">
            <w:pPr>
              <w:pStyle w:val="TD-0"/>
              <w:rPr>
                <w:szCs w:val="21"/>
              </w:rPr>
            </w:pPr>
            <w:r w:rsidRPr="00FE72EB">
              <w:rPr>
                <w:rFonts w:hint="eastAsia"/>
                <w:szCs w:val="21"/>
              </w:rPr>
              <w:t>基于</w:t>
            </w:r>
            <w:r>
              <w:rPr>
                <w:szCs w:val="21"/>
              </w:rPr>
              <w:t>FSDM</w:t>
            </w:r>
            <w:r w:rsidRPr="00FE72EB">
              <w:rPr>
                <w:szCs w:val="21"/>
              </w:rPr>
              <w:t xml:space="preserve"> 12.0</w:t>
            </w:r>
            <w:r w:rsidRPr="00FE72EB">
              <w:rPr>
                <w:rFonts w:hint="eastAsia"/>
                <w:szCs w:val="21"/>
              </w:rPr>
              <w:t>的实施方法，建立全行统一的企业级数据仓库模型</w:t>
            </w:r>
          </w:p>
          <w:p w:rsidR="008A0AF7" w:rsidRPr="00FE72EB" w:rsidRDefault="008A0AF7" w:rsidP="008272DB">
            <w:pPr>
              <w:pStyle w:val="TD-0"/>
              <w:rPr>
                <w:szCs w:val="21"/>
              </w:rPr>
            </w:pPr>
            <w:r w:rsidRPr="00FE72EB">
              <w:rPr>
                <w:rFonts w:hint="eastAsia"/>
                <w:szCs w:val="21"/>
              </w:rPr>
              <w:t>基于</w:t>
            </w:r>
            <w:r w:rsidRPr="00FE72EB">
              <w:rPr>
                <w:szCs w:val="21"/>
              </w:rPr>
              <w:t>Teradata</w:t>
            </w:r>
            <w:r w:rsidRPr="00FE72EB">
              <w:rPr>
                <w:rFonts w:hint="eastAsia"/>
                <w:szCs w:val="21"/>
              </w:rPr>
              <w:t>标准的</w:t>
            </w:r>
            <w:r w:rsidRPr="00FE72EB">
              <w:rPr>
                <w:szCs w:val="21"/>
              </w:rPr>
              <w:t>ETL</w:t>
            </w:r>
            <w:r w:rsidRPr="00FE72EB">
              <w:rPr>
                <w:rFonts w:hint="eastAsia"/>
                <w:szCs w:val="21"/>
              </w:rPr>
              <w:t>实施方法论，结合</w:t>
            </w:r>
            <w:r w:rsidRPr="00FE72EB">
              <w:rPr>
                <w:szCs w:val="21"/>
              </w:rPr>
              <w:t xml:space="preserve">Teradata </w:t>
            </w:r>
            <w:r w:rsidRPr="00FE72EB">
              <w:rPr>
                <w:rFonts w:hint="eastAsia"/>
                <w:szCs w:val="21"/>
              </w:rPr>
              <w:t>敏捷开发管理平台（</w:t>
            </w:r>
            <w:r w:rsidRPr="00FE72EB">
              <w:rPr>
                <w:szCs w:val="21"/>
              </w:rPr>
              <w:t>TADD</w:t>
            </w:r>
            <w:r w:rsidRPr="00FE72EB">
              <w:rPr>
                <w:rFonts w:hint="eastAsia"/>
                <w:szCs w:val="21"/>
              </w:rPr>
              <w:t>），进行</w:t>
            </w:r>
            <w:r w:rsidRPr="00FE72EB">
              <w:rPr>
                <w:szCs w:val="21"/>
              </w:rPr>
              <w:t>ETL</w:t>
            </w:r>
            <w:r w:rsidRPr="00FE72EB">
              <w:rPr>
                <w:rFonts w:hint="eastAsia"/>
                <w:szCs w:val="21"/>
              </w:rPr>
              <w:t>实施管理</w:t>
            </w:r>
          </w:p>
          <w:p w:rsidR="008A0AF7" w:rsidRPr="00FE72EB" w:rsidRDefault="008A0AF7" w:rsidP="008272DB">
            <w:pPr>
              <w:pStyle w:val="TD-0"/>
              <w:rPr>
                <w:szCs w:val="21"/>
              </w:rPr>
            </w:pPr>
            <w:r w:rsidRPr="00FE72EB">
              <w:rPr>
                <w:rFonts w:hint="eastAsia"/>
                <w:szCs w:val="21"/>
              </w:rPr>
              <w:t>基于落实指标数据标准和参考业务领域模型，在访问</w:t>
            </w:r>
            <w:proofErr w:type="gramStart"/>
            <w:r w:rsidRPr="00FE72EB">
              <w:rPr>
                <w:rFonts w:hint="eastAsia"/>
                <w:szCs w:val="21"/>
              </w:rPr>
              <w:t>层实现</w:t>
            </w:r>
            <w:proofErr w:type="gramEnd"/>
            <w:r w:rsidRPr="00FE72EB">
              <w:rPr>
                <w:rFonts w:hint="eastAsia"/>
                <w:szCs w:val="21"/>
              </w:rPr>
              <w:t>业务领域的信息统一视图的角度完成共性加工层的设计。</w:t>
            </w:r>
          </w:p>
          <w:p w:rsidR="008A0AF7" w:rsidRPr="00FE72EB" w:rsidRDefault="008A0AF7" w:rsidP="008272DB">
            <w:pPr>
              <w:pStyle w:val="TD-0"/>
              <w:rPr>
                <w:szCs w:val="21"/>
              </w:rPr>
            </w:pPr>
            <w:r w:rsidRPr="00FE72EB">
              <w:rPr>
                <w:rFonts w:hint="eastAsia"/>
                <w:szCs w:val="21"/>
              </w:rPr>
              <w:t>基于</w:t>
            </w:r>
            <w:r w:rsidRPr="00FE72EB">
              <w:rPr>
                <w:szCs w:val="21"/>
              </w:rPr>
              <w:t>Teradata</w:t>
            </w:r>
            <w:r w:rsidRPr="00FE72EB">
              <w:rPr>
                <w:rFonts w:hint="eastAsia"/>
                <w:szCs w:val="21"/>
              </w:rPr>
              <w:t>成熟的元数据管理工具，进行数据仓库的元数据解析并与中</w:t>
            </w:r>
            <w:proofErr w:type="gramStart"/>
            <w:r w:rsidRPr="00FE72EB">
              <w:rPr>
                <w:rFonts w:hint="eastAsia"/>
                <w:szCs w:val="21"/>
              </w:rPr>
              <w:t>信现有</w:t>
            </w:r>
            <w:proofErr w:type="gramEnd"/>
            <w:r w:rsidRPr="00FE72EB">
              <w:rPr>
                <w:rFonts w:hint="eastAsia"/>
                <w:szCs w:val="21"/>
              </w:rPr>
              <w:t>元数据集成。</w:t>
            </w:r>
          </w:p>
          <w:p w:rsidR="008A0AF7" w:rsidRPr="00FE72EB" w:rsidRDefault="008A0AF7" w:rsidP="008272DB">
            <w:pPr>
              <w:pStyle w:val="TD-0"/>
              <w:rPr>
                <w:szCs w:val="21"/>
              </w:rPr>
            </w:pPr>
            <w:r w:rsidRPr="00FE72EB">
              <w:rPr>
                <w:szCs w:val="21"/>
              </w:rPr>
              <w:t>2.</w:t>
            </w:r>
            <w:r w:rsidRPr="00FE72EB">
              <w:rPr>
                <w:rFonts w:hint="eastAsia"/>
                <w:szCs w:val="21"/>
              </w:rPr>
              <w:t>即席查询平台建设</w:t>
            </w:r>
          </w:p>
          <w:p w:rsidR="008A0AF7" w:rsidRPr="00FE72EB" w:rsidRDefault="008A0AF7" w:rsidP="008272DB">
            <w:pPr>
              <w:pStyle w:val="TD-0"/>
              <w:rPr>
                <w:szCs w:val="21"/>
              </w:rPr>
            </w:pPr>
            <w:r w:rsidRPr="00FE72EB">
              <w:rPr>
                <w:rFonts w:hint="eastAsia"/>
                <w:szCs w:val="21"/>
              </w:rPr>
              <w:t>基于</w:t>
            </w:r>
            <w:r w:rsidRPr="00FE72EB">
              <w:rPr>
                <w:szCs w:val="21"/>
              </w:rPr>
              <w:t>Teradata</w:t>
            </w:r>
            <w:r w:rsidRPr="00FE72EB">
              <w:rPr>
                <w:rFonts w:hint="eastAsia"/>
                <w:szCs w:val="21"/>
              </w:rPr>
              <w:t>自助取数平台（</w:t>
            </w:r>
            <w:r w:rsidRPr="00FE72EB">
              <w:rPr>
                <w:szCs w:val="21"/>
              </w:rPr>
              <w:t>IDA</w:t>
            </w:r>
            <w:r w:rsidRPr="00FE72EB">
              <w:rPr>
                <w:rFonts w:hint="eastAsia"/>
                <w:szCs w:val="21"/>
              </w:rPr>
              <w:t>），结合中信银行业务和功能需求，建立具有中信银行特色的即席查询平台实现方案。</w:t>
            </w:r>
          </w:p>
          <w:p w:rsidR="008A0AF7" w:rsidRPr="00FE72EB" w:rsidRDefault="008A0AF7" w:rsidP="008272DB">
            <w:pPr>
              <w:pStyle w:val="TD-0"/>
              <w:rPr>
                <w:szCs w:val="21"/>
              </w:rPr>
            </w:pPr>
            <w:r w:rsidRPr="00FE72EB">
              <w:rPr>
                <w:szCs w:val="21"/>
              </w:rPr>
              <w:t>3.</w:t>
            </w:r>
            <w:r w:rsidRPr="00FE72EB">
              <w:rPr>
                <w:rFonts w:hint="eastAsia"/>
                <w:szCs w:val="21"/>
              </w:rPr>
              <w:t>应用集市建设</w:t>
            </w:r>
          </w:p>
          <w:p w:rsidR="008A0AF7" w:rsidRPr="00FE72EB" w:rsidRDefault="008A0AF7" w:rsidP="008272DB">
            <w:pPr>
              <w:pStyle w:val="TD-0"/>
              <w:rPr>
                <w:szCs w:val="21"/>
              </w:rPr>
            </w:pPr>
            <w:r w:rsidRPr="00FE72EB">
              <w:rPr>
                <w:rFonts w:hint="eastAsia"/>
                <w:szCs w:val="21"/>
              </w:rPr>
              <w:t>基于应用共性提取、逆</w:t>
            </w:r>
            <w:proofErr w:type="gramStart"/>
            <w:r w:rsidRPr="00FE72EB">
              <w:rPr>
                <w:rFonts w:hint="eastAsia"/>
                <w:szCs w:val="21"/>
              </w:rPr>
              <w:t>范式宽表设计</w:t>
            </w:r>
            <w:proofErr w:type="gramEnd"/>
            <w:r w:rsidRPr="00FE72EB">
              <w:rPr>
                <w:rFonts w:hint="eastAsia"/>
                <w:szCs w:val="21"/>
              </w:rPr>
              <w:t>、历史数据保留的角度完成分行数据接口的设计。</w:t>
            </w:r>
          </w:p>
          <w:p w:rsidR="008A0AF7" w:rsidRPr="00FE72EB" w:rsidRDefault="008A0AF7" w:rsidP="008272DB">
            <w:pPr>
              <w:pStyle w:val="TD-0"/>
              <w:rPr>
                <w:szCs w:val="21"/>
              </w:rPr>
            </w:pPr>
            <w:r w:rsidRPr="00FE72EB">
              <w:rPr>
                <w:rFonts w:hint="eastAsia"/>
                <w:szCs w:val="21"/>
              </w:rPr>
              <w:t>基于复杂计算的需求落实到数据仓库平</w:t>
            </w:r>
            <w:r w:rsidRPr="00FE72EB">
              <w:rPr>
                <w:rFonts w:hint="eastAsia"/>
                <w:szCs w:val="21"/>
              </w:rPr>
              <w:lastRenderedPageBreak/>
              <w:t>台的原则，根据需求在不同的分析维度上进行聚合和汇总，尽量减少与其他平台数据复制的数据量</w:t>
            </w:r>
          </w:p>
          <w:p w:rsidR="008A0AF7" w:rsidRPr="00FE72EB" w:rsidRDefault="008A0AF7" w:rsidP="008272DB">
            <w:pPr>
              <w:pStyle w:val="TD-0"/>
              <w:rPr>
                <w:szCs w:val="21"/>
              </w:rPr>
            </w:pPr>
            <w:r w:rsidRPr="00FE72EB">
              <w:rPr>
                <w:szCs w:val="21"/>
              </w:rPr>
              <w:t>4.</w:t>
            </w:r>
            <w:r w:rsidRPr="00FE72EB">
              <w:rPr>
                <w:rFonts w:hint="eastAsia"/>
                <w:szCs w:val="21"/>
              </w:rPr>
              <w:t>管理制度和流程</w:t>
            </w:r>
          </w:p>
          <w:p w:rsidR="008A0AF7" w:rsidRPr="00FE72EB" w:rsidRDefault="008A0AF7" w:rsidP="008272DB">
            <w:pPr>
              <w:pStyle w:val="TD-0"/>
              <w:rPr>
                <w:szCs w:val="21"/>
              </w:rPr>
            </w:pPr>
            <w:r w:rsidRPr="00FE72EB">
              <w:rPr>
                <w:rFonts w:hint="eastAsia"/>
                <w:szCs w:val="21"/>
              </w:rPr>
              <w:t>基于</w:t>
            </w:r>
            <w:r w:rsidRPr="00FE72EB">
              <w:rPr>
                <w:szCs w:val="21"/>
              </w:rPr>
              <w:t>Teradata</w:t>
            </w:r>
            <w:r w:rsidRPr="00FE72EB">
              <w:rPr>
                <w:rFonts w:hint="eastAsia"/>
                <w:szCs w:val="21"/>
              </w:rPr>
              <w:t>运营管理的方法论及行业的最佳实践，制定和完善数据需求受理管理、数据模型管理、开发管理、测试管理、运</w:t>
            </w:r>
            <w:proofErr w:type="gramStart"/>
            <w:r w:rsidRPr="00FE72EB">
              <w:rPr>
                <w:rFonts w:hint="eastAsia"/>
                <w:szCs w:val="21"/>
              </w:rPr>
              <w:t>维管理</w:t>
            </w:r>
            <w:proofErr w:type="gramEnd"/>
            <w:r w:rsidRPr="00FE72EB">
              <w:rPr>
                <w:rFonts w:hint="eastAsia"/>
                <w:szCs w:val="21"/>
              </w:rPr>
              <w:t>和数据访问安全管理等管理制度和流程，并提出数据支持团队组织架构和管理建议。</w:t>
            </w:r>
          </w:p>
          <w:p w:rsidR="008A0AF7" w:rsidRPr="003B794A" w:rsidRDefault="008A0AF7" w:rsidP="008272DB">
            <w:pPr>
              <w:pStyle w:val="TD-0"/>
              <w:rPr>
                <w:szCs w:val="21"/>
              </w:rPr>
            </w:pPr>
            <w:r w:rsidRPr="00FE72EB">
              <w:rPr>
                <w:rFonts w:hint="eastAsia"/>
                <w:szCs w:val="21"/>
              </w:rPr>
              <w:t>基于数据仓库任务调度和管控需要，提出数据采集交换平台，任务调度平台、元数据管理平台以及数据质量管理平台优化需求</w:t>
            </w:r>
          </w:p>
        </w:tc>
        <w:tc>
          <w:tcPr>
            <w:tcW w:w="1834" w:type="dxa"/>
          </w:tcPr>
          <w:p w:rsidR="008A0AF7" w:rsidRPr="00FE72EB" w:rsidRDefault="008A0AF7" w:rsidP="008272DB">
            <w:pPr>
              <w:pStyle w:val="TD-0"/>
              <w:rPr>
                <w:szCs w:val="21"/>
              </w:rPr>
            </w:pPr>
            <w:r>
              <w:rPr>
                <w:rFonts w:hint="eastAsia"/>
                <w:szCs w:val="21"/>
              </w:rPr>
              <w:lastRenderedPageBreak/>
              <w:t>-</w:t>
            </w:r>
          </w:p>
        </w:tc>
      </w:tr>
      <w:tr w:rsidR="008A0AF7" w:rsidRPr="003B794A" w:rsidTr="00E2325E">
        <w:trPr>
          <w:jc w:val="center"/>
        </w:trPr>
        <w:tc>
          <w:tcPr>
            <w:tcW w:w="608" w:type="dxa"/>
            <w:vAlign w:val="center"/>
          </w:tcPr>
          <w:p w:rsidR="008A0AF7" w:rsidRPr="003B794A" w:rsidRDefault="008A0AF7" w:rsidP="008272DB">
            <w:pPr>
              <w:pStyle w:val="TD-0"/>
            </w:pPr>
            <w:r>
              <w:rPr>
                <w:rFonts w:hint="eastAsia"/>
              </w:rPr>
              <w:lastRenderedPageBreak/>
              <w:t>15</w:t>
            </w:r>
          </w:p>
        </w:tc>
        <w:tc>
          <w:tcPr>
            <w:tcW w:w="720" w:type="dxa"/>
            <w:shd w:val="clear" w:color="auto" w:fill="auto"/>
            <w:vAlign w:val="center"/>
          </w:tcPr>
          <w:p w:rsidR="008A0AF7" w:rsidRDefault="008A0AF7" w:rsidP="008272DB">
            <w:pPr>
              <w:pStyle w:val="TD-0"/>
            </w:pPr>
            <w:r>
              <w:rPr>
                <w:rFonts w:hint="eastAsia"/>
              </w:rPr>
              <w:t>2013</w:t>
            </w:r>
          </w:p>
          <w:p w:rsidR="008A0AF7" w:rsidRPr="003B794A" w:rsidRDefault="008A0AF7" w:rsidP="008272DB">
            <w:pPr>
              <w:pStyle w:val="TD-0"/>
            </w:pPr>
            <w:r>
              <w:rPr>
                <w:rFonts w:hint="eastAsia"/>
              </w:rPr>
              <w:t>2014</w:t>
            </w:r>
          </w:p>
        </w:tc>
        <w:tc>
          <w:tcPr>
            <w:tcW w:w="720" w:type="dxa"/>
            <w:shd w:val="clear" w:color="auto" w:fill="auto"/>
            <w:vAlign w:val="center"/>
          </w:tcPr>
          <w:p w:rsidR="008A0AF7" w:rsidRPr="003B794A" w:rsidRDefault="008A0AF7" w:rsidP="008272DB">
            <w:pPr>
              <w:pStyle w:val="TD-0"/>
            </w:pPr>
            <w:r>
              <w:rPr>
                <w:rFonts w:hint="eastAsia"/>
              </w:rPr>
              <w:t>招商银行</w:t>
            </w:r>
          </w:p>
        </w:tc>
        <w:tc>
          <w:tcPr>
            <w:tcW w:w="1260" w:type="dxa"/>
            <w:shd w:val="clear" w:color="auto" w:fill="auto"/>
            <w:vAlign w:val="center"/>
          </w:tcPr>
          <w:p w:rsidR="008A0AF7" w:rsidRPr="003B794A" w:rsidRDefault="008A0AF7" w:rsidP="008272DB">
            <w:pPr>
              <w:pStyle w:val="TD-0"/>
            </w:pPr>
            <w:r w:rsidRPr="003B794A">
              <w:t>企业级数据仓库</w:t>
            </w:r>
          </w:p>
        </w:tc>
        <w:tc>
          <w:tcPr>
            <w:tcW w:w="4466" w:type="dxa"/>
            <w:shd w:val="clear" w:color="auto" w:fill="auto"/>
            <w:vAlign w:val="center"/>
          </w:tcPr>
          <w:p w:rsidR="008A0AF7" w:rsidRPr="0012606F" w:rsidRDefault="008A0AF7" w:rsidP="008272DB">
            <w:pPr>
              <w:pStyle w:val="TD-0"/>
              <w:rPr>
                <w:szCs w:val="21"/>
              </w:rPr>
            </w:pPr>
            <w:r>
              <w:rPr>
                <w:rFonts w:hint="eastAsia"/>
                <w:szCs w:val="21"/>
              </w:rPr>
              <w:t>将原来的IBM数据仓库的应用迁移至Teradata平台，</w:t>
            </w:r>
            <w:r w:rsidRPr="0085633B">
              <w:rPr>
                <w:rFonts w:hint="eastAsia"/>
                <w:szCs w:val="21"/>
              </w:rPr>
              <w:t>搭建招商银行新一代数据</w:t>
            </w:r>
            <w:proofErr w:type="gramStart"/>
            <w:r w:rsidRPr="0085633B">
              <w:rPr>
                <w:rFonts w:hint="eastAsia"/>
                <w:szCs w:val="21"/>
              </w:rPr>
              <w:t>仓库双</w:t>
            </w:r>
            <w:proofErr w:type="gramEnd"/>
            <w:r w:rsidRPr="0085633B">
              <w:rPr>
                <w:rFonts w:hint="eastAsia"/>
                <w:szCs w:val="21"/>
              </w:rPr>
              <w:t>活体系</w:t>
            </w:r>
          </w:p>
          <w:p w:rsidR="008A0AF7" w:rsidRPr="0012606F" w:rsidRDefault="008A0AF7" w:rsidP="008272DB">
            <w:pPr>
              <w:pStyle w:val="TD-0"/>
              <w:rPr>
                <w:szCs w:val="21"/>
              </w:rPr>
            </w:pPr>
            <w:r w:rsidRPr="0012606F">
              <w:rPr>
                <w:rFonts w:hint="eastAsia"/>
                <w:szCs w:val="21"/>
              </w:rPr>
              <w:t>基于新一代数据仓库平台，立足当前，着眼未来，进行科学合理的中长期发展规划</w:t>
            </w:r>
          </w:p>
          <w:p w:rsidR="008A0AF7" w:rsidRDefault="008A0AF7" w:rsidP="008272DB">
            <w:pPr>
              <w:pStyle w:val="TD-0"/>
              <w:rPr>
                <w:szCs w:val="21"/>
              </w:rPr>
            </w:pPr>
            <w:r w:rsidRPr="0012606F">
              <w:rPr>
                <w:rFonts w:hint="eastAsia"/>
                <w:szCs w:val="21"/>
              </w:rPr>
              <w:t>采用先进的体系架构、领先的金融数据模型，建设我行新一代数据仓库平台的基础，并体现初始应用价值。</w:t>
            </w:r>
          </w:p>
          <w:p w:rsidR="008A0AF7" w:rsidRPr="0012606F" w:rsidRDefault="008A0AF7" w:rsidP="008272DB">
            <w:pPr>
              <w:pStyle w:val="TD-0"/>
              <w:rPr>
                <w:szCs w:val="21"/>
              </w:rPr>
            </w:pPr>
            <w:r w:rsidRPr="0012606F">
              <w:rPr>
                <w:rFonts w:hint="eastAsia"/>
                <w:szCs w:val="21"/>
              </w:rPr>
              <w:t>基于</w:t>
            </w:r>
            <w:r w:rsidRPr="0012606F">
              <w:rPr>
                <w:szCs w:val="21"/>
              </w:rPr>
              <w:t>Teradata</w:t>
            </w:r>
            <w:r w:rsidRPr="0012606F">
              <w:rPr>
                <w:rFonts w:hint="eastAsia"/>
                <w:szCs w:val="21"/>
              </w:rPr>
              <w:t>分析规划架构，结合我行现状，制定数据仓库的发展规划，包括技术架构、数据管控、运营管理、业务应用、模型设计几方面</w:t>
            </w:r>
          </w:p>
          <w:p w:rsidR="008A0AF7" w:rsidRPr="0012606F" w:rsidRDefault="008A0AF7" w:rsidP="008272DB">
            <w:pPr>
              <w:pStyle w:val="TD-0"/>
              <w:rPr>
                <w:szCs w:val="21"/>
              </w:rPr>
            </w:pPr>
            <w:r w:rsidRPr="0012606F">
              <w:rPr>
                <w:rFonts w:hint="eastAsia"/>
                <w:szCs w:val="21"/>
              </w:rPr>
              <w:lastRenderedPageBreak/>
              <w:t>基础平台建设</w:t>
            </w:r>
          </w:p>
          <w:p w:rsidR="008A0AF7" w:rsidRPr="0012606F" w:rsidRDefault="008A0AF7" w:rsidP="008272DB">
            <w:pPr>
              <w:pStyle w:val="TD-0"/>
              <w:rPr>
                <w:szCs w:val="21"/>
              </w:rPr>
            </w:pPr>
            <w:r w:rsidRPr="0012606F">
              <w:rPr>
                <w:rFonts w:hint="eastAsia"/>
                <w:szCs w:val="21"/>
              </w:rPr>
              <w:t>基于</w:t>
            </w:r>
            <w:r w:rsidRPr="0012606F">
              <w:rPr>
                <w:szCs w:val="21"/>
              </w:rPr>
              <w:t>Teradata</w:t>
            </w:r>
            <w:r w:rsidRPr="0012606F">
              <w:rPr>
                <w:rFonts w:hint="eastAsia"/>
                <w:szCs w:val="21"/>
              </w:rPr>
              <w:t>参考信息架构指引，设计我行数据仓库的总体架构</w:t>
            </w:r>
          </w:p>
          <w:p w:rsidR="008A0AF7" w:rsidRPr="0012606F" w:rsidRDefault="008A0AF7" w:rsidP="008272DB">
            <w:pPr>
              <w:pStyle w:val="TD-0"/>
              <w:rPr>
                <w:szCs w:val="21"/>
              </w:rPr>
            </w:pPr>
            <w:r w:rsidRPr="0012606F">
              <w:rPr>
                <w:rFonts w:hint="eastAsia"/>
                <w:szCs w:val="21"/>
              </w:rPr>
              <w:t>基于</w:t>
            </w:r>
            <w:r>
              <w:rPr>
                <w:szCs w:val="21"/>
              </w:rPr>
              <w:t>FSDM</w:t>
            </w:r>
            <w:r w:rsidRPr="0012606F">
              <w:rPr>
                <w:szCs w:val="21"/>
              </w:rPr>
              <w:t xml:space="preserve"> 12.0</w:t>
            </w:r>
            <w:r w:rsidRPr="0012606F">
              <w:rPr>
                <w:rFonts w:hint="eastAsia"/>
                <w:szCs w:val="21"/>
              </w:rPr>
              <w:t>的实施方法，建立全行统一的企业级数据仓库模型</w:t>
            </w:r>
          </w:p>
          <w:p w:rsidR="008A0AF7" w:rsidRPr="0012606F" w:rsidRDefault="008A0AF7" w:rsidP="008272DB">
            <w:pPr>
              <w:pStyle w:val="TD-0"/>
              <w:rPr>
                <w:szCs w:val="21"/>
              </w:rPr>
            </w:pPr>
            <w:r w:rsidRPr="0012606F">
              <w:rPr>
                <w:rFonts w:hint="eastAsia"/>
                <w:szCs w:val="21"/>
              </w:rPr>
              <w:t>基于</w:t>
            </w:r>
            <w:r w:rsidRPr="0012606F">
              <w:rPr>
                <w:szCs w:val="21"/>
              </w:rPr>
              <w:t>Teradata</w:t>
            </w:r>
            <w:r w:rsidRPr="0012606F">
              <w:rPr>
                <w:rFonts w:hint="eastAsia"/>
                <w:szCs w:val="21"/>
              </w:rPr>
              <w:t>标准的</w:t>
            </w:r>
            <w:r w:rsidRPr="0012606F">
              <w:rPr>
                <w:szCs w:val="21"/>
              </w:rPr>
              <w:t>ETL</w:t>
            </w:r>
            <w:r w:rsidRPr="0012606F">
              <w:rPr>
                <w:rFonts w:hint="eastAsia"/>
                <w:szCs w:val="21"/>
              </w:rPr>
              <w:t>实施方法论，结合</w:t>
            </w:r>
            <w:r w:rsidRPr="0012606F">
              <w:rPr>
                <w:szCs w:val="21"/>
              </w:rPr>
              <w:t>Teradata ETL</w:t>
            </w:r>
            <w:r w:rsidRPr="0012606F">
              <w:rPr>
                <w:rFonts w:hint="eastAsia"/>
                <w:szCs w:val="21"/>
              </w:rPr>
              <w:t>调度工具（</w:t>
            </w:r>
            <w:r w:rsidRPr="0012606F">
              <w:rPr>
                <w:szCs w:val="21"/>
              </w:rPr>
              <w:t>ETLA</w:t>
            </w:r>
            <w:r w:rsidRPr="0012606F">
              <w:rPr>
                <w:rFonts w:hint="eastAsia"/>
                <w:szCs w:val="21"/>
              </w:rPr>
              <w:t>），</w:t>
            </w:r>
            <w:r w:rsidRPr="0012606F">
              <w:rPr>
                <w:szCs w:val="21"/>
              </w:rPr>
              <w:t xml:space="preserve">Teradata </w:t>
            </w:r>
            <w:r w:rsidRPr="0012606F">
              <w:rPr>
                <w:rFonts w:hint="eastAsia"/>
                <w:szCs w:val="21"/>
              </w:rPr>
              <w:t>敏捷开发管理平台（</w:t>
            </w:r>
            <w:r w:rsidRPr="0012606F">
              <w:rPr>
                <w:szCs w:val="21"/>
              </w:rPr>
              <w:t>TADD</w:t>
            </w:r>
            <w:r w:rsidRPr="0012606F">
              <w:rPr>
                <w:rFonts w:hint="eastAsia"/>
                <w:szCs w:val="21"/>
              </w:rPr>
              <w:t>），进行</w:t>
            </w:r>
            <w:r w:rsidRPr="0012606F">
              <w:rPr>
                <w:szCs w:val="21"/>
              </w:rPr>
              <w:t>ETL</w:t>
            </w:r>
            <w:r w:rsidRPr="0012606F">
              <w:rPr>
                <w:rFonts w:hint="eastAsia"/>
                <w:szCs w:val="21"/>
              </w:rPr>
              <w:t>实施管理</w:t>
            </w:r>
          </w:p>
          <w:p w:rsidR="008A0AF7" w:rsidRPr="0012606F" w:rsidRDefault="008A0AF7" w:rsidP="008272DB">
            <w:pPr>
              <w:pStyle w:val="TD-0"/>
              <w:rPr>
                <w:szCs w:val="21"/>
              </w:rPr>
            </w:pPr>
            <w:r w:rsidRPr="0012606F">
              <w:rPr>
                <w:rFonts w:hint="eastAsia"/>
                <w:szCs w:val="21"/>
              </w:rPr>
              <w:t>基于</w:t>
            </w:r>
            <w:r w:rsidRPr="0012606F">
              <w:rPr>
                <w:szCs w:val="21"/>
              </w:rPr>
              <w:t>Teradata</w:t>
            </w:r>
            <w:r w:rsidRPr="0012606F">
              <w:rPr>
                <w:rFonts w:hint="eastAsia"/>
                <w:szCs w:val="21"/>
              </w:rPr>
              <w:t>成熟的数据管控工具，进行我行元数据和数据质量管理</w:t>
            </w:r>
          </w:p>
          <w:p w:rsidR="008A0AF7" w:rsidRPr="003B794A" w:rsidRDefault="008A0AF7" w:rsidP="008272DB">
            <w:pPr>
              <w:pStyle w:val="TD-0"/>
              <w:rPr>
                <w:szCs w:val="21"/>
              </w:rPr>
            </w:pPr>
            <w:r w:rsidRPr="0012606F">
              <w:rPr>
                <w:rFonts w:hint="eastAsia"/>
                <w:szCs w:val="21"/>
              </w:rPr>
              <w:t>基于</w:t>
            </w:r>
            <w:r w:rsidRPr="0012606F">
              <w:rPr>
                <w:szCs w:val="21"/>
              </w:rPr>
              <w:t>Teradata</w:t>
            </w:r>
            <w:r w:rsidRPr="0012606F">
              <w:rPr>
                <w:rFonts w:hint="eastAsia"/>
                <w:szCs w:val="21"/>
              </w:rPr>
              <w:t>自助取数平台（</w:t>
            </w:r>
            <w:r w:rsidRPr="0012606F">
              <w:rPr>
                <w:szCs w:val="21"/>
              </w:rPr>
              <w:t>IDA</w:t>
            </w:r>
            <w:r w:rsidRPr="0012606F">
              <w:rPr>
                <w:rFonts w:hint="eastAsia"/>
                <w:szCs w:val="21"/>
              </w:rPr>
              <w:t>），结合我行业务和功能需求，建立具有我</w:t>
            </w:r>
            <w:proofErr w:type="gramStart"/>
            <w:r w:rsidRPr="0012606F">
              <w:rPr>
                <w:rFonts w:hint="eastAsia"/>
                <w:szCs w:val="21"/>
              </w:rPr>
              <w:t>行特色</w:t>
            </w:r>
            <w:proofErr w:type="gramEnd"/>
            <w:r w:rsidRPr="0012606F">
              <w:rPr>
                <w:rFonts w:hint="eastAsia"/>
                <w:szCs w:val="21"/>
              </w:rPr>
              <w:t>的初始应用实现方案</w:t>
            </w:r>
          </w:p>
        </w:tc>
        <w:tc>
          <w:tcPr>
            <w:tcW w:w="1834" w:type="dxa"/>
          </w:tcPr>
          <w:p w:rsidR="008A0AF7" w:rsidRDefault="008A0AF7" w:rsidP="008272DB">
            <w:pPr>
              <w:pStyle w:val="TD-0"/>
              <w:rPr>
                <w:szCs w:val="21"/>
              </w:rPr>
            </w:pPr>
            <w:r>
              <w:rPr>
                <w:rFonts w:hint="eastAsia"/>
                <w:szCs w:val="21"/>
              </w:rPr>
              <w:lastRenderedPageBreak/>
              <w:t>-</w:t>
            </w:r>
          </w:p>
        </w:tc>
      </w:tr>
      <w:tr w:rsidR="008A0AF7" w:rsidRPr="003B794A" w:rsidTr="00E2325E">
        <w:trPr>
          <w:jc w:val="center"/>
        </w:trPr>
        <w:tc>
          <w:tcPr>
            <w:tcW w:w="608" w:type="dxa"/>
            <w:vAlign w:val="center"/>
          </w:tcPr>
          <w:p w:rsidR="008A0AF7" w:rsidRDefault="008A0AF7" w:rsidP="008272DB">
            <w:pPr>
              <w:pStyle w:val="TD-0"/>
            </w:pPr>
            <w:r>
              <w:rPr>
                <w:rFonts w:hint="eastAsia"/>
              </w:rPr>
              <w:lastRenderedPageBreak/>
              <w:t>16</w:t>
            </w:r>
          </w:p>
        </w:tc>
        <w:tc>
          <w:tcPr>
            <w:tcW w:w="720" w:type="dxa"/>
            <w:shd w:val="clear" w:color="auto" w:fill="auto"/>
            <w:vAlign w:val="center"/>
          </w:tcPr>
          <w:p w:rsidR="008A0AF7" w:rsidRDefault="008A0AF7" w:rsidP="008272DB">
            <w:pPr>
              <w:pStyle w:val="TD-0"/>
            </w:pPr>
            <w:r>
              <w:rPr>
                <w:rFonts w:hint="eastAsia"/>
              </w:rPr>
              <w:t>2013</w:t>
            </w:r>
          </w:p>
        </w:tc>
        <w:tc>
          <w:tcPr>
            <w:tcW w:w="720" w:type="dxa"/>
            <w:shd w:val="clear" w:color="auto" w:fill="auto"/>
            <w:vAlign w:val="center"/>
          </w:tcPr>
          <w:p w:rsidR="008A0AF7" w:rsidRDefault="008A0AF7" w:rsidP="008272DB">
            <w:pPr>
              <w:pStyle w:val="TD-0"/>
            </w:pPr>
            <w:r>
              <w:rPr>
                <w:rFonts w:hint="eastAsia"/>
              </w:rPr>
              <w:t>广州农商</w:t>
            </w:r>
          </w:p>
        </w:tc>
        <w:tc>
          <w:tcPr>
            <w:tcW w:w="1260" w:type="dxa"/>
            <w:shd w:val="clear" w:color="auto" w:fill="auto"/>
            <w:vAlign w:val="center"/>
          </w:tcPr>
          <w:p w:rsidR="008A0AF7" w:rsidRPr="003B794A" w:rsidRDefault="008A0AF7" w:rsidP="008272DB">
            <w:pPr>
              <w:pStyle w:val="TD-0"/>
            </w:pPr>
            <w:r>
              <w:rPr>
                <w:rFonts w:hint="eastAsia"/>
              </w:rPr>
              <w:t>企业级数据仓库</w:t>
            </w:r>
          </w:p>
        </w:tc>
        <w:tc>
          <w:tcPr>
            <w:tcW w:w="4466" w:type="dxa"/>
            <w:shd w:val="clear" w:color="auto" w:fill="auto"/>
            <w:vAlign w:val="center"/>
          </w:tcPr>
          <w:p w:rsidR="008A0AF7" w:rsidRPr="0012606F" w:rsidRDefault="008A0AF7" w:rsidP="008272DB">
            <w:pPr>
              <w:pStyle w:val="TD-0"/>
              <w:rPr>
                <w:szCs w:val="21"/>
              </w:rPr>
            </w:pPr>
            <w:r w:rsidRPr="0012606F">
              <w:rPr>
                <w:szCs w:val="21"/>
              </w:rPr>
              <w:t>1.</w:t>
            </w:r>
            <w:r>
              <w:rPr>
                <w:rFonts w:hint="eastAsia"/>
                <w:szCs w:val="21"/>
              </w:rPr>
              <w:t>制定</w:t>
            </w:r>
            <w:r w:rsidRPr="0012606F">
              <w:rPr>
                <w:szCs w:val="21"/>
              </w:rPr>
              <w:t>数据仓库系统总体规划，包括基于平台的技术、信息、运维等架构规划，以及制定包含项目实施和应用迁移的策略、线路、方法、总体计划等内容的科学合理的整体实施方案；</w:t>
            </w:r>
          </w:p>
          <w:p w:rsidR="008A0AF7" w:rsidRPr="0012606F" w:rsidRDefault="008A0AF7" w:rsidP="008272DB">
            <w:pPr>
              <w:pStyle w:val="TD-0"/>
              <w:rPr>
                <w:szCs w:val="21"/>
              </w:rPr>
            </w:pPr>
            <w:r w:rsidRPr="0012606F">
              <w:rPr>
                <w:szCs w:val="21"/>
              </w:rPr>
              <w:t>2.依据数据仓库平台实施总体规</w:t>
            </w:r>
            <w:r>
              <w:rPr>
                <w:szCs w:val="21"/>
              </w:rPr>
              <w:t>划完成第一期实施，第一期</w:t>
            </w:r>
            <w:r w:rsidRPr="0012606F">
              <w:rPr>
                <w:szCs w:val="21"/>
              </w:rPr>
              <w:t>包含以下内容：</w:t>
            </w:r>
          </w:p>
          <w:p w:rsidR="008A0AF7" w:rsidRPr="0012606F" w:rsidRDefault="008A0AF7" w:rsidP="008272DB">
            <w:pPr>
              <w:pStyle w:val="TD-0"/>
              <w:rPr>
                <w:szCs w:val="21"/>
              </w:rPr>
            </w:pPr>
            <w:r w:rsidRPr="0012606F">
              <w:rPr>
                <w:szCs w:val="21"/>
              </w:rPr>
              <w:t>结合金融行业成熟数据模型和我行业务管理与发展方向，设计符合我</w:t>
            </w:r>
            <w:proofErr w:type="gramStart"/>
            <w:r w:rsidRPr="0012606F">
              <w:rPr>
                <w:szCs w:val="21"/>
              </w:rPr>
              <w:t>行实际</w:t>
            </w:r>
            <w:proofErr w:type="gramEnd"/>
            <w:r w:rsidRPr="0012606F">
              <w:rPr>
                <w:szCs w:val="21"/>
              </w:rPr>
              <w:t>的数据模型，建设全行级数据仓库平台；</w:t>
            </w:r>
          </w:p>
          <w:p w:rsidR="008A0AF7" w:rsidRPr="0012606F" w:rsidRDefault="008A0AF7" w:rsidP="008272DB">
            <w:pPr>
              <w:pStyle w:val="TD-0"/>
              <w:rPr>
                <w:szCs w:val="21"/>
              </w:rPr>
            </w:pPr>
            <w:r w:rsidRPr="0012606F">
              <w:rPr>
                <w:szCs w:val="21"/>
              </w:rPr>
              <w:t>建立与数据仓库平台配套的ETL调度和数据抽取方法和工具，完成项目范围内</w:t>
            </w:r>
            <w:proofErr w:type="gramStart"/>
            <w:r w:rsidRPr="0012606F">
              <w:rPr>
                <w:szCs w:val="21"/>
              </w:rPr>
              <w:lastRenderedPageBreak/>
              <w:t>各源应用</w:t>
            </w:r>
            <w:proofErr w:type="gramEnd"/>
            <w:r w:rsidRPr="0012606F">
              <w:rPr>
                <w:szCs w:val="21"/>
              </w:rPr>
              <w:t>系统的数据入仓；</w:t>
            </w:r>
          </w:p>
          <w:p w:rsidR="008A0AF7" w:rsidRPr="0012606F" w:rsidRDefault="008A0AF7" w:rsidP="008272DB">
            <w:pPr>
              <w:pStyle w:val="TD-0"/>
              <w:rPr>
                <w:szCs w:val="21"/>
              </w:rPr>
            </w:pPr>
            <w:r w:rsidRPr="0012606F">
              <w:rPr>
                <w:szCs w:val="21"/>
              </w:rPr>
              <w:t>入仓数据的质量稽查，保证入仓数据质量；</w:t>
            </w:r>
          </w:p>
          <w:p w:rsidR="008A0AF7" w:rsidRPr="0012606F" w:rsidRDefault="008A0AF7" w:rsidP="008272DB">
            <w:pPr>
              <w:pStyle w:val="TD-0"/>
              <w:rPr>
                <w:szCs w:val="21"/>
              </w:rPr>
            </w:pPr>
            <w:r w:rsidRPr="0012606F">
              <w:rPr>
                <w:szCs w:val="21"/>
              </w:rPr>
              <w:t>建立管理驾驶舱和统一报表平台两个应用系统的数据集市；</w:t>
            </w:r>
          </w:p>
          <w:p w:rsidR="008A0AF7" w:rsidRPr="0012606F" w:rsidRDefault="008A0AF7" w:rsidP="008272DB">
            <w:pPr>
              <w:pStyle w:val="TD-0"/>
              <w:rPr>
                <w:szCs w:val="21"/>
              </w:rPr>
            </w:pPr>
            <w:r w:rsidRPr="0012606F">
              <w:rPr>
                <w:szCs w:val="21"/>
              </w:rPr>
              <w:t>建立与数据仓库平台配套的开发、测试、投产的规范、流程和工具；</w:t>
            </w:r>
          </w:p>
          <w:p w:rsidR="008A0AF7" w:rsidRDefault="008A0AF7" w:rsidP="008272DB">
            <w:pPr>
              <w:pStyle w:val="TD-0"/>
              <w:rPr>
                <w:szCs w:val="21"/>
              </w:rPr>
            </w:pPr>
            <w:r w:rsidRPr="0012606F">
              <w:rPr>
                <w:szCs w:val="21"/>
              </w:rPr>
              <w:t>建立与数据仓库新平台配套的运行维护的规范、流程和工具；</w:t>
            </w:r>
          </w:p>
          <w:p w:rsidR="008A0AF7" w:rsidRPr="0012606F" w:rsidRDefault="008A0AF7" w:rsidP="008272DB">
            <w:pPr>
              <w:pStyle w:val="TD-0"/>
              <w:rPr>
                <w:szCs w:val="21"/>
              </w:rPr>
            </w:pPr>
            <w:r w:rsidRPr="0012606F">
              <w:rPr>
                <w:szCs w:val="21"/>
              </w:rPr>
              <w:t>建立健全广州农商行数据管理与控制体系，实现数据标准管理、数据质量管理以及元数据管理三大管控目标，落实监管部门《关于良好数据标准》、《新资本管理协议》等监管要求，以数据仓库平台建设为契机，从长期规划、组织架构、流程制度、系统平台四个方面推动我行数据管控体系的规划、建设与执行，使我行的数据资产处于整体有序、持续优化、良性循环的管理状态。</w:t>
            </w:r>
          </w:p>
          <w:p w:rsidR="008A0AF7" w:rsidRPr="003B794A" w:rsidRDefault="008A0AF7" w:rsidP="008272DB">
            <w:pPr>
              <w:pStyle w:val="TD-0"/>
              <w:rPr>
                <w:szCs w:val="21"/>
              </w:rPr>
            </w:pPr>
            <w:r w:rsidRPr="0012606F">
              <w:rPr>
                <w:szCs w:val="21"/>
              </w:rPr>
              <w:t>完成数据管控体系规划咨询与实施服务第一期工程，建立元数据管理机制，建成元数据管理系统，实现元数据相关管理功能的落地执行。</w:t>
            </w:r>
          </w:p>
        </w:tc>
        <w:tc>
          <w:tcPr>
            <w:tcW w:w="1834" w:type="dxa"/>
          </w:tcPr>
          <w:p w:rsidR="008A0AF7" w:rsidRPr="0012606F" w:rsidRDefault="008A0AF7" w:rsidP="008272DB">
            <w:pPr>
              <w:pStyle w:val="TD-0"/>
              <w:rPr>
                <w:szCs w:val="21"/>
              </w:rPr>
            </w:pPr>
            <w:r>
              <w:rPr>
                <w:rFonts w:hint="eastAsia"/>
                <w:szCs w:val="21"/>
              </w:rPr>
              <w:lastRenderedPageBreak/>
              <w:t>-</w:t>
            </w:r>
          </w:p>
        </w:tc>
      </w:tr>
      <w:tr w:rsidR="008A0AF7" w:rsidRPr="003B794A" w:rsidTr="00E2325E">
        <w:trPr>
          <w:trHeight w:val="109"/>
          <w:jc w:val="center"/>
        </w:trPr>
        <w:tc>
          <w:tcPr>
            <w:tcW w:w="608" w:type="dxa"/>
            <w:vAlign w:val="center"/>
          </w:tcPr>
          <w:p w:rsidR="008A0AF7" w:rsidRDefault="008A0AF7" w:rsidP="008272DB">
            <w:pPr>
              <w:pStyle w:val="TD-0"/>
            </w:pPr>
            <w:r>
              <w:rPr>
                <w:rFonts w:hint="eastAsia"/>
              </w:rPr>
              <w:lastRenderedPageBreak/>
              <w:t>17</w:t>
            </w:r>
          </w:p>
        </w:tc>
        <w:tc>
          <w:tcPr>
            <w:tcW w:w="720" w:type="dxa"/>
            <w:shd w:val="clear" w:color="auto" w:fill="auto"/>
            <w:vAlign w:val="center"/>
          </w:tcPr>
          <w:p w:rsidR="008A0AF7" w:rsidRPr="003B794A" w:rsidRDefault="008A0AF7" w:rsidP="008272DB">
            <w:pPr>
              <w:pStyle w:val="TD-0"/>
            </w:pPr>
            <w:r>
              <w:rPr>
                <w:rFonts w:hint="eastAsia"/>
              </w:rPr>
              <w:t>2013</w:t>
            </w:r>
          </w:p>
        </w:tc>
        <w:tc>
          <w:tcPr>
            <w:tcW w:w="720" w:type="dxa"/>
            <w:shd w:val="clear" w:color="auto" w:fill="auto"/>
            <w:vAlign w:val="center"/>
          </w:tcPr>
          <w:p w:rsidR="008A0AF7" w:rsidRPr="003B794A" w:rsidRDefault="008A0AF7" w:rsidP="008272DB">
            <w:pPr>
              <w:pStyle w:val="TD-0"/>
            </w:pPr>
            <w:r>
              <w:rPr>
                <w:rFonts w:hint="eastAsia"/>
              </w:rPr>
              <w:t>四川农信</w:t>
            </w:r>
          </w:p>
        </w:tc>
        <w:tc>
          <w:tcPr>
            <w:tcW w:w="1260" w:type="dxa"/>
            <w:shd w:val="clear" w:color="auto" w:fill="auto"/>
            <w:vAlign w:val="center"/>
          </w:tcPr>
          <w:p w:rsidR="008A0AF7" w:rsidRPr="003B794A" w:rsidRDefault="008A0AF7" w:rsidP="008272DB">
            <w:pPr>
              <w:pStyle w:val="TD-0"/>
            </w:pPr>
          </w:p>
        </w:tc>
        <w:tc>
          <w:tcPr>
            <w:tcW w:w="4466" w:type="dxa"/>
            <w:shd w:val="clear" w:color="auto" w:fill="auto"/>
            <w:vAlign w:val="center"/>
          </w:tcPr>
          <w:p w:rsidR="008A0AF7" w:rsidRPr="003B794A" w:rsidRDefault="008A0AF7" w:rsidP="008272DB">
            <w:pPr>
              <w:pStyle w:val="TD-0"/>
              <w:rPr>
                <w:szCs w:val="21"/>
              </w:rPr>
            </w:pPr>
            <w:r w:rsidRPr="003B794A">
              <w:rPr>
                <w:szCs w:val="21"/>
              </w:rPr>
              <w:t>基础数据平台建设：包括模型设计、ETL、系统架构设计等</w:t>
            </w:r>
          </w:p>
          <w:p w:rsidR="008A0AF7" w:rsidRPr="003B794A" w:rsidRDefault="008A0AF7" w:rsidP="008272DB">
            <w:pPr>
              <w:pStyle w:val="TD-0"/>
              <w:rPr>
                <w:szCs w:val="21"/>
              </w:rPr>
            </w:pPr>
            <w:r>
              <w:rPr>
                <w:rFonts w:hint="eastAsia"/>
                <w:szCs w:val="21"/>
              </w:rPr>
              <w:t>将原先ODS的应用迁移到数据仓库，在新核心上线以后将</w:t>
            </w:r>
            <w:proofErr w:type="gramStart"/>
            <w:r>
              <w:rPr>
                <w:rFonts w:hint="eastAsia"/>
                <w:szCs w:val="21"/>
              </w:rPr>
              <w:t>老核心</w:t>
            </w:r>
            <w:proofErr w:type="gramEnd"/>
            <w:r>
              <w:rPr>
                <w:rFonts w:hint="eastAsia"/>
                <w:szCs w:val="21"/>
              </w:rPr>
              <w:t>在数据仓库的</w:t>
            </w:r>
            <w:r>
              <w:rPr>
                <w:rFonts w:hint="eastAsia"/>
                <w:szCs w:val="21"/>
              </w:rPr>
              <w:lastRenderedPageBreak/>
              <w:t>数据返回给新核心</w:t>
            </w:r>
          </w:p>
        </w:tc>
        <w:tc>
          <w:tcPr>
            <w:tcW w:w="1834" w:type="dxa"/>
          </w:tcPr>
          <w:p w:rsidR="008A0AF7" w:rsidRPr="003B794A" w:rsidRDefault="008A0AF7" w:rsidP="008272DB">
            <w:pPr>
              <w:pStyle w:val="TD-0"/>
              <w:rPr>
                <w:szCs w:val="21"/>
              </w:rPr>
            </w:pPr>
            <w:r>
              <w:rPr>
                <w:rFonts w:hint="eastAsia"/>
                <w:szCs w:val="21"/>
              </w:rPr>
              <w:lastRenderedPageBreak/>
              <w:t>-</w:t>
            </w:r>
          </w:p>
        </w:tc>
      </w:tr>
      <w:tr w:rsidR="008A0AF7" w:rsidRPr="003B794A" w:rsidTr="00E2325E">
        <w:trPr>
          <w:jc w:val="center"/>
        </w:trPr>
        <w:tc>
          <w:tcPr>
            <w:tcW w:w="608" w:type="dxa"/>
            <w:vAlign w:val="center"/>
          </w:tcPr>
          <w:p w:rsidR="008A0AF7" w:rsidRPr="003B794A" w:rsidRDefault="008A0AF7" w:rsidP="008272DB">
            <w:pPr>
              <w:pStyle w:val="TD-0"/>
            </w:pPr>
            <w:r>
              <w:rPr>
                <w:rFonts w:hint="eastAsia"/>
              </w:rPr>
              <w:lastRenderedPageBreak/>
              <w:t>18</w:t>
            </w:r>
          </w:p>
        </w:tc>
        <w:tc>
          <w:tcPr>
            <w:tcW w:w="720" w:type="dxa"/>
            <w:shd w:val="clear" w:color="auto" w:fill="auto"/>
            <w:vAlign w:val="center"/>
          </w:tcPr>
          <w:p w:rsidR="008A0AF7" w:rsidRPr="003B794A" w:rsidRDefault="008A0AF7" w:rsidP="008272DB">
            <w:pPr>
              <w:pStyle w:val="TD-0"/>
            </w:pPr>
            <w:r w:rsidRPr="003B794A">
              <w:t>2012</w:t>
            </w:r>
          </w:p>
        </w:tc>
        <w:tc>
          <w:tcPr>
            <w:tcW w:w="720" w:type="dxa"/>
            <w:shd w:val="clear" w:color="auto" w:fill="auto"/>
            <w:vAlign w:val="center"/>
          </w:tcPr>
          <w:p w:rsidR="008A0AF7" w:rsidRPr="003B794A" w:rsidRDefault="008A0AF7" w:rsidP="008272DB">
            <w:pPr>
              <w:pStyle w:val="TD-0"/>
            </w:pPr>
            <w:r w:rsidRPr="003B794A">
              <w:t>杭州银行</w:t>
            </w:r>
          </w:p>
        </w:tc>
        <w:tc>
          <w:tcPr>
            <w:tcW w:w="1260" w:type="dxa"/>
            <w:shd w:val="clear" w:color="auto" w:fill="auto"/>
            <w:vAlign w:val="center"/>
          </w:tcPr>
          <w:p w:rsidR="008A0AF7" w:rsidRPr="003B794A" w:rsidRDefault="008A0AF7" w:rsidP="008272DB">
            <w:pPr>
              <w:pStyle w:val="TD-0"/>
            </w:pPr>
            <w:r w:rsidRPr="003B794A">
              <w:t>企业级数据仓库</w:t>
            </w:r>
          </w:p>
        </w:tc>
        <w:tc>
          <w:tcPr>
            <w:tcW w:w="4466" w:type="dxa"/>
            <w:shd w:val="clear" w:color="auto" w:fill="auto"/>
            <w:vAlign w:val="center"/>
          </w:tcPr>
          <w:p w:rsidR="008A0AF7" w:rsidRPr="003B794A" w:rsidRDefault="008A0AF7" w:rsidP="008272DB">
            <w:pPr>
              <w:pStyle w:val="TD-0"/>
              <w:rPr>
                <w:szCs w:val="21"/>
              </w:rPr>
            </w:pPr>
            <w:r w:rsidRPr="003B794A">
              <w:rPr>
                <w:szCs w:val="21"/>
              </w:rPr>
              <w:t>基础数据平台建设：包括模型设计、ETL、系统架构设计等</w:t>
            </w:r>
          </w:p>
          <w:p w:rsidR="008A0AF7" w:rsidRPr="003B794A" w:rsidRDefault="008A0AF7" w:rsidP="008272DB">
            <w:pPr>
              <w:pStyle w:val="TD-0"/>
              <w:rPr>
                <w:szCs w:val="21"/>
              </w:rPr>
            </w:pPr>
            <w:r w:rsidRPr="003B794A">
              <w:rPr>
                <w:szCs w:val="21"/>
              </w:rPr>
              <w:t>咨询规划：包括仓库规划、数据标准（4个主题 ）、数据管控</w:t>
            </w:r>
          </w:p>
          <w:p w:rsidR="008A0AF7" w:rsidRPr="003B794A" w:rsidRDefault="008A0AF7" w:rsidP="008272DB">
            <w:pPr>
              <w:pStyle w:val="TD-0"/>
              <w:rPr>
                <w:szCs w:val="21"/>
              </w:rPr>
            </w:pPr>
            <w:r w:rsidRPr="003B794A">
              <w:rPr>
                <w:szCs w:val="21"/>
              </w:rPr>
              <w:t>应用开发：包括MIS系统迁移和新增指标开发（大约需要开发200多个左右的指标，包括公共服务层的构建）、供数接口(FTP系统、监控报表、绩效考核系统、管理信息系统)</w:t>
            </w:r>
          </w:p>
          <w:p w:rsidR="008A0AF7" w:rsidRPr="003B794A" w:rsidRDefault="008A0AF7" w:rsidP="008272DB">
            <w:pPr>
              <w:pStyle w:val="TD-0"/>
              <w:rPr>
                <w:szCs w:val="21"/>
              </w:rPr>
            </w:pPr>
            <w:r w:rsidRPr="003B794A">
              <w:rPr>
                <w:szCs w:val="21"/>
              </w:rPr>
              <w:t>元数据管理系统：包括技术元数据和业务元数据的元模型设计、功能开发</w:t>
            </w:r>
          </w:p>
        </w:tc>
        <w:tc>
          <w:tcPr>
            <w:tcW w:w="1834" w:type="dxa"/>
          </w:tcPr>
          <w:p w:rsidR="008A0AF7" w:rsidRPr="00E2325E" w:rsidRDefault="008A0AF7" w:rsidP="008272DB">
            <w:pPr>
              <w:pStyle w:val="TD-0"/>
              <w:rPr>
                <w:szCs w:val="21"/>
              </w:rPr>
            </w:pPr>
            <w:r w:rsidRPr="00E2325E">
              <w:rPr>
                <w:rFonts w:hint="eastAsia"/>
                <w:szCs w:val="21"/>
              </w:rPr>
              <w:t>赵小平</w:t>
            </w:r>
          </w:p>
          <w:p w:rsidR="008A0AF7" w:rsidRPr="003B794A" w:rsidRDefault="008A0AF7" w:rsidP="008272DB">
            <w:pPr>
              <w:pStyle w:val="TD-0"/>
              <w:rPr>
                <w:szCs w:val="21"/>
              </w:rPr>
            </w:pPr>
            <w:r w:rsidRPr="00E2325E">
              <w:rPr>
                <w:szCs w:val="21"/>
              </w:rPr>
              <w:t>0571-85173139</w:t>
            </w:r>
          </w:p>
        </w:tc>
      </w:tr>
      <w:tr w:rsidR="008A0AF7" w:rsidRPr="003B794A" w:rsidTr="00E2325E">
        <w:trPr>
          <w:jc w:val="center"/>
        </w:trPr>
        <w:tc>
          <w:tcPr>
            <w:tcW w:w="608" w:type="dxa"/>
            <w:vAlign w:val="center"/>
          </w:tcPr>
          <w:p w:rsidR="008A0AF7" w:rsidRPr="003B794A" w:rsidRDefault="008A0AF7" w:rsidP="008272DB">
            <w:pPr>
              <w:pStyle w:val="TD-0"/>
            </w:pPr>
            <w:r>
              <w:rPr>
                <w:rFonts w:hint="eastAsia"/>
              </w:rPr>
              <w:t>19</w:t>
            </w:r>
          </w:p>
        </w:tc>
        <w:tc>
          <w:tcPr>
            <w:tcW w:w="720" w:type="dxa"/>
            <w:shd w:val="clear" w:color="auto" w:fill="auto"/>
            <w:vAlign w:val="center"/>
          </w:tcPr>
          <w:p w:rsidR="008A0AF7" w:rsidRPr="003B794A" w:rsidRDefault="008A0AF7" w:rsidP="008272DB">
            <w:pPr>
              <w:pStyle w:val="TD-0"/>
            </w:pPr>
            <w:r w:rsidRPr="003B794A">
              <w:t>2010</w:t>
            </w:r>
          </w:p>
          <w:p w:rsidR="008A0AF7" w:rsidRDefault="008A0AF7" w:rsidP="008272DB">
            <w:pPr>
              <w:pStyle w:val="TD-0"/>
            </w:pPr>
            <w:r w:rsidRPr="003B794A">
              <w:t>2011</w:t>
            </w:r>
          </w:p>
          <w:p w:rsidR="008A0AF7" w:rsidRDefault="008A0AF7" w:rsidP="008272DB">
            <w:pPr>
              <w:pStyle w:val="TD-0"/>
            </w:pPr>
            <w:r>
              <w:rPr>
                <w:rFonts w:hint="eastAsia"/>
              </w:rPr>
              <w:t>2012</w:t>
            </w:r>
          </w:p>
          <w:p w:rsidR="008A0AF7" w:rsidRDefault="008A0AF7" w:rsidP="008272DB">
            <w:pPr>
              <w:pStyle w:val="TD-0"/>
            </w:pPr>
            <w:r>
              <w:rPr>
                <w:rFonts w:hint="eastAsia"/>
              </w:rPr>
              <w:t>2013</w:t>
            </w:r>
          </w:p>
          <w:p w:rsidR="008A0AF7" w:rsidRPr="003B794A" w:rsidRDefault="008A0AF7" w:rsidP="008272DB">
            <w:pPr>
              <w:pStyle w:val="TD-0"/>
            </w:pPr>
            <w:r>
              <w:rPr>
                <w:rFonts w:hint="eastAsia"/>
              </w:rPr>
              <w:t>2014</w:t>
            </w:r>
          </w:p>
        </w:tc>
        <w:tc>
          <w:tcPr>
            <w:tcW w:w="720" w:type="dxa"/>
            <w:shd w:val="clear" w:color="auto" w:fill="auto"/>
            <w:vAlign w:val="center"/>
          </w:tcPr>
          <w:p w:rsidR="008A0AF7" w:rsidRPr="003B794A" w:rsidRDefault="008A0AF7" w:rsidP="008272DB">
            <w:pPr>
              <w:pStyle w:val="TD-0"/>
            </w:pPr>
            <w:r w:rsidRPr="003B794A">
              <w:t>天津银行</w:t>
            </w:r>
          </w:p>
        </w:tc>
        <w:tc>
          <w:tcPr>
            <w:tcW w:w="1260" w:type="dxa"/>
            <w:shd w:val="clear" w:color="auto" w:fill="auto"/>
            <w:vAlign w:val="center"/>
          </w:tcPr>
          <w:p w:rsidR="008A0AF7" w:rsidRPr="003B794A" w:rsidRDefault="008A0AF7" w:rsidP="008272DB">
            <w:pPr>
              <w:pStyle w:val="TD-0"/>
            </w:pPr>
            <w:r w:rsidRPr="003B794A">
              <w:t>企业级数据仓库</w:t>
            </w:r>
          </w:p>
        </w:tc>
        <w:tc>
          <w:tcPr>
            <w:tcW w:w="4466" w:type="dxa"/>
            <w:shd w:val="clear" w:color="auto" w:fill="auto"/>
            <w:vAlign w:val="center"/>
          </w:tcPr>
          <w:p w:rsidR="008A0AF7" w:rsidRPr="003B794A" w:rsidRDefault="008A0AF7" w:rsidP="008272DB">
            <w:pPr>
              <w:pStyle w:val="TD-0"/>
              <w:rPr>
                <w:szCs w:val="21"/>
              </w:rPr>
            </w:pPr>
            <w:r w:rsidRPr="003B794A">
              <w:rPr>
                <w:szCs w:val="21"/>
              </w:rPr>
              <w:t>完成全行基础数据平台的建设，并在此基础上形成全行单一业务视图、单一客户视图。</w:t>
            </w:r>
          </w:p>
          <w:p w:rsidR="008A0AF7" w:rsidRPr="003B794A" w:rsidRDefault="008A0AF7" w:rsidP="008272DB">
            <w:pPr>
              <w:pStyle w:val="TD-0"/>
              <w:rPr>
                <w:szCs w:val="21"/>
              </w:rPr>
            </w:pPr>
            <w:r w:rsidRPr="003B794A">
              <w:rPr>
                <w:szCs w:val="21"/>
              </w:rPr>
              <w:t>完成对私的储蓄业务、借记卡业务、贷款发放、贷款回收、客户资产分布、客户资产风险分类分析、贷款风险监控、客户授信等业务指标分析及报表的开发投产。</w:t>
            </w:r>
          </w:p>
          <w:p w:rsidR="008A0AF7" w:rsidRPr="003B794A" w:rsidRDefault="008A0AF7" w:rsidP="008272DB">
            <w:pPr>
              <w:pStyle w:val="TD-0"/>
              <w:rPr>
                <w:szCs w:val="21"/>
              </w:rPr>
            </w:pPr>
            <w:r w:rsidRPr="003B794A">
              <w:rPr>
                <w:szCs w:val="21"/>
              </w:rPr>
              <w:t>完成对公负债业务、客户资产综合管理、客户资产授信管理、客户资产风险管理、客户资金业务等分析指标以及报表的开发投产。</w:t>
            </w:r>
          </w:p>
          <w:p w:rsidR="008A0AF7" w:rsidRPr="003B794A" w:rsidRDefault="008A0AF7" w:rsidP="008272DB">
            <w:pPr>
              <w:pStyle w:val="TD-0"/>
              <w:rPr>
                <w:szCs w:val="21"/>
              </w:rPr>
            </w:pPr>
            <w:r w:rsidRPr="003B794A">
              <w:rPr>
                <w:szCs w:val="21"/>
              </w:rPr>
              <w:t>完成全行财务报表包括资产负债类、损益类、业务状况、利润等指标的分析和</w:t>
            </w:r>
            <w:r w:rsidRPr="003B794A">
              <w:rPr>
                <w:szCs w:val="21"/>
              </w:rPr>
              <w:lastRenderedPageBreak/>
              <w:t>报表开发</w:t>
            </w:r>
          </w:p>
          <w:p w:rsidR="008A0AF7" w:rsidRPr="003B794A" w:rsidRDefault="008A0AF7" w:rsidP="008272DB">
            <w:pPr>
              <w:pStyle w:val="TD-0"/>
              <w:rPr>
                <w:szCs w:val="21"/>
              </w:rPr>
            </w:pPr>
            <w:r w:rsidRPr="003B794A">
              <w:rPr>
                <w:szCs w:val="21"/>
              </w:rPr>
              <w:t>完成全行资产分布分析包括信贷资产分布汇总、分支机构集中度分析、客户评级风险集中度、 期限集中度分析、品种集中度分析、贷款本金帐龄汇总、信贷资产情况汇总、贷款本金账龄五级分类汇总等指标和报表的开发投产。</w:t>
            </w:r>
          </w:p>
          <w:p w:rsidR="008A0AF7" w:rsidRPr="003B794A" w:rsidRDefault="008A0AF7" w:rsidP="008272DB">
            <w:pPr>
              <w:pStyle w:val="TD-0"/>
              <w:rPr>
                <w:szCs w:val="21"/>
              </w:rPr>
            </w:pPr>
            <w:r w:rsidRPr="003B794A">
              <w:rPr>
                <w:szCs w:val="21"/>
              </w:rPr>
              <w:t>完成其他业务指标包括头寸管理、贷款到期分析、贷款质量分析、客户行业分析等业务指标和报表的开发投产。</w:t>
            </w:r>
          </w:p>
          <w:p w:rsidR="008A0AF7" w:rsidRPr="003B794A" w:rsidRDefault="008A0AF7" w:rsidP="008272DB">
            <w:pPr>
              <w:pStyle w:val="TD-0"/>
              <w:rPr>
                <w:szCs w:val="21"/>
              </w:rPr>
            </w:pPr>
            <w:r w:rsidRPr="003B794A">
              <w:rPr>
                <w:szCs w:val="21"/>
              </w:rPr>
              <w:t>完成全行分析型应用门户的搭建。</w:t>
            </w:r>
          </w:p>
        </w:tc>
        <w:tc>
          <w:tcPr>
            <w:tcW w:w="1834" w:type="dxa"/>
          </w:tcPr>
          <w:p w:rsidR="008A0AF7" w:rsidRPr="003B794A" w:rsidRDefault="008A0AF7" w:rsidP="008272DB">
            <w:pPr>
              <w:pStyle w:val="TD-0"/>
              <w:rPr>
                <w:szCs w:val="21"/>
              </w:rPr>
            </w:pPr>
            <w:r>
              <w:rPr>
                <w:rFonts w:hint="eastAsia"/>
                <w:szCs w:val="21"/>
              </w:rPr>
              <w:lastRenderedPageBreak/>
              <w:t>-</w:t>
            </w:r>
          </w:p>
        </w:tc>
      </w:tr>
      <w:tr w:rsidR="008A0AF7" w:rsidRPr="003B794A" w:rsidTr="00E2325E">
        <w:trPr>
          <w:jc w:val="center"/>
        </w:trPr>
        <w:tc>
          <w:tcPr>
            <w:tcW w:w="608" w:type="dxa"/>
            <w:vAlign w:val="center"/>
          </w:tcPr>
          <w:p w:rsidR="008A0AF7" w:rsidRPr="003B794A" w:rsidRDefault="008A0AF7" w:rsidP="008272DB">
            <w:pPr>
              <w:pStyle w:val="TD-0"/>
            </w:pPr>
            <w:r>
              <w:rPr>
                <w:rFonts w:hint="eastAsia"/>
              </w:rPr>
              <w:lastRenderedPageBreak/>
              <w:t>20</w:t>
            </w:r>
          </w:p>
        </w:tc>
        <w:tc>
          <w:tcPr>
            <w:tcW w:w="720" w:type="dxa"/>
            <w:shd w:val="clear" w:color="auto" w:fill="auto"/>
            <w:vAlign w:val="center"/>
          </w:tcPr>
          <w:p w:rsidR="008A0AF7" w:rsidRPr="003B794A" w:rsidRDefault="008A0AF7" w:rsidP="008272DB">
            <w:pPr>
              <w:pStyle w:val="TD-0"/>
            </w:pPr>
            <w:r>
              <w:rPr>
                <w:rFonts w:hint="eastAsia"/>
              </w:rPr>
              <w:t>2014</w:t>
            </w:r>
          </w:p>
        </w:tc>
        <w:tc>
          <w:tcPr>
            <w:tcW w:w="720" w:type="dxa"/>
            <w:shd w:val="clear" w:color="auto" w:fill="auto"/>
            <w:vAlign w:val="center"/>
          </w:tcPr>
          <w:p w:rsidR="008A0AF7" w:rsidRPr="003B794A" w:rsidRDefault="008A0AF7" w:rsidP="008272DB">
            <w:pPr>
              <w:pStyle w:val="TD-0"/>
            </w:pPr>
            <w:r>
              <w:rPr>
                <w:rFonts w:hint="eastAsia"/>
              </w:rPr>
              <w:t>华夏银行</w:t>
            </w:r>
          </w:p>
        </w:tc>
        <w:tc>
          <w:tcPr>
            <w:tcW w:w="1260" w:type="dxa"/>
            <w:shd w:val="clear" w:color="auto" w:fill="auto"/>
            <w:vAlign w:val="center"/>
          </w:tcPr>
          <w:p w:rsidR="008A0AF7" w:rsidRPr="003B794A" w:rsidRDefault="008A0AF7" w:rsidP="008272DB">
            <w:pPr>
              <w:pStyle w:val="TD-0"/>
            </w:pPr>
            <w:r w:rsidRPr="003B794A">
              <w:t>企业级数据仓库</w:t>
            </w:r>
          </w:p>
        </w:tc>
        <w:tc>
          <w:tcPr>
            <w:tcW w:w="4466" w:type="dxa"/>
            <w:shd w:val="clear" w:color="auto" w:fill="auto"/>
            <w:vAlign w:val="center"/>
          </w:tcPr>
          <w:p w:rsidR="008A0AF7" w:rsidRPr="003B794A" w:rsidRDefault="008A0AF7" w:rsidP="008272DB">
            <w:pPr>
              <w:pStyle w:val="TD-0"/>
              <w:rPr>
                <w:szCs w:val="21"/>
              </w:rPr>
            </w:pPr>
            <w:r w:rsidRPr="003B794A">
              <w:rPr>
                <w:szCs w:val="21"/>
              </w:rPr>
              <w:t>基础数据平台建设：包括模型设计、ETL、系统架构设计等</w:t>
            </w:r>
          </w:p>
          <w:p w:rsidR="008A0AF7" w:rsidRPr="003B794A" w:rsidRDefault="008A0AF7" w:rsidP="008272DB">
            <w:pPr>
              <w:pStyle w:val="TD-0"/>
              <w:rPr>
                <w:szCs w:val="21"/>
              </w:rPr>
            </w:pPr>
            <w:r w:rsidRPr="003B794A">
              <w:rPr>
                <w:szCs w:val="21"/>
              </w:rPr>
              <w:t>咨询规划：包括仓库规划</w:t>
            </w:r>
          </w:p>
          <w:p w:rsidR="008A0AF7" w:rsidRPr="003B794A" w:rsidRDefault="008A0AF7" w:rsidP="008272DB">
            <w:pPr>
              <w:pStyle w:val="TD-0"/>
              <w:rPr>
                <w:szCs w:val="21"/>
              </w:rPr>
            </w:pPr>
            <w:r w:rsidRPr="003B794A">
              <w:rPr>
                <w:szCs w:val="21"/>
              </w:rPr>
              <w:t>应用开发：</w:t>
            </w:r>
            <w:r>
              <w:rPr>
                <w:rFonts w:hint="eastAsia"/>
                <w:szCs w:val="21"/>
              </w:rPr>
              <w:t xml:space="preserve">CEO </w:t>
            </w:r>
            <w:proofErr w:type="spellStart"/>
            <w:r>
              <w:rPr>
                <w:rFonts w:hint="eastAsia"/>
                <w:szCs w:val="21"/>
              </w:rPr>
              <w:t>Cashboard</w:t>
            </w:r>
            <w:proofErr w:type="spellEnd"/>
            <w:r>
              <w:rPr>
                <w:rFonts w:hint="eastAsia"/>
                <w:szCs w:val="21"/>
              </w:rPr>
              <w:t>，IDA，报表平台</w:t>
            </w:r>
          </w:p>
        </w:tc>
        <w:tc>
          <w:tcPr>
            <w:tcW w:w="1834" w:type="dxa"/>
          </w:tcPr>
          <w:p w:rsidR="008A0AF7" w:rsidRPr="003B794A" w:rsidRDefault="008A0AF7" w:rsidP="008272DB">
            <w:pPr>
              <w:pStyle w:val="TD-0"/>
              <w:rPr>
                <w:szCs w:val="21"/>
              </w:rPr>
            </w:pPr>
            <w:r>
              <w:rPr>
                <w:rFonts w:hint="eastAsia"/>
                <w:szCs w:val="21"/>
              </w:rPr>
              <w:t>-</w:t>
            </w:r>
          </w:p>
        </w:tc>
      </w:tr>
    </w:tbl>
    <w:bookmarkEnd w:id="0"/>
    <w:p w:rsidR="00871828" w:rsidRDefault="0057019D" w:rsidP="00871828">
      <w:pPr>
        <w:pStyle w:val="10"/>
      </w:pPr>
      <w:r>
        <w:rPr>
          <w:rFonts w:hint="eastAsia"/>
        </w:rPr>
        <w:lastRenderedPageBreak/>
        <w:t>典型客户详细情况</w:t>
      </w:r>
    </w:p>
    <w:p w:rsidR="0057019D" w:rsidRDefault="0057019D" w:rsidP="0057019D">
      <w:pPr>
        <w:pStyle w:val="2"/>
        <w:spacing w:before="240" w:after="120"/>
        <w:ind w:leftChars="1" w:left="284" w:hangingChars="117" w:hanging="282"/>
      </w:pPr>
      <w:bookmarkStart w:id="2" w:name="_Toc282421641"/>
      <w:bookmarkStart w:id="3" w:name="_Toc343522810"/>
      <w:bookmarkStart w:id="4" w:name="_Toc343529325"/>
      <w:bookmarkStart w:id="5" w:name="_Toc398728707"/>
      <w:r>
        <w:rPr>
          <w:rFonts w:hint="eastAsia"/>
        </w:rPr>
        <w:t>上海银行</w:t>
      </w:r>
    </w:p>
    <w:p w:rsidR="00C30779" w:rsidRPr="006F565D" w:rsidRDefault="00C30779" w:rsidP="0085633B">
      <w:pPr>
        <w:pStyle w:val="TD-"/>
      </w:pPr>
      <w:r w:rsidRPr="006F565D">
        <w:t>上海银行的数据仓库项目由</w:t>
      </w:r>
      <w:r w:rsidRPr="006F565D">
        <w:t>Teradata</w:t>
      </w:r>
      <w:r w:rsidRPr="006F565D">
        <w:t>总包。</w:t>
      </w:r>
    </w:p>
    <w:p w:rsidR="00C30779" w:rsidRDefault="00C30779" w:rsidP="00180E73">
      <w:pPr>
        <w:widowControl w:val="0"/>
        <w:numPr>
          <w:ilvl w:val="0"/>
          <w:numId w:val="9"/>
        </w:numPr>
        <w:spacing w:afterLines="50" w:after="120" w:line="360" w:lineRule="auto"/>
        <w:ind w:left="567" w:hanging="567"/>
        <w:jc w:val="both"/>
        <w:rPr>
          <w:rFonts w:ascii="Arial" w:hAnsi="Arial" w:cs="Arial"/>
          <w:b/>
          <w:bCs/>
        </w:rPr>
      </w:pPr>
      <w:bookmarkStart w:id="6" w:name="_Toc201576915"/>
      <w:r w:rsidRPr="006F565D">
        <w:rPr>
          <w:rFonts w:ascii="Arial" w:hAnsi="Arial" w:cs="Arial"/>
          <w:b/>
          <w:bCs/>
        </w:rPr>
        <w:t>客户简介</w:t>
      </w:r>
      <w:bookmarkEnd w:id="6"/>
    </w:p>
    <w:p w:rsidR="00AD4ACF" w:rsidRDefault="00C30779" w:rsidP="00C30779">
      <w:pPr>
        <w:pStyle w:val="TD-"/>
        <w:rPr>
          <w:shd w:val="clear" w:color="auto" w:fill="FFFFFF"/>
        </w:rPr>
      </w:pPr>
      <w:r>
        <w:rPr>
          <w:rFonts w:hint="eastAsia"/>
          <w:shd w:val="clear" w:color="auto" w:fill="FFFFFF"/>
        </w:rPr>
        <w:t>上海银行成立于</w:t>
      </w:r>
      <w:r>
        <w:rPr>
          <w:rFonts w:hint="eastAsia"/>
          <w:shd w:val="clear" w:color="auto" w:fill="FFFFFF"/>
        </w:rPr>
        <w:t>1995</w:t>
      </w:r>
      <w:r>
        <w:rPr>
          <w:rFonts w:hint="eastAsia"/>
          <w:shd w:val="clear" w:color="auto" w:fill="FFFFFF"/>
        </w:rPr>
        <w:t>年</w:t>
      </w:r>
      <w:r>
        <w:rPr>
          <w:rFonts w:hint="eastAsia"/>
          <w:shd w:val="clear" w:color="auto" w:fill="FFFFFF"/>
        </w:rPr>
        <w:t>12</w:t>
      </w:r>
      <w:r>
        <w:rPr>
          <w:rFonts w:hint="eastAsia"/>
          <w:shd w:val="clear" w:color="auto" w:fill="FFFFFF"/>
        </w:rPr>
        <w:t>月</w:t>
      </w:r>
      <w:r>
        <w:rPr>
          <w:rFonts w:hint="eastAsia"/>
          <w:shd w:val="clear" w:color="auto" w:fill="FFFFFF"/>
        </w:rPr>
        <w:t>29</w:t>
      </w:r>
      <w:r>
        <w:rPr>
          <w:rFonts w:hint="eastAsia"/>
          <w:shd w:val="clear" w:color="auto" w:fill="FFFFFF"/>
        </w:rPr>
        <w:t>日，是一家由国有股份、中资法人股份、外资股份及个人股份共同组成的股份制商业银行，总行位于上海。近年来，上海银行以“精品银行”为战略愿景，以“精诚至上，信义立行”为企业核心价值观，以“总体形成特色、区域兼顾差异、局部凸显亮点”为指导思想，持续推进专业化经营和精细化管理，经营实力和发展能力明显提升。根据市场和自身优势，上海银行形成了“中小企业综合金融服务”、“城市居民财富管理和养老金融服务”、“金融市场领先交易服务”、“两岸三地跨境金融服务”以及“最佳在线金融服务”等特色定位，通过培育和塑造经营特色，推动结构调整和转型发展，增强可持续发展能力。</w:t>
      </w:r>
    </w:p>
    <w:p w:rsidR="00AD4ACF" w:rsidRDefault="00C30779" w:rsidP="00C30779">
      <w:pPr>
        <w:pStyle w:val="TD-"/>
        <w:rPr>
          <w:shd w:val="clear" w:color="auto" w:fill="FFFFFF"/>
        </w:rPr>
      </w:pPr>
      <w:r>
        <w:rPr>
          <w:rFonts w:hint="eastAsia"/>
          <w:shd w:val="clear" w:color="auto" w:fill="FFFFFF"/>
        </w:rPr>
        <w:t>目前，上海银行在上海、宁波、南京、杭州、天津、成都、深圳、北京、苏州、无锡、绍兴、南通等地拥有分支机构和营业网点</w:t>
      </w:r>
      <w:r>
        <w:rPr>
          <w:rFonts w:hint="eastAsia"/>
          <w:shd w:val="clear" w:color="auto" w:fill="FFFFFF"/>
        </w:rPr>
        <w:t>311</w:t>
      </w:r>
      <w:r>
        <w:rPr>
          <w:rFonts w:hint="eastAsia"/>
          <w:shd w:val="clear" w:color="auto" w:fill="FFFFFF"/>
        </w:rPr>
        <w:t>个，设有自助银行</w:t>
      </w:r>
      <w:r>
        <w:rPr>
          <w:rFonts w:hint="eastAsia"/>
          <w:shd w:val="clear" w:color="auto" w:fill="FFFFFF"/>
        </w:rPr>
        <w:t>211</w:t>
      </w:r>
      <w:r>
        <w:rPr>
          <w:rFonts w:hint="eastAsia"/>
          <w:shd w:val="clear" w:color="auto" w:fill="FFFFFF"/>
        </w:rPr>
        <w:t>个，布放自助服务类终端设备</w:t>
      </w:r>
      <w:r>
        <w:rPr>
          <w:rFonts w:hint="eastAsia"/>
          <w:shd w:val="clear" w:color="auto" w:fill="FFFFFF"/>
        </w:rPr>
        <w:t>2167</w:t>
      </w:r>
      <w:r>
        <w:rPr>
          <w:rFonts w:hint="eastAsia"/>
          <w:shd w:val="clear" w:color="auto" w:fill="FFFFFF"/>
        </w:rPr>
        <w:t>台，初步形成了</w:t>
      </w:r>
      <w:proofErr w:type="gramStart"/>
      <w:r>
        <w:rPr>
          <w:rFonts w:hint="eastAsia"/>
          <w:shd w:val="clear" w:color="auto" w:fill="FFFFFF"/>
        </w:rPr>
        <w:t>覆盖长</w:t>
      </w:r>
      <w:proofErr w:type="gramEnd"/>
      <w:r>
        <w:rPr>
          <w:rFonts w:hint="eastAsia"/>
          <w:shd w:val="clear" w:color="auto" w:fill="FFFFFF"/>
        </w:rPr>
        <w:t>三角、环渤海、珠三角、中西部重点城市的网络布局框架。上海银行还发起设立闵行上银、</w:t>
      </w:r>
      <w:proofErr w:type="gramStart"/>
      <w:r>
        <w:rPr>
          <w:rFonts w:hint="eastAsia"/>
          <w:shd w:val="clear" w:color="auto" w:fill="FFFFFF"/>
        </w:rPr>
        <w:t>衢</w:t>
      </w:r>
      <w:proofErr w:type="gramEnd"/>
      <w:r>
        <w:rPr>
          <w:rFonts w:hint="eastAsia"/>
          <w:shd w:val="clear" w:color="auto" w:fill="FFFFFF"/>
        </w:rPr>
        <w:t>江上银、江苏江宁上银和崇州上银村镇银行，发起成立上</w:t>
      </w:r>
      <w:proofErr w:type="gramStart"/>
      <w:r>
        <w:rPr>
          <w:rFonts w:hint="eastAsia"/>
          <w:shd w:val="clear" w:color="auto" w:fill="FFFFFF"/>
        </w:rPr>
        <w:t>银基金</w:t>
      </w:r>
      <w:proofErr w:type="gramEnd"/>
      <w:r>
        <w:rPr>
          <w:rFonts w:hint="eastAsia"/>
          <w:shd w:val="clear" w:color="auto" w:fill="FFFFFF"/>
        </w:rPr>
        <w:t>管理有限公司，在香港地区设立上海银行（香港）有限公司，并与全球</w:t>
      </w:r>
      <w:r>
        <w:rPr>
          <w:rFonts w:hint="eastAsia"/>
          <w:shd w:val="clear" w:color="auto" w:fill="FFFFFF"/>
        </w:rPr>
        <w:t>130</w:t>
      </w:r>
      <w:r>
        <w:rPr>
          <w:rFonts w:hint="eastAsia"/>
          <w:shd w:val="clear" w:color="auto" w:fill="FFFFFF"/>
        </w:rPr>
        <w:t>多个国家和地区近</w:t>
      </w:r>
      <w:r>
        <w:rPr>
          <w:rFonts w:hint="eastAsia"/>
          <w:shd w:val="clear" w:color="auto" w:fill="FFFFFF"/>
        </w:rPr>
        <w:t>1600</w:t>
      </w:r>
      <w:r>
        <w:rPr>
          <w:rFonts w:hint="eastAsia"/>
          <w:shd w:val="clear" w:color="auto" w:fill="FFFFFF"/>
        </w:rPr>
        <w:t>多家境内外银行及其分支机构建立了代理行关系。</w:t>
      </w:r>
    </w:p>
    <w:p w:rsidR="00C30779" w:rsidRPr="006F565D" w:rsidRDefault="00C30779" w:rsidP="00C30779">
      <w:pPr>
        <w:pStyle w:val="TD-"/>
        <w:rPr>
          <w:rFonts w:ascii="Arial" w:hAnsi="Arial" w:cs="Arial"/>
          <w:b/>
          <w:bCs/>
        </w:rPr>
      </w:pPr>
      <w:r>
        <w:rPr>
          <w:rFonts w:hint="eastAsia"/>
          <w:shd w:val="clear" w:color="auto" w:fill="FFFFFF"/>
        </w:rPr>
        <w:t>成立</w:t>
      </w:r>
      <w:r>
        <w:rPr>
          <w:rFonts w:hint="eastAsia"/>
          <w:shd w:val="clear" w:color="auto" w:fill="FFFFFF"/>
        </w:rPr>
        <w:t>20</w:t>
      </w:r>
      <w:r>
        <w:rPr>
          <w:rFonts w:hint="eastAsia"/>
          <w:shd w:val="clear" w:color="auto" w:fill="FFFFFF"/>
        </w:rPr>
        <w:t>年来，上海银行市场竞争力和影响力不断提高，在英国《银行家》全球前</w:t>
      </w:r>
      <w:r>
        <w:rPr>
          <w:rFonts w:hint="eastAsia"/>
          <w:shd w:val="clear" w:color="auto" w:fill="FFFFFF"/>
        </w:rPr>
        <w:t>1000</w:t>
      </w:r>
      <w:r>
        <w:rPr>
          <w:rFonts w:hint="eastAsia"/>
          <w:shd w:val="clear" w:color="auto" w:fill="FFFFFF"/>
        </w:rPr>
        <w:t>家银行中排名持续提升，</w:t>
      </w:r>
      <w:r>
        <w:rPr>
          <w:rFonts w:hint="eastAsia"/>
          <w:shd w:val="clear" w:color="auto" w:fill="FFFFFF"/>
        </w:rPr>
        <w:t>2014</w:t>
      </w:r>
      <w:r>
        <w:rPr>
          <w:rFonts w:hint="eastAsia"/>
          <w:shd w:val="clear" w:color="auto" w:fill="FFFFFF"/>
        </w:rPr>
        <w:t>年位列全球银行业第</w:t>
      </w:r>
      <w:r>
        <w:rPr>
          <w:rFonts w:hint="eastAsia"/>
          <w:shd w:val="clear" w:color="auto" w:fill="FFFFFF"/>
        </w:rPr>
        <w:t>130</w:t>
      </w:r>
      <w:r>
        <w:rPr>
          <w:rFonts w:hint="eastAsia"/>
          <w:shd w:val="clear" w:color="auto" w:fill="FFFFFF"/>
        </w:rPr>
        <w:t>位，较</w:t>
      </w:r>
      <w:r>
        <w:rPr>
          <w:rFonts w:hint="eastAsia"/>
          <w:shd w:val="clear" w:color="auto" w:fill="FFFFFF"/>
        </w:rPr>
        <w:t>2013</w:t>
      </w:r>
      <w:r>
        <w:rPr>
          <w:rFonts w:hint="eastAsia"/>
          <w:shd w:val="clear" w:color="auto" w:fill="FFFFFF"/>
        </w:rPr>
        <w:t>年排名上升</w:t>
      </w:r>
      <w:r>
        <w:rPr>
          <w:rFonts w:hint="eastAsia"/>
          <w:shd w:val="clear" w:color="auto" w:fill="FFFFFF"/>
        </w:rPr>
        <w:t>28</w:t>
      </w:r>
      <w:r>
        <w:rPr>
          <w:rFonts w:hint="eastAsia"/>
          <w:shd w:val="clear" w:color="auto" w:fill="FFFFFF"/>
        </w:rPr>
        <w:t>位。多次被《亚洲银行家》杂志评为“中国最佳城市零售银行”，先后荣获“上海市著名商标”、“小企业优秀客户服务银行”、“全国再就业先进单位”、“全国银行间市场优秀交易成员”、“全国敬老模范单位”、“最佳企业形象奖”、“银团贷款最佳机构奖”等荣誉称号。</w:t>
      </w:r>
    </w:p>
    <w:p w:rsidR="00C30779" w:rsidRPr="006F565D" w:rsidRDefault="00C30779" w:rsidP="00C30779">
      <w:pPr>
        <w:adjustRightInd w:val="0"/>
        <w:snapToGrid w:val="0"/>
        <w:spacing w:after="120" w:line="360" w:lineRule="auto"/>
        <w:ind w:firstLineChars="200" w:firstLine="480"/>
        <w:rPr>
          <w:rFonts w:ascii="Arial" w:hAnsi="Arial" w:cs="Arial"/>
        </w:rPr>
      </w:pPr>
    </w:p>
    <w:p w:rsidR="00C30779" w:rsidRPr="006F565D" w:rsidRDefault="00C30779" w:rsidP="00C30779">
      <w:pPr>
        <w:spacing w:after="120" w:line="360" w:lineRule="auto"/>
        <w:ind w:firstLineChars="200" w:firstLine="480"/>
        <w:rPr>
          <w:rFonts w:ascii="Arial" w:hAnsi="Arial" w:cs="Arial"/>
        </w:rPr>
      </w:pPr>
    </w:p>
    <w:p w:rsidR="00C30779" w:rsidRPr="006F565D" w:rsidRDefault="00C30779" w:rsidP="00180E73">
      <w:pPr>
        <w:widowControl w:val="0"/>
        <w:numPr>
          <w:ilvl w:val="0"/>
          <w:numId w:val="9"/>
        </w:numPr>
        <w:spacing w:afterLines="50" w:after="120" w:line="360" w:lineRule="auto"/>
        <w:ind w:left="567" w:hanging="567"/>
        <w:jc w:val="both"/>
        <w:rPr>
          <w:rFonts w:ascii="Arial" w:hAnsi="Arial" w:cs="Arial"/>
          <w:b/>
          <w:bCs/>
        </w:rPr>
      </w:pPr>
      <w:bookmarkStart w:id="7" w:name="_Toc201576916"/>
      <w:r w:rsidRPr="006F565D">
        <w:rPr>
          <w:rFonts w:ascii="Arial" w:hAnsi="Arial" w:cs="Arial"/>
          <w:b/>
          <w:bCs/>
        </w:rPr>
        <w:t>项目背景与发展历程</w:t>
      </w:r>
      <w:bookmarkEnd w:id="7"/>
    </w:p>
    <w:p w:rsidR="00C30779" w:rsidRPr="006F565D" w:rsidRDefault="00C30779" w:rsidP="00C30779">
      <w:pPr>
        <w:spacing w:line="360" w:lineRule="auto"/>
        <w:ind w:firstLine="432"/>
        <w:rPr>
          <w:rFonts w:ascii="Arial" w:hAnsi="Arial" w:cs="Arial"/>
          <w:color w:val="000000"/>
          <w:szCs w:val="21"/>
        </w:rPr>
      </w:pPr>
      <w:r w:rsidRPr="006F565D">
        <w:rPr>
          <w:rFonts w:ascii="Arial" w:hAnsi="Arial" w:cs="Arial"/>
          <w:color w:val="000000"/>
          <w:szCs w:val="21"/>
        </w:rPr>
        <w:t>2007</w:t>
      </w:r>
      <w:r w:rsidRPr="006F565D">
        <w:rPr>
          <w:rFonts w:ascii="Arial" w:hAnsi="Arial" w:cs="Arial"/>
          <w:color w:val="000000"/>
          <w:szCs w:val="21"/>
        </w:rPr>
        <w:t>年</w:t>
      </w:r>
      <w:r w:rsidRPr="006F565D">
        <w:rPr>
          <w:rFonts w:ascii="Arial" w:hAnsi="Arial" w:cs="Arial"/>
          <w:color w:val="000000"/>
          <w:szCs w:val="21"/>
        </w:rPr>
        <w:t>3</w:t>
      </w:r>
      <w:r w:rsidRPr="006F565D">
        <w:rPr>
          <w:rFonts w:ascii="Arial" w:hAnsi="Arial" w:cs="Arial"/>
          <w:color w:val="000000"/>
          <w:szCs w:val="21"/>
        </w:rPr>
        <w:t>月，上海银行经过严格论证和评审，最终选定全球数据仓库领导者－－</w:t>
      </w:r>
      <w:r w:rsidRPr="006F565D">
        <w:rPr>
          <w:rFonts w:ascii="Arial" w:hAnsi="Arial" w:cs="Arial"/>
          <w:color w:val="000000"/>
          <w:szCs w:val="21"/>
        </w:rPr>
        <w:t>Teradata――</w:t>
      </w:r>
      <w:r w:rsidRPr="006F565D">
        <w:rPr>
          <w:rFonts w:ascii="Arial" w:hAnsi="Arial" w:cs="Arial"/>
          <w:color w:val="000000"/>
          <w:szCs w:val="21"/>
        </w:rPr>
        <w:t>作为本行全行级数据仓库系统建设总承包商。按照上海银行数据仓库系统建设之</w:t>
      </w:r>
      <w:r w:rsidRPr="006F565D">
        <w:rPr>
          <w:rFonts w:ascii="Arial" w:hAnsi="Arial" w:cs="Arial"/>
          <w:color w:val="000000"/>
          <w:szCs w:val="21"/>
        </w:rPr>
        <w:t>“</w:t>
      </w:r>
      <w:r w:rsidRPr="006F565D">
        <w:rPr>
          <w:rFonts w:ascii="Arial" w:hAnsi="Arial" w:cs="Arial"/>
          <w:color w:val="000000"/>
          <w:szCs w:val="21"/>
        </w:rPr>
        <w:t>总体规划，分步实施</w:t>
      </w:r>
      <w:r w:rsidRPr="006F565D">
        <w:rPr>
          <w:rFonts w:ascii="Arial" w:hAnsi="Arial" w:cs="Arial"/>
          <w:color w:val="000000"/>
          <w:szCs w:val="21"/>
        </w:rPr>
        <w:t>”</w:t>
      </w:r>
      <w:r w:rsidRPr="006F565D">
        <w:rPr>
          <w:rFonts w:ascii="Arial" w:hAnsi="Arial" w:cs="Arial"/>
          <w:color w:val="000000"/>
          <w:szCs w:val="21"/>
        </w:rPr>
        <w:t>原则，项目将分多期建设：（</w:t>
      </w:r>
      <w:r w:rsidRPr="006F565D">
        <w:rPr>
          <w:rFonts w:ascii="Arial" w:hAnsi="Arial" w:cs="Arial"/>
          <w:color w:val="000000"/>
          <w:szCs w:val="21"/>
        </w:rPr>
        <w:t>1</w:t>
      </w:r>
      <w:r w:rsidRPr="006F565D">
        <w:rPr>
          <w:rFonts w:ascii="Arial" w:hAnsi="Arial" w:cs="Arial"/>
          <w:color w:val="000000"/>
          <w:szCs w:val="21"/>
        </w:rPr>
        <w:t>）一期项目周期为：</w:t>
      </w:r>
      <w:r w:rsidRPr="006F565D">
        <w:rPr>
          <w:rFonts w:ascii="Arial" w:hAnsi="Arial" w:cs="Arial"/>
          <w:color w:val="000000"/>
          <w:szCs w:val="21"/>
        </w:rPr>
        <w:t>2007</w:t>
      </w:r>
      <w:r w:rsidRPr="006F565D">
        <w:rPr>
          <w:rFonts w:ascii="Arial" w:hAnsi="Arial" w:cs="Arial"/>
          <w:color w:val="000000"/>
          <w:szCs w:val="21"/>
        </w:rPr>
        <w:t>年</w:t>
      </w:r>
      <w:r w:rsidRPr="006F565D">
        <w:rPr>
          <w:rFonts w:ascii="Arial" w:hAnsi="Arial" w:cs="Arial"/>
          <w:color w:val="000000"/>
          <w:szCs w:val="21"/>
        </w:rPr>
        <w:t>7</w:t>
      </w:r>
      <w:r w:rsidRPr="006F565D">
        <w:rPr>
          <w:rFonts w:ascii="Arial" w:hAnsi="Arial" w:cs="Arial"/>
          <w:color w:val="000000"/>
          <w:szCs w:val="21"/>
        </w:rPr>
        <w:t>月</w:t>
      </w:r>
      <w:r w:rsidRPr="006F565D">
        <w:rPr>
          <w:rFonts w:ascii="Arial" w:hAnsi="Arial" w:cs="Arial"/>
          <w:color w:val="000000"/>
          <w:szCs w:val="21"/>
        </w:rPr>
        <w:t>10</w:t>
      </w:r>
      <w:r w:rsidRPr="006F565D">
        <w:rPr>
          <w:rFonts w:ascii="Arial" w:hAnsi="Arial" w:cs="Arial"/>
          <w:color w:val="000000"/>
          <w:szCs w:val="21"/>
        </w:rPr>
        <w:t>日</w:t>
      </w:r>
      <w:r w:rsidRPr="006F565D">
        <w:rPr>
          <w:rFonts w:ascii="Arial" w:hAnsi="Arial" w:cs="Arial"/>
          <w:color w:val="000000"/>
          <w:szCs w:val="21"/>
        </w:rPr>
        <w:t>――2008</w:t>
      </w:r>
      <w:r w:rsidRPr="006F565D">
        <w:rPr>
          <w:rFonts w:ascii="Arial" w:hAnsi="Arial" w:cs="Arial"/>
          <w:color w:val="000000"/>
          <w:szCs w:val="21"/>
        </w:rPr>
        <w:t>年</w:t>
      </w:r>
      <w:r w:rsidRPr="006F565D">
        <w:rPr>
          <w:rFonts w:ascii="Arial" w:hAnsi="Arial" w:cs="Arial"/>
          <w:color w:val="000000"/>
          <w:szCs w:val="21"/>
        </w:rPr>
        <w:t>9</w:t>
      </w:r>
      <w:r w:rsidRPr="006F565D">
        <w:rPr>
          <w:rFonts w:ascii="Arial" w:hAnsi="Arial" w:cs="Arial"/>
          <w:color w:val="000000"/>
          <w:szCs w:val="21"/>
        </w:rPr>
        <w:t>月</w:t>
      </w:r>
      <w:r w:rsidRPr="006F565D">
        <w:rPr>
          <w:rFonts w:ascii="Arial" w:hAnsi="Arial" w:cs="Arial"/>
          <w:color w:val="000000"/>
          <w:szCs w:val="21"/>
        </w:rPr>
        <w:t>14</w:t>
      </w:r>
      <w:r w:rsidRPr="006F565D">
        <w:rPr>
          <w:rFonts w:ascii="Arial" w:hAnsi="Arial" w:cs="Arial"/>
          <w:color w:val="000000"/>
          <w:szCs w:val="21"/>
        </w:rPr>
        <w:t>日；（</w:t>
      </w:r>
      <w:r w:rsidRPr="006F565D">
        <w:rPr>
          <w:rFonts w:ascii="Arial" w:hAnsi="Arial" w:cs="Arial"/>
          <w:color w:val="000000"/>
          <w:szCs w:val="21"/>
        </w:rPr>
        <w:t>2</w:t>
      </w:r>
      <w:r w:rsidRPr="006F565D">
        <w:rPr>
          <w:rFonts w:ascii="Arial" w:hAnsi="Arial" w:cs="Arial"/>
          <w:color w:val="000000"/>
          <w:szCs w:val="21"/>
        </w:rPr>
        <w:t>）二期项目周期为：</w:t>
      </w:r>
      <w:r w:rsidRPr="006F565D">
        <w:rPr>
          <w:rFonts w:ascii="Arial" w:hAnsi="Arial" w:cs="Arial"/>
          <w:color w:val="000000"/>
          <w:szCs w:val="21"/>
        </w:rPr>
        <w:t>2009</w:t>
      </w:r>
      <w:r w:rsidRPr="006F565D">
        <w:rPr>
          <w:rFonts w:ascii="Arial" w:hAnsi="Arial" w:cs="Arial"/>
          <w:color w:val="000000"/>
          <w:szCs w:val="21"/>
        </w:rPr>
        <w:t>年</w:t>
      </w:r>
      <w:r w:rsidRPr="006F565D">
        <w:rPr>
          <w:rFonts w:ascii="Arial" w:hAnsi="Arial" w:cs="Arial"/>
          <w:color w:val="000000"/>
          <w:szCs w:val="21"/>
        </w:rPr>
        <w:t>5</w:t>
      </w:r>
      <w:r w:rsidRPr="006F565D">
        <w:rPr>
          <w:rFonts w:ascii="Arial" w:hAnsi="Arial" w:cs="Arial"/>
          <w:color w:val="000000"/>
          <w:szCs w:val="21"/>
        </w:rPr>
        <w:t>月</w:t>
      </w:r>
      <w:r w:rsidRPr="006F565D">
        <w:rPr>
          <w:rFonts w:ascii="Arial" w:hAnsi="Arial" w:cs="Arial"/>
          <w:color w:val="000000"/>
          <w:szCs w:val="21"/>
        </w:rPr>
        <w:t>4</w:t>
      </w:r>
      <w:r w:rsidRPr="006F565D">
        <w:rPr>
          <w:rFonts w:ascii="Arial" w:hAnsi="Arial" w:cs="Arial"/>
          <w:color w:val="000000"/>
          <w:szCs w:val="21"/>
        </w:rPr>
        <w:t>日</w:t>
      </w:r>
      <w:r w:rsidRPr="006F565D">
        <w:rPr>
          <w:rFonts w:ascii="Arial" w:hAnsi="Arial" w:cs="Arial"/>
          <w:color w:val="000000"/>
          <w:szCs w:val="21"/>
        </w:rPr>
        <w:t>――2010</w:t>
      </w:r>
      <w:r w:rsidRPr="006F565D">
        <w:rPr>
          <w:rFonts w:ascii="Arial" w:hAnsi="Arial" w:cs="Arial"/>
          <w:color w:val="000000"/>
          <w:szCs w:val="21"/>
        </w:rPr>
        <w:t>年</w:t>
      </w:r>
      <w:r w:rsidRPr="006F565D">
        <w:rPr>
          <w:rFonts w:ascii="Arial" w:hAnsi="Arial" w:cs="Arial"/>
          <w:color w:val="000000"/>
          <w:szCs w:val="21"/>
        </w:rPr>
        <w:t>4</w:t>
      </w:r>
      <w:r w:rsidRPr="006F565D">
        <w:rPr>
          <w:rFonts w:ascii="Arial" w:hAnsi="Arial" w:cs="Arial"/>
          <w:color w:val="000000"/>
          <w:szCs w:val="21"/>
        </w:rPr>
        <w:t>月</w:t>
      </w:r>
      <w:r w:rsidRPr="006F565D">
        <w:rPr>
          <w:rFonts w:ascii="Arial" w:hAnsi="Arial" w:cs="Arial"/>
          <w:color w:val="000000"/>
          <w:szCs w:val="21"/>
        </w:rPr>
        <w:t>30</w:t>
      </w:r>
      <w:r w:rsidRPr="006F565D">
        <w:rPr>
          <w:rFonts w:ascii="Arial" w:hAnsi="Arial" w:cs="Arial"/>
          <w:color w:val="000000"/>
          <w:szCs w:val="21"/>
        </w:rPr>
        <w:t>日；（</w:t>
      </w:r>
      <w:r w:rsidRPr="006F565D">
        <w:rPr>
          <w:rFonts w:ascii="Arial" w:hAnsi="Arial" w:cs="Arial"/>
          <w:color w:val="000000"/>
          <w:szCs w:val="21"/>
        </w:rPr>
        <w:t>3</w:t>
      </w:r>
      <w:r w:rsidRPr="006F565D">
        <w:rPr>
          <w:rFonts w:ascii="Arial" w:hAnsi="Arial" w:cs="Arial"/>
          <w:color w:val="000000"/>
          <w:szCs w:val="21"/>
        </w:rPr>
        <w:t>）三期及以后在整体规划中。</w:t>
      </w:r>
    </w:p>
    <w:p w:rsidR="00C30779" w:rsidRPr="006F565D" w:rsidRDefault="00C30779" w:rsidP="00C30779">
      <w:pPr>
        <w:spacing w:line="360" w:lineRule="auto"/>
        <w:ind w:firstLine="432"/>
        <w:rPr>
          <w:rFonts w:ascii="Arial" w:hAnsi="Arial" w:cs="Arial"/>
          <w:b/>
          <w:color w:val="000000"/>
          <w:szCs w:val="21"/>
        </w:rPr>
      </w:pPr>
      <w:r w:rsidRPr="006F565D">
        <w:rPr>
          <w:rFonts w:ascii="Arial" w:hAnsi="Arial" w:cs="Arial"/>
          <w:b/>
          <w:color w:val="000000"/>
          <w:szCs w:val="21"/>
        </w:rPr>
        <w:t>上海银行数据仓库项目被</w:t>
      </w:r>
      <w:r w:rsidRPr="006F565D">
        <w:rPr>
          <w:rFonts w:ascii="Arial" w:hAnsi="Arial" w:cs="Arial"/>
          <w:b/>
          <w:color w:val="000000"/>
          <w:szCs w:val="21"/>
        </w:rPr>
        <w:t>2009</w:t>
      </w:r>
      <w:r w:rsidRPr="006F565D">
        <w:rPr>
          <w:rFonts w:ascii="Arial" w:hAnsi="Arial" w:cs="Arial"/>
          <w:b/>
          <w:color w:val="000000"/>
          <w:szCs w:val="21"/>
        </w:rPr>
        <w:t>年中美</w:t>
      </w:r>
      <w:r w:rsidRPr="006F565D">
        <w:rPr>
          <w:rFonts w:ascii="Arial" w:hAnsi="Arial" w:cs="Arial"/>
          <w:b/>
          <w:color w:val="000000"/>
          <w:szCs w:val="21"/>
        </w:rPr>
        <w:t>CIO</w:t>
      </w:r>
      <w:proofErr w:type="gramStart"/>
      <w:r w:rsidRPr="006F565D">
        <w:rPr>
          <w:rFonts w:ascii="Arial" w:hAnsi="Arial" w:cs="Arial"/>
          <w:b/>
          <w:color w:val="000000"/>
          <w:szCs w:val="21"/>
        </w:rPr>
        <w:t>峰会评选</w:t>
      </w:r>
      <w:proofErr w:type="gramEnd"/>
      <w:r w:rsidRPr="006F565D">
        <w:rPr>
          <w:rFonts w:ascii="Arial" w:hAnsi="Arial" w:cs="Arial"/>
          <w:b/>
          <w:color w:val="000000"/>
          <w:szCs w:val="21"/>
        </w:rPr>
        <w:t>为</w:t>
      </w:r>
      <w:r w:rsidRPr="006F565D">
        <w:rPr>
          <w:rFonts w:ascii="Arial" w:hAnsi="Arial" w:cs="Arial"/>
          <w:b/>
          <w:color w:val="000000"/>
          <w:szCs w:val="21"/>
        </w:rPr>
        <w:t>“2009</w:t>
      </w:r>
      <w:r w:rsidRPr="006F565D">
        <w:rPr>
          <w:rFonts w:ascii="Arial" w:hAnsi="Arial" w:cs="Arial"/>
          <w:b/>
          <w:color w:val="000000"/>
          <w:szCs w:val="21"/>
        </w:rPr>
        <w:t>信息化最佳</w:t>
      </w:r>
      <w:r w:rsidRPr="006F565D">
        <w:rPr>
          <w:rFonts w:ascii="Arial" w:hAnsi="Arial" w:cs="Arial"/>
          <w:b/>
          <w:color w:val="000000"/>
          <w:szCs w:val="21"/>
        </w:rPr>
        <w:t>IT</w:t>
      </w:r>
      <w:r w:rsidRPr="006F565D">
        <w:rPr>
          <w:rFonts w:ascii="Arial" w:hAnsi="Arial" w:cs="Arial"/>
          <w:b/>
          <w:color w:val="000000"/>
          <w:szCs w:val="21"/>
        </w:rPr>
        <w:t>项目实施奖</w:t>
      </w:r>
      <w:r w:rsidRPr="006F565D">
        <w:rPr>
          <w:rFonts w:ascii="Arial" w:hAnsi="Arial" w:cs="Arial"/>
          <w:b/>
          <w:color w:val="000000"/>
          <w:szCs w:val="21"/>
        </w:rPr>
        <w:t>”</w:t>
      </w:r>
      <w:r w:rsidRPr="006F565D">
        <w:rPr>
          <w:rFonts w:ascii="Arial" w:hAnsi="Arial" w:cs="Arial"/>
          <w:b/>
          <w:color w:val="000000"/>
          <w:szCs w:val="21"/>
        </w:rPr>
        <w:t>。</w:t>
      </w:r>
    </w:p>
    <w:p w:rsidR="00C30779" w:rsidRPr="006F565D" w:rsidRDefault="00C30779" w:rsidP="00C30779">
      <w:pPr>
        <w:spacing w:after="120" w:line="360" w:lineRule="auto"/>
        <w:rPr>
          <w:rFonts w:ascii="Arial" w:hAnsi="Arial" w:cs="Arial"/>
          <w:b/>
          <w:bCs/>
        </w:rPr>
      </w:pPr>
      <w:r w:rsidRPr="006F565D">
        <w:rPr>
          <w:rFonts w:ascii="Arial" w:hAnsi="Arial" w:cs="Arial"/>
          <w:b/>
          <w:bCs/>
        </w:rPr>
        <w:t>上海银行数据仓库一期（简称</w:t>
      </w:r>
      <w:r w:rsidRPr="006F565D">
        <w:rPr>
          <w:rFonts w:ascii="Arial" w:hAnsi="Arial" w:cs="Arial"/>
          <w:b/>
          <w:bCs/>
        </w:rPr>
        <w:t>BOS-EDW</w:t>
      </w:r>
      <w:r w:rsidRPr="006F565D">
        <w:rPr>
          <w:rFonts w:ascii="Arial" w:hAnsi="Arial" w:cs="Arial"/>
          <w:b/>
          <w:bCs/>
        </w:rPr>
        <w:t>）项目实施情况：</w:t>
      </w:r>
    </w:p>
    <w:p w:rsidR="00C30779" w:rsidRPr="006F565D" w:rsidRDefault="00C30779" w:rsidP="00C30779">
      <w:pPr>
        <w:spacing w:line="360" w:lineRule="auto"/>
        <w:ind w:firstLine="420"/>
        <w:rPr>
          <w:rFonts w:ascii="Arial" w:hAnsi="Arial" w:cs="Arial"/>
          <w:color w:val="000000"/>
          <w:szCs w:val="21"/>
        </w:rPr>
      </w:pPr>
      <w:bookmarkStart w:id="8" w:name="_Toc201576917"/>
      <w:r w:rsidRPr="006F565D">
        <w:rPr>
          <w:rFonts w:ascii="Arial" w:hAnsi="Arial" w:cs="Arial"/>
          <w:color w:val="000000"/>
          <w:szCs w:val="21"/>
        </w:rPr>
        <w:t>一期项目于</w:t>
      </w:r>
      <w:r w:rsidRPr="006F565D">
        <w:rPr>
          <w:rFonts w:ascii="Arial" w:hAnsi="Arial" w:cs="Arial"/>
          <w:color w:val="000000"/>
          <w:szCs w:val="21"/>
        </w:rPr>
        <w:t>2007</w:t>
      </w:r>
      <w:r w:rsidRPr="006F565D">
        <w:rPr>
          <w:rFonts w:ascii="Arial" w:hAnsi="Arial" w:cs="Arial"/>
          <w:color w:val="000000"/>
          <w:szCs w:val="21"/>
        </w:rPr>
        <w:t>年</w:t>
      </w:r>
      <w:r w:rsidRPr="006F565D">
        <w:rPr>
          <w:rFonts w:ascii="Arial" w:hAnsi="Arial" w:cs="Arial"/>
          <w:color w:val="000000"/>
          <w:szCs w:val="21"/>
        </w:rPr>
        <w:t>7</w:t>
      </w:r>
      <w:r w:rsidRPr="006F565D">
        <w:rPr>
          <w:rFonts w:ascii="Arial" w:hAnsi="Arial" w:cs="Arial"/>
          <w:color w:val="000000"/>
          <w:szCs w:val="21"/>
        </w:rPr>
        <w:t>月</w:t>
      </w:r>
      <w:r w:rsidRPr="006F565D">
        <w:rPr>
          <w:rFonts w:ascii="Arial" w:hAnsi="Arial" w:cs="Arial"/>
          <w:color w:val="000000"/>
          <w:szCs w:val="21"/>
        </w:rPr>
        <w:t>10</w:t>
      </w:r>
      <w:r w:rsidRPr="006F565D">
        <w:rPr>
          <w:rFonts w:ascii="Arial" w:hAnsi="Arial" w:cs="Arial"/>
          <w:color w:val="000000"/>
          <w:szCs w:val="21"/>
        </w:rPr>
        <w:t>日正式启动，目前已顺利通过验收。一期系统主要纳入储蓄、</w:t>
      </w:r>
      <w:r w:rsidRPr="006F565D">
        <w:rPr>
          <w:rFonts w:ascii="Arial" w:hAnsi="Arial" w:cs="Arial"/>
          <w:color w:val="000000"/>
          <w:szCs w:val="21"/>
        </w:rPr>
        <w:t>T24</w:t>
      </w:r>
      <w:r w:rsidRPr="006F565D">
        <w:rPr>
          <w:rFonts w:ascii="Arial" w:hAnsi="Arial" w:cs="Arial"/>
          <w:color w:val="000000"/>
          <w:szCs w:val="21"/>
        </w:rPr>
        <w:t>对公核心、总账、信用卡</w:t>
      </w:r>
      <w:proofErr w:type="gramStart"/>
      <w:r w:rsidRPr="006F565D">
        <w:rPr>
          <w:rFonts w:ascii="Arial" w:hAnsi="Arial" w:cs="Arial"/>
          <w:color w:val="000000"/>
          <w:szCs w:val="21"/>
        </w:rPr>
        <w:t>4</w:t>
      </w:r>
      <w:r w:rsidRPr="006F565D">
        <w:rPr>
          <w:rFonts w:ascii="Arial" w:hAnsi="Arial" w:cs="Arial"/>
          <w:color w:val="000000"/>
          <w:szCs w:val="21"/>
        </w:rPr>
        <w:t>个源</w:t>
      </w:r>
      <w:proofErr w:type="gramEnd"/>
      <w:r w:rsidRPr="006F565D">
        <w:rPr>
          <w:rFonts w:ascii="Arial" w:hAnsi="Arial" w:cs="Arial"/>
          <w:color w:val="000000"/>
          <w:szCs w:val="21"/>
        </w:rPr>
        <w:t>系统基础平台模型加载范围，同时，实现四大主题应用：（</w:t>
      </w:r>
      <w:r w:rsidRPr="006F565D">
        <w:rPr>
          <w:rFonts w:ascii="Arial" w:hAnsi="Arial" w:cs="Arial"/>
          <w:color w:val="000000"/>
          <w:szCs w:val="21"/>
        </w:rPr>
        <w:t>1</w:t>
      </w:r>
      <w:r w:rsidRPr="006F565D">
        <w:rPr>
          <w:rFonts w:ascii="Arial" w:hAnsi="Arial" w:cs="Arial"/>
          <w:color w:val="000000"/>
          <w:szCs w:val="21"/>
        </w:rPr>
        <w:t>）反洗钱应用系统；（</w:t>
      </w:r>
      <w:r w:rsidRPr="006F565D">
        <w:rPr>
          <w:rFonts w:ascii="Arial" w:hAnsi="Arial" w:cs="Arial"/>
          <w:color w:val="000000"/>
          <w:szCs w:val="21"/>
        </w:rPr>
        <w:t>2</w:t>
      </w:r>
      <w:r w:rsidRPr="006F565D">
        <w:rPr>
          <w:rFonts w:ascii="Arial" w:hAnsi="Arial" w:cs="Arial"/>
          <w:color w:val="000000"/>
          <w:szCs w:val="21"/>
        </w:rPr>
        <w:t>）</w:t>
      </w:r>
      <w:r w:rsidRPr="006F565D">
        <w:rPr>
          <w:rFonts w:ascii="Arial" w:hAnsi="Arial" w:cs="Arial"/>
          <w:color w:val="000000"/>
          <w:szCs w:val="21"/>
        </w:rPr>
        <w:t>1104</w:t>
      </w:r>
      <w:r w:rsidRPr="006F565D">
        <w:rPr>
          <w:rFonts w:ascii="Arial" w:hAnsi="Arial" w:cs="Arial"/>
          <w:color w:val="000000"/>
          <w:szCs w:val="21"/>
        </w:rPr>
        <w:t>数据接口；（</w:t>
      </w:r>
      <w:r w:rsidRPr="006F565D">
        <w:rPr>
          <w:rFonts w:ascii="Arial" w:hAnsi="Arial" w:cs="Arial"/>
          <w:color w:val="000000"/>
          <w:szCs w:val="21"/>
        </w:rPr>
        <w:t>3</w:t>
      </w:r>
      <w:r w:rsidRPr="006F565D">
        <w:rPr>
          <w:rFonts w:ascii="Arial" w:hAnsi="Arial" w:cs="Arial"/>
          <w:color w:val="000000"/>
          <w:szCs w:val="21"/>
        </w:rPr>
        <w:t>）</w:t>
      </w:r>
      <w:r w:rsidRPr="006F565D">
        <w:rPr>
          <w:rFonts w:ascii="Arial" w:hAnsi="Arial" w:cs="Arial"/>
          <w:color w:val="000000"/>
          <w:szCs w:val="21"/>
        </w:rPr>
        <w:t>T24</w:t>
      </w:r>
      <w:r w:rsidRPr="006F565D">
        <w:rPr>
          <w:rFonts w:ascii="Arial" w:hAnsi="Arial" w:cs="Arial"/>
          <w:color w:val="000000"/>
          <w:szCs w:val="21"/>
        </w:rPr>
        <w:t>历史数据查询应用；（</w:t>
      </w:r>
      <w:r w:rsidRPr="006F565D">
        <w:rPr>
          <w:rFonts w:ascii="Arial" w:hAnsi="Arial" w:cs="Arial"/>
          <w:color w:val="000000"/>
          <w:szCs w:val="21"/>
        </w:rPr>
        <w:t>4</w:t>
      </w:r>
      <w:r w:rsidRPr="006F565D">
        <w:rPr>
          <w:rFonts w:ascii="Arial" w:hAnsi="Arial" w:cs="Arial"/>
          <w:color w:val="000000"/>
          <w:szCs w:val="21"/>
        </w:rPr>
        <w:t>）监管及分析报表应用。</w:t>
      </w:r>
    </w:p>
    <w:p w:rsidR="00C30779" w:rsidRPr="006F565D" w:rsidRDefault="00C30779" w:rsidP="00C30779">
      <w:pPr>
        <w:spacing w:line="360" w:lineRule="auto"/>
        <w:ind w:leftChars="200" w:left="480"/>
        <w:rPr>
          <w:rFonts w:ascii="Arial" w:hAnsi="Arial" w:cs="Arial"/>
          <w:color w:val="000000"/>
          <w:szCs w:val="21"/>
        </w:rPr>
      </w:pPr>
      <w:r w:rsidRPr="006F565D">
        <w:rPr>
          <w:rFonts w:ascii="Arial" w:hAnsi="Arial" w:cs="Arial"/>
          <w:color w:val="000000"/>
          <w:szCs w:val="21"/>
        </w:rPr>
        <w:t>2007</w:t>
      </w:r>
      <w:r w:rsidRPr="006F565D">
        <w:rPr>
          <w:rFonts w:ascii="Arial" w:hAnsi="Arial" w:cs="Arial"/>
          <w:color w:val="000000"/>
          <w:szCs w:val="21"/>
        </w:rPr>
        <w:t>年</w:t>
      </w:r>
      <w:r w:rsidRPr="006F565D">
        <w:rPr>
          <w:rFonts w:ascii="Arial" w:hAnsi="Arial" w:cs="Arial"/>
          <w:color w:val="000000"/>
          <w:szCs w:val="21"/>
        </w:rPr>
        <w:t>11</w:t>
      </w:r>
      <w:r w:rsidRPr="006F565D">
        <w:rPr>
          <w:rFonts w:ascii="Arial" w:hAnsi="Arial" w:cs="Arial"/>
          <w:color w:val="000000"/>
          <w:szCs w:val="21"/>
        </w:rPr>
        <w:t>月</w:t>
      </w:r>
      <w:r w:rsidRPr="006F565D">
        <w:rPr>
          <w:rFonts w:ascii="Arial" w:hAnsi="Arial" w:cs="Arial"/>
          <w:color w:val="000000"/>
          <w:szCs w:val="21"/>
        </w:rPr>
        <w:t>1</w:t>
      </w:r>
      <w:r w:rsidRPr="006F565D">
        <w:rPr>
          <w:rFonts w:ascii="Arial" w:hAnsi="Arial" w:cs="Arial"/>
          <w:color w:val="000000"/>
          <w:szCs w:val="21"/>
        </w:rPr>
        <w:t>日，反洗钱应用系统正式投产，实现上报银监局反洗钱数据报送监控要求；</w:t>
      </w:r>
    </w:p>
    <w:p w:rsidR="00C30779" w:rsidRPr="006F565D" w:rsidRDefault="00C30779" w:rsidP="00C30779">
      <w:pPr>
        <w:spacing w:line="360" w:lineRule="auto"/>
        <w:ind w:leftChars="200" w:left="480"/>
        <w:rPr>
          <w:rFonts w:ascii="Arial" w:hAnsi="Arial" w:cs="Arial"/>
          <w:color w:val="000000"/>
          <w:szCs w:val="21"/>
        </w:rPr>
      </w:pPr>
      <w:r w:rsidRPr="006F565D">
        <w:rPr>
          <w:rFonts w:ascii="Arial" w:hAnsi="Arial" w:cs="Arial"/>
          <w:color w:val="000000"/>
          <w:szCs w:val="21"/>
        </w:rPr>
        <w:t>2008</w:t>
      </w:r>
      <w:r w:rsidRPr="006F565D">
        <w:rPr>
          <w:rFonts w:ascii="Arial" w:hAnsi="Arial" w:cs="Arial"/>
          <w:color w:val="000000"/>
          <w:szCs w:val="21"/>
        </w:rPr>
        <w:t>年</w:t>
      </w:r>
      <w:r w:rsidRPr="006F565D">
        <w:rPr>
          <w:rFonts w:ascii="Arial" w:hAnsi="Arial" w:cs="Arial"/>
          <w:color w:val="000000"/>
          <w:szCs w:val="21"/>
        </w:rPr>
        <w:t>5</w:t>
      </w:r>
      <w:r w:rsidRPr="006F565D">
        <w:rPr>
          <w:rFonts w:ascii="Arial" w:hAnsi="Arial" w:cs="Arial"/>
          <w:color w:val="000000"/>
          <w:szCs w:val="21"/>
        </w:rPr>
        <w:t>月</w:t>
      </w:r>
      <w:r w:rsidRPr="006F565D">
        <w:rPr>
          <w:rFonts w:ascii="Arial" w:hAnsi="Arial" w:cs="Arial"/>
          <w:color w:val="000000"/>
          <w:szCs w:val="21"/>
        </w:rPr>
        <w:t>18</w:t>
      </w:r>
      <w:r w:rsidRPr="006F565D">
        <w:rPr>
          <w:rFonts w:ascii="Arial" w:hAnsi="Arial" w:cs="Arial"/>
          <w:color w:val="000000"/>
          <w:szCs w:val="21"/>
        </w:rPr>
        <w:t>日，基础平台投产，实现一期</w:t>
      </w:r>
      <w:r w:rsidRPr="006F565D">
        <w:rPr>
          <w:rFonts w:ascii="Arial" w:hAnsi="Arial" w:cs="Arial"/>
          <w:color w:val="000000"/>
          <w:szCs w:val="21"/>
        </w:rPr>
        <w:t>4</w:t>
      </w:r>
      <w:r w:rsidRPr="006F565D">
        <w:rPr>
          <w:rFonts w:ascii="Arial" w:hAnsi="Arial" w:cs="Arial"/>
          <w:color w:val="000000"/>
          <w:szCs w:val="21"/>
        </w:rPr>
        <w:t>个源系统每日数据批量加载到数据模型中；</w:t>
      </w:r>
    </w:p>
    <w:p w:rsidR="00C30779" w:rsidRPr="006F565D" w:rsidRDefault="00C30779" w:rsidP="00C30779">
      <w:pPr>
        <w:spacing w:line="360" w:lineRule="auto"/>
        <w:ind w:leftChars="200" w:left="480"/>
        <w:rPr>
          <w:rFonts w:ascii="Arial" w:hAnsi="Arial" w:cs="Arial"/>
          <w:color w:val="000000"/>
          <w:szCs w:val="21"/>
        </w:rPr>
      </w:pPr>
      <w:r w:rsidRPr="006F565D">
        <w:rPr>
          <w:rFonts w:ascii="Arial" w:hAnsi="Arial" w:cs="Arial"/>
          <w:color w:val="000000"/>
          <w:szCs w:val="21"/>
        </w:rPr>
        <w:t>2008</w:t>
      </w:r>
      <w:r w:rsidRPr="006F565D">
        <w:rPr>
          <w:rFonts w:ascii="Arial" w:hAnsi="Arial" w:cs="Arial"/>
          <w:color w:val="000000"/>
          <w:szCs w:val="21"/>
        </w:rPr>
        <w:t>年</w:t>
      </w:r>
      <w:r w:rsidRPr="006F565D">
        <w:rPr>
          <w:rFonts w:ascii="Arial" w:hAnsi="Arial" w:cs="Arial"/>
          <w:color w:val="000000"/>
          <w:szCs w:val="21"/>
        </w:rPr>
        <w:t>6</w:t>
      </w:r>
      <w:r w:rsidRPr="006F565D">
        <w:rPr>
          <w:rFonts w:ascii="Arial" w:hAnsi="Arial" w:cs="Arial"/>
          <w:color w:val="000000"/>
          <w:szCs w:val="21"/>
        </w:rPr>
        <w:t>月</w:t>
      </w:r>
      <w:r w:rsidRPr="006F565D">
        <w:rPr>
          <w:rFonts w:ascii="Arial" w:hAnsi="Arial" w:cs="Arial"/>
          <w:color w:val="000000"/>
          <w:szCs w:val="21"/>
        </w:rPr>
        <w:t>30</w:t>
      </w:r>
      <w:r w:rsidRPr="006F565D">
        <w:rPr>
          <w:rFonts w:ascii="Arial" w:hAnsi="Arial" w:cs="Arial"/>
          <w:color w:val="000000"/>
          <w:szCs w:val="21"/>
        </w:rPr>
        <w:t>日，完成</w:t>
      </w:r>
      <w:r w:rsidRPr="006F565D">
        <w:rPr>
          <w:rFonts w:ascii="Arial" w:hAnsi="Arial" w:cs="Arial"/>
          <w:color w:val="000000"/>
          <w:szCs w:val="21"/>
        </w:rPr>
        <w:t>1104</w:t>
      </w:r>
      <w:r w:rsidRPr="006F565D">
        <w:rPr>
          <w:rFonts w:ascii="Arial" w:hAnsi="Arial" w:cs="Arial"/>
          <w:color w:val="000000"/>
          <w:szCs w:val="21"/>
        </w:rPr>
        <w:t>数据接口、</w:t>
      </w:r>
      <w:r w:rsidRPr="006F565D">
        <w:rPr>
          <w:rFonts w:ascii="Arial" w:hAnsi="Arial" w:cs="Arial"/>
          <w:color w:val="000000"/>
          <w:szCs w:val="21"/>
        </w:rPr>
        <w:t>T24</w:t>
      </w:r>
      <w:r w:rsidRPr="006F565D">
        <w:rPr>
          <w:rFonts w:ascii="Arial" w:hAnsi="Arial" w:cs="Arial"/>
          <w:color w:val="000000"/>
          <w:szCs w:val="21"/>
        </w:rPr>
        <w:t>历史数据查询、监管及分析报表应用投产，实现各业务部门用户实时查看报表数据，支持日常运行及监控报表分析和报送；</w:t>
      </w:r>
    </w:p>
    <w:p w:rsidR="00C30779" w:rsidRPr="006F565D" w:rsidRDefault="00C30779" w:rsidP="00C30779">
      <w:pPr>
        <w:spacing w:line="360" w:lineRule="auto"/>
        <w:ind w:leftChars="200" w:left="480"/>
        <w:rPr>
          <w:rFonts w:ascii="Arial" w:hAnsi="Arial" w:cs="Arial"/>
          <w:color w:val="000000"/>
          <w:szCs w:val="21"/>
        </w:rPr>
      </w:pPr>
      <w:r w:rsidRPr="006F565D">
        <w:rPr>
          <w:rFonts w:ascii="Arial" w:hAnsi="Arial" w:cs="Arial"/>
          <w:color w:val="000000"/>
          <w:szCs w:val="21"/>
        </w:rPr>
        <w:t>2008</w:t>
      </w:r>
      <w:r w:rsidRPr="006F565D">
        <w:rPr>
          <w:rFonts w:ascii="Arial" w:hAnsi="Arial" w:cs="Arial"/>
          <w:color w:val="000000"/>
          <w:szCs w:val="21"/>
        </w:rPr>
        <w:t>年</w:t>
      </w:r>
      <w:r w:rsidRPr="006F565D">
        <w:rPr>
          <w:rFonts w:ascii="Arial" w:hAnsi="Arial" w:cs="Arial"/>
          <w:color w:val="000000"/>
          <w:szCs w:val="21"/>
        </w:rPr>
        <w:t>9</w:t>
      </w:r>
      <w:r w:rsidRPr="006F565D">
        <w:rPr>
          <w:rFonts w:ascii="Arial" w:hAnsi="Arial" w:cs="Arial"/>
          <w:color w:val="000000"/>
          <w:szCs w:val="21"/>
        </w:rPr>
        <w:t>月</w:t>
      </w:r>
      <w:r w:rsidRPr="006F565D">
        <w:rPr>
          <w:rFonts w:ascii="Arial" w:hAnsi="Arial" w:cs="Arial"/>
          <w:color w:val="000000"/>
          <w:szCs w:val="21"/>
        </w:rPr>
        <w:t>14</w:t>
      </w:r>
      <w:r w:rsidRPr="006F565D">
        <w:rPr>
          <w:rFonts w:ascii="Arial" w:hAnsi="Arial" w:cs="Arial"/>
          <w:color w:val="000000"/>
          <w:szCs w:val="21"/>
        </w:rPr>
        <w:t>日，一期项目顺利通过验收。</w:t>
      </w:r>
    </w:p>
    <w:p w:rsidR="00C30779" w:rsidRPr="006F565D" w:rsidRDefault="00C30779" w:rsidP="00C30779">
      <w:pPr>
        <w:spacing w:after="120" w:line="360" w:lineRule="auto"/>
        <w:rPr>
          <w:rFonts w:ascii="Arial" w:hAnsi="Arial" w:cs="Arial"/>
          <w:b/>
          <w:bCs/>
        </w:rPr>
      </w:pPr>
      <w:r w:rsidRPr="006F565D">
        <w:rPr>
          <w:rFonts w:ascii="Arial" w:hAnsi="Arial" w:cs="Arial"/>
          <w:b/>
          <w:bCs/>
        </w:rPr>
        <w:t>上海银行数据仓库二期（简称</w:t>
      </w:r>
      <w:r w:rsidRPr="006F565D">
        <w:rPr>
          <w:rFonts w:ascii="Arial" w:hAnsi="Arial" w:cs="Arial"/>
          <w:b/>
          <w:bCs/>
        </w:rPr>
        <w:t>BOS-EDW</w:t>
      </w:r>
      <w:r w:rsidRPr="006F565D">
        <w:rPr>
          <w:rFonts w:ascii="Arial" w:hAnsi="Arial" w:cs="Arial"/>
          <w:b/>
          <w:bCs/>
        </w:rPr>
        <w:t>）项目实施情况：</w:t>
      </w:r>
    </w:p>
    <w:p w:rsidR="00C30779" w:rsidRPr="006F565D" w:rsidRDefault="00C30779" w:rsidP="00C30779">
      <w:pPr>
        <w:spacing w:line="360" w:lineRule="auto"/>
        <w:rPr>
          <w:rFonts w:ascii="Arial" w:hAnsi="Arial" w:cs="Arial"/>
          <w:color w:val="000000"/>
          <w:szCs w:val="21"/>
        </w:rPr>
      </w:pPr>
      <w:r w:rsidRPr="006F565D">
        <w:rPr>
          <w:rFonts w:ascii="Arial" w:hAnsi="Arial" w:cs="Arial"/>
          <w:color w:val="000000"/>
          <w:szCs w:val="21"/>
        </w:rPr>
        <w:t>当前，上海银行正在进行二期项目建设。</w:t>
      </w:r>
      <w:r w:rsidRPr="006F565D">
        <w:rPr>
          <w:rFonts w:ascii="Arial" w:hAnsi="Arial" w:cs="Arial"/>
          <w:color w:val="000000"/>
          <w:szCs w:val="21"/>
        </w:rPr>
        <w:t>2009</w:t>
      </w:r>
      <w:r w:rsidRPr="006F565D">
        <w:rPr>
          <w:rFonts w:ascii="Arial" w:hAnsi="Arial" w:cs="Arial"/>
          <w:color w:val="000000"/>
          <w:szCs w:val="21"/>
        </w:rPr>
        <w:t>年</w:t>
      </w:r>
      <w:r w:rsidRPr="006F565D">
        <w:rPr>
          <w:rFonts w:ascii="Arial" w:hAnsi="Arial" w:cs="Arial"/>
          <w:color w:val="000000"/>
          <w:szCs w:val="21"/>
        </w:rPr>
        <w:t>2</w:t>
      </w:r>
      <w:r w:rsidRPr="006F565D">
        <w:rPr>
          <w:rFonts w:ascii="Arial" w:hAnsi="Arial" w:cs="Arial"/>
          <w:color w:val="000000"/>
          <w:szCs w:val="21"/>
        </w:rPr>
        <w:t>月至</w:t>
      </w:r>
      <w:r w:rsidRPr="006F565D">
        <w:rPr>
          <w:rFonts w:ascii="Arial" w:hAnsi="Arial" w:cs="Arial"/>
          <w:color w:val="000000"/>
          <w:szCs w:val="21"/>
        </w:rPr>
        <w:t>4</w:t>
      </w:r>
      <w:r w:rsidRPr="006F565D">
        <w:rPr>
          <w:rFonts w:ascii="Arial" w:hAnsi="Arial" w:cs="Arial"/>
          <w:color w:val="000000"/>
          <w:szCs w:val="21"/>
        </w:rPr>
        <w:t>月间，上海银行完成数据仓库二期项目的项目立项工作，包括业务需求方案评审、技术方案评审及实施方案评审，最终确定二期项目仍由</w:t>
      </w:r>
      <w:r w:rsidRPr="006F565D">
        <w:rPr>
          <w:rFonts w:ascii="Arial" w:hAnsi="Arial" w:cs="Arial"/>
          <w:color w:val="000000"/>
          <w:szCs w:val="21"/>
        </w:rPr>
        <w:t>Teradata</w:t>
      </w:r>
      <w:r w:rsidRPr="006F565D">
        <w:rPr>
          <w:rFonts w:ascii="Arial" w:hAnsi="Arial" w:cs="Arial"/>
          <w:color w:val="000000"/>
          <w:szCs w:val="21"/>
        </w:rPr>
        <w:t>继续总承包。二期项目范围包括：新增</w:t>
      </w:r>
      <w:r w:rsidRPr="006F565D">
        <w:rPr>
          <w:rFonts w:ascii="Arial" w:hAnsi="Arial" w:cs="Arial"/>
          <w:color w:val="000000"/>
          <w:szCs w:val="21"/>
        </w:rPr>
        <w:t>13</w:t>
      </w:r>
      <w:r w:rsidRPr="006F565D">
        <w:rPr>
          <w:rFonts w:ascii="Arial" w:hAnsi="Arial" w:cs="Arial"/>
          <w:color w:val="000000"/>
          <w:szCs w:val="21"/>
        </w:rPr>
        <w:t>个业务系统（</w:t>
      </w:r>
      <w:r w:rsidRPr="006F565D">
        <w:rPr>
          <w:rFonts w:ascii="Arial" w:hAnsi="Arial" w:cs="Arial"/>
          <w:color w:val="000000"/>
          <w:szCs w:val="21"/>
        </w:rPr>
        <w:t>T24</w:t>
      </w:r>
      <w:r w:rsidRPr="006F565D">
        <w:rPr>
          <w:rFonts w:ascii="Arial" w:hAnsi="Arial" w:cs="Arial"/>
          <w:color w:val="000000"/>
          <w:szCs w:val="21"/>
        </w:rPr>
        <w:t>核心系统（对私业务）、</w:t>
      </w:r>
      <w:r w:rsidRPr="006F565D">
        <w:rPr>
          <w:rFonts w:ascii="Arial" w:hAnsi="Arial" w:cs="Arial"/>
          <w:color w:val="000000"/>
          <w:szCs w:val="21"/>
        </w:rPr>
        <w:t>T24</w:t>
      </w:r>
      <w:r w:rsidRPr="006F565D">
        <w:rPr>
          <w:rFonts w:ascii="Arial" w:hAnsi="Arial" w:cs="Arial"/>
          <w:color w:val="000000"/>
          <w:szCs w:val="21"/>
        </w:rPr>
        <w:t>大前置、</w:t>
      </w:r>
      <w:proofErr w:type="gramStart"/>
      <w:r w:rsidRPr="006F565D">
        <w:rPr>
          <w:rFonts w:ascii="Arial" w:hAnsi="Arial" w:cs="Arial"/>
          <w:color w:val="000000"/>
          <w:szCs w:val="21"/>
        </w:rPr>
        <w:t>个</w:t>
      </w:r>
      <w:proofErr w:type="gramEnd"/>
      <w:r w:rsidRPr="006F565D">
        <w:rPr>
          <w:rFonts w:ascii="Arial" w:hAnsi="Arial" w:cs="Arial"/>
          <w:color w:val="000000"/>
          <w:szCs w:val="21"/>
        </w:rPr>
        <w:t>贷、信贷、电话银</w:t>
      </w:r>
      <w:r w:rsidRPr="006F565D">
        <w:rPr>
          <w:rFonts w:ascii="Arial" w:hAnsi="Arial" w:cs="Arial"/>
          <w:color w:val="000000"/>
          <w:szCs w:val="21"/>
        </w:rPr>
        <w:lastRenderedPageBreak/>
        <w:t>行、个人网银、企业网银、第三方存管、基金代销、中间签约平台、统一签约平台、</w:t>
      </w:r>
      <w:r w:rsidRPr="006F565D">
        <w:rPr>
          <w:rFonts w:ascii="Arial" w:hAnsi="Arial" w:cs="Arial"/>
          <w:color w:val="000000"/>
          <w:szCs w:val="21"/>
        </w:rPr>
        <w:t>VIP</w:t>
      </w:r>
      <w:r w:rsidRPr="006F565D">
        <w:rPr>
          <w:rFonts w:ascii="Arial" w:hAnsi="Arial" w:cs="Arial"/>
          <w:color w:val="000000"/>
          <w:szCs w:val="21"/>
        </w:rPr>
        <w:t>个人理财、客户经理管理系统）到数据模型，实现</w:t>
      </w:r>
      <w:r w:rsidRPr="006F565D">
        <w:rPr>
          <w:rFonts w:ascii="Arial" w:hAnsi="Arial" w:cs="Arial"/>
          <w:color w:val="000000"/>
          <w:szCs w:val="21"/>
        </w:rPr>
        <w:t>17</w:t>
      </w:r>
      <w:r w:rsidRPr="006F565D">
        <w:rPr>
          <w:rFonts w:ascii="Arial" w:hAnsi="Arial" w:cs="Arial"/>
          <w:color w:val="000000"/>
          <w:szCs w:val="21"/>
        </w:rPr>
        <w:t>个（一期</w:t>
      </w:r>
      <w:r w:rsidRPr="006F565D">
        <w:rPr>
          <w:rFonts w:ascii="Arial" w:hAnsi="Arial" w:cs="Arial"/>
          <w:color w:val="000000"/>
          <w:szCs w:val="21"/>
        </w:rPr>
        <w:t>4</w:t>
      </w:r>
      <w:r w:rsidRPr="006F565D">
        <w:rPr>
          <w:rFonts w:ascii="Arial" w:hAnsi="Arial" w:cs="Arial"/>
          <w:color w:val="000000"/>
          <w:szCs w:val="21"/>
        </w:rPr>
        <w:t>个、二期</w:t>
      </w:r>
      <w:r w:rsidRPr="006F565D">
        <w:rPr>
          <w:rFonts w:ascii="Arial" w:hAnsi="Arial" w:cs="Arial"/>
          <w:color w:val="000000"/>
          <w:szCs w:val="21"/>
        </w:rPr>
        <w:t>13</w:t>
      </w:r>
      <w:r w:rsidRPr="006F565D">
        <w:rPr>
          <w:rFonts w:ascii="Arial" w:hAnsi="Arial" w:cs="Arial"/>
          <w:color w:val="000000"/>
          <w:szCs w:val="21"/>
        </w:rPr>
        <w:t>个）源系统每日批量自动加载；同时，实现四个主题应用：（</w:t>
      </w:r>
      <w:r w:rsidRPr="006F565D">
        <w:rPr>
          <w:rFonts w:ascii="Arial" w:hAnsi="Arial" w:cs="Arial"/>
          <w:color w:val="000000"/>
          <w:szCs w:val="21"/>
        </w:rPr>
        <w:t>1</w:t>
      </w:r>
      <w:r w:rsidRPr="006F565D">
        <w:rPr>
          <w:rFonts w:ascii="Arial" w:hAnsi="Arial" w:cs="Arial"/>
          <w:color w:val="000000"/>
          <w:szCs w:val="21"/>
        </w:rPr>
        <w:t>）经营指标分析系统；（</w:t>
      </w:r>
      <w:r w:rsidRPr="006F565D">
        <w:rPr>
          <w:rFonts w:ascii="Arial" w:hAnsi="Arial" w:cs="Arial"/>
          <w:color w:val="000000"/>
          <w:szCs w:val="21"/>
        </w:rPr>
        <w:t>2</w:t>
      </w:r>
      <w:r w:rsidRPr="006F565D">
        <w:rPr>
          <w:rFonts w:ascii="Arial" w:hAnsi="Arial" w:cs="Arial"/>
          <w:color w:val="000000"/>
          <w:szCs w:val="21"/>
        </w:rPr>
        <w:t>）集成取数平台；（</w:t>
      </w:r>
      <w:r w:rsidRPr="006F565D">
        <w:rPr>
          <w:rFonts w:ascii="Arial" w:hAnsi="Arial" w:cs="Arial"/>
          <w:color w:val="000000"/>
          <w:szCs w:val="21"/>
        </w:rPr>
        <w:t>3</w:t>
      </w:r>
      <w:r w:rsidRPr="006F565D">
        <w:rPr>
          <w:rFonts w:ascii="Arial" w:hAnsi="Arial" w:cs="Arial"/>
          <w:color w:val="000000"/>
          <w:szCs w:val="21"/>
        </w:rPr>
        <w:t>）</w:t>
      </w:r>
      <w:r w:rsidRPr="006F565D">
        <w:rPr>
          <w:rFonts w:ascii="Arial" w:hAnsi="Arial" w:cs="Arial"/>
          <w:color w:val="000000"/>
          <w:szCs w:val="21"/>
        </w:rPr>
        <w:t>T24</w:t>
      </w:r>
      <w:r w:rsidRPr="006F565D">
        <w:rPr>
          <w:rFonts w:ascii="Arial" w:hAnsi="Arial" w:cs="Arial"/>
          <w:color w:val="000000"/>
          <w:szCs w:val="21"/>
        </w:rPr>
        <w:t>历史数据查询应用；（</w:t>
      </w:r>
      <w:r w:rsidRPr="006F565D">
        <w:rPr>
          <w:rFonts w:ascii="Arial" w:hAnsi="Arial" w:cs="Arial"/>
          <w:color w:val="000000"/>
          <w:szCs w:val="21"/>
        </w:rPr>
        <w:t>4</w:t>
      </w:r>
      <w:r w:rsidRPr="006F565D">
        <w:rPr>
          <w:rFonts w:ascii="Arial" w:hAnsi="Arial" w:cs="Arial"/>
          <w:color w:val="000000"/>
          <w:szCs w:val="21"/>
        </w:rPr>
        <w:t>）管理及分析报表。</w:t>
      </w:r>
    </w:p>
    <w:p w:rsidR="00C30779" w:rsidRPr="006F565D" w:rsidRDefault="00C30779" w:rsidP="00C30779">
      <w:pPr>
        <w:spacing w:line="360" w:lineRule="auto"/>
        <w:rPr>
          <w:rFonts w:ascii="Arial" w:hAnsi="Arial" w:cs="Arial"/>
          <w:color w:val="000000"/>
          <w:szCs w:val="21"/>
        </w:rPr>
      </w:pPr>
      <w:r w:rsidRPr="006F565D">
        <w:rPr>
          <w:rFonts w:ascii="Arial" w:hAnsi="Arial" w:cs="Arial"/>
          <w:color w:val="000000"/>
          <w:szCs w:val="21"/>
        </w:rPr>
        <w:t>2009</w:t>
      </w:r>
      <w:r w:rsidRPr="006F565D">
        <w:rPr>
          <w:rFonts w:ascii="Arial" w:hAnsi="Arial" w:cs="Arial"/>
          <w:color w:val="000000"/>
          <w:szCs w:val="21"/>
        </w:rPr>
        <w:t>年</w:t>
      </w:r>
      <w:r w:rsidRPr="006F565D">
        <w:rPr>
          <w:rFonts w:ascii="Arial" w:hAnsi="Arial" w:cs="Arial"/>
          <w:color w:val="000000"/>
          <w:szCs w:val="21"/>
        </w:rPr>
        <w:t>5</w:t>
      </w:r>
      <w:r w:rsidRPr="006F565D">
        <w:rPr>
          <w:rFonts w:ascii="Arial" w:hAnsi="Arial" w:cs="Arial"/>
          <w:color w:val="000000"/>
          <w:szCs w:val="21"/>
        </w:rPr>
        <w:t>月</w:t>
      </w:r>
      <w:r w:rsidRPr="006F565D">
        <w:rPr>
          <w:rFonts w:ascii="Arial" w:hAnsi="Arial" w:cs="Arial"/>
          <w:color w:val="000000"/>
          <w:szCs w:val="21"/>
        </w:rPr>
        <w:t>4</w:t>
      </w:r>
      <w:r w:rsidRPr="006F565D">
        <w:rPr>
          <w:rFonts w:ascii="Arial" w:hAnsi="Arial" w:cs="Arial"/>
          <w:color w:val="000000"/>
          <w:szCs w:val="21"/>
        </w:rPr>
        <w:t>日，数据仓库二期项目正式启动；</w:t>
      </w:r>
    </w:p>
    <w:p w:rsidR="00C30779" w:rsidRPr="006F565D" w:rsidRDefault="00C30779" w:rsidP="00C30779">
      <w:pPr>
        <w:spacing w:line="360" w:lineRule="auto"/>
        <w:rPr>
          <w:rFonts w:ascii="Arial" w:hAnsi="Arial" w:cs="Arial"/>
          <w:color w:val="000000"/>
          <w:szCs w:val="21"/>
        </w:rPr>
      </w:pPr>
      <w:r w:rsidRPr="006F565D">
        <w:rPr>
          <w:rFonts w:ascii="Arial" w:hAnsi="Arial" w:cs="Arial"/>
          <w:color w:val="000000"/>
          <w:szCs w:val="21"/>
        </w:rPr>
        <w:t>2009</w:t>
      </w:r>
      <w:r w:rsidRPr="006F565D">
        <w:rPr>
          <w:rFonts w:ascii="Arial" w:hAnsi="Arial" w:cs="Arial"/>
          <w:color w:val="000000"/>
          <w:szCs w:val="21"/>
        </w:rPr>
        <w:t>年</w:t>
      </w:r>
      <w:r w:rsidRPr="006F565D">
        <w:rPr>
          <w:rFonts w:ascii="Arial" w:hAnsi="Arial" w:cs="Arial"/>
          <w:color w:val="000000"/>
          <w:szCs w:val="21"/>
        </w:rPr>
        <w:t>8</w:t>
      </w:r>
      <w:r w:rsidRPr="006F565D">
        <w:rPr>
          <w:rFonts w:ascii="Arial" w:hAnsi="Arial" w:cs="Arial"/>
          <w:color w:val="000000"/>
          <w:szCs w:val="21"/>
        </w:rPr>
        <w:t>月</w:t>
      </w:r>
      <w:r w:rsidRPr="006F565D">
        <w:rPr>
          <w:rFonts w:ascii="Arial" w:hAnsi="Arial" w:cs="Arial"/>
          <w:color w:val="000000"/>
          <w:szCs w:val="21"/>
        </w:rPr>
        <w:t>15</w:t>
      </w:r>
      <w:r w:rsidRPr="006F565D">
        <w:rPr>
          <w:rFonts w:ascii="Arial" w:hAnsi="Arial" w:cs="Arial"/>
          <w:color w:val="000000"/>
          <w:szCs w:val="21"/>
        </w:rPr>
        <w:t>日，数据仓库经营指标分析系统成功投产。行领导决策层通过该系统可便捷、及时、全面掌握全行经营指标及业务发展情况，以便</w:t>
      </w:r>
      <w:proofErr w:type="gramStart"/>
      <w:r w:rsidRPr="006F565D">
        <w:rPr>
          <w:rFonts w:ascii="Arial" w:hAnsi="Arial" w:cs="Arial"/>
          <w:color w:val="000000"/>
          <w:szCs w:val="21"/>
        </w:rPr>
        <w:t>作出</w:t>
      </w:r>
      <w:proofErr w:type="gramEnd"/>
      <w:r w:rsidRPr="006F565D">
        <w:rPr>
          <w:rFonts w:ascii="Arial" w:hAnsi="Arial" w:cs="Arial"/>
          <w:color w:val="000000"/>
          <w:szCs w:val="21"/>
        </w:rPr>
        <w:t>正确决策。</w:t>
      </w:r>
    </w:p>
    <w:p w:rsidR="00C30779" w:rsidRPr="006F565D" w:rsidRDefault="00C30779" w:rsidP="00C30779">
      <w:pPr>
        <w:spacing w:line="360" w:lineRule="auto"/>
        <w:rPr>
          <w:rFonts w:ascii="Arial" w:hAnsi="Arial" w:cs="Arial"/>
          <w:color w:val="000000"/>
          <w:szCs w:val="21"/>
        </w:rPr>
      </w:pPr>
      <w:r w:rsidRPr="006F565D">
        <w:rPr>
          <w:rFonts w:ascii="Arial" w:hAnsi="Arial" w:cs="Arial"/>
          <w:color w:val="000000"/>
          <w:szCs w:val="21"/>
        </w:rPr>
        <w:t>2009</w:t>
      </w:r>
      <w:r w:rsidRPr="006F565D">
        <w:rPr>
          <w:rFonts w:ascii="Arial" w:hAnsi="Arial" w:cs="Arial"/>
          <w:color w:val="000000"/>
          <w:szCs w:val="21"/>
        </w:rPr>
        <w:t>年</w:t>
      </w:r>
      <w:r w:rsidRPr="006F565D">
        <w:rPr>
          <w:rFonts w:ascii="Arial" w:hAnsi="Arial" w:cs="Arial"/>
          <w:color w:val="000000"/>
          <w:szCs w:val="21"/>
        </w:rPr>
        <w:t>10</w:t>
      </w:r>
      <w:r w:rsidRPr="006F565D">
        <w:rPr>
          <w:rFonts w:ascii="Arial" w:hAnsi="Arial" w:cs="Arial"/>
          <w:color w:val="000000"/>
          <w:szCs w:val="21"/>
        </w:rPr>
        <w:t>月</w:t>
      </w:r>
      <w:r w:rsidRPr="006F565D">
        <w:rPr>
          <w:rFonts w:ascii="Arial" w:hAnsi="Arial" w:cs="Arial"/>
          <w:color w:val="000000"/>
          <w:szCs w:val="21"/>
        </w:rPr>
        <w:t>25</w:t>
      </w:r>
      <w:r w:rsidRPr="006F565D">
        <w:rPr>
          <w:rFonts w:ascii="Arial" w:hAnsi="Arial" w:cs="Arial"/>
          <w:color w:val="000000"/>
          <w:szCs w:val="21"/>
        </w:rPr>
        <w:t>，基础平台投产，实现二期</w:t>
      </w:r>
      <w:r w:rsidRPr="006F565D">
        <w:rPr>
          <w:rFonts w:ascii="Arial" w:hAnsi="Arial" w:cs="Arial"/>
          <w:color w:val="000000"/>
          <w:szCs w:val="21"/>
        </w:rPr>
        <w:t>13</w:t>
      </w:r>
      <w:r w:rsidRPr="006F565D">
        <w:rPr>
          <w:rFonts w:ascii="Arial" w:hAnsi="Arial" w:cs="Arial"/>
          <w:color w:val="000000"/>
          <w:szCs w:val="21"/>
        </w:rPr>
        <w:t>个源系统每日数据批量加载到数据模型中；</w:t>
      </w:r>
    </w:p>
    <w:p w:rsidR="00C30779" w:rsidRPr="006F565D" w:rsidRDefault="00C30779" w:rsidP="00C30779">
      <w:pPr>
        <w:spacing w:line="360" w:lineRule="auto"/>
        <w:rPr>
          <w:rFonts w:ascii="Arial" w:hAnsi="Arial" w:cs="Arial"/>
          <w:color w:val="000000"/>
          <w:szCs w:val="21"/>
        </w:rPr>
      </w:pPr>
      <w:r w:rsidRPr="006F565D">
        <w:rPr>
          <w:rFonts w:ascii="Arial" w:hAnsi="Arial" w:cs="Arial"/>
          <w:color w:val="000000"/>
          <w:szCs w:val="21"/>
        </w:rPr>
        <w:t>2009</w:t>
      </w:r>
      <w:r w:rsidRPr="006F565D">
        <w:rPr>
          <w:rFonts w:ascii="Arial" w:hAnsi="Arial" w:cs="Arial"/>
          <w:color w:val="000000"/>
          <w:szCs w:val="21"/>
        </w:rPr>
        <w:t>年</w:t>
      </w:r>
      <w:r w:rsidRPr="006F565D">
        <w:rPr>
          <w:rFonts w:ascii="Arial" w:hAnsi="Arial" w:cs="Arial"/>
          <w:color w:val="000000"/>
          <w:szCs w:val="21"/>
        </w:rPr>
        <w:t>12</w:t>
      </w:r>
      <w:r w:rsidRPr="006F565D">
        <w:rPr>
          <w:rFonts w:ascii="Arial" w:hAnsi="Arial" w:cs="Arial"/>
          <w:color w:val="000000"/>
          <w:szCs w:val="21"/>
        </w:rPr>
        <w:t>月</w:t>
      </w:r>
      <w:r w:rsidRPr="006F565D">
        <w:rPr>
          <w:rFonts w:ascii="Arial" w:hAnsi="Arial" w:cs="Arial"/>
          <w:color w:val="000000"/>
          <w:szCs w:val="21"/>
        </w:rPr>
        <w:t>4</w:t>
      </w:r>
      <w:r w:rsidRPr="006F565D">
        <w:rPr>
          <w:rFonts w:ascii="Arial" w:hAnsi="Arial" w:cs="Arial"/>
          <w:color w:val="000000"/>
          <w:szCs w:val="21"/>
        </w:rPr>
        <w:t>日，完成一阶段历史数据查询、集成取数、管理分析报表的投产工作；</w:t>
      </w:r>
    </w:p>
    <w:p w:rsidR="00C30779" w:rsidRDefault="00C30779" w:rsidP="00C30779">
      <w:pPr>
        <w:spacing w:line="360" w:lineRule="auto"/>
        <w:rPr>
          <w:rFonts w:ascii="Arial" w:hAnsi="Arial" w:cs="Arial"/>
          <w:color w:val="000000"/>
          <w:szCs w:val="21"/>
        </w:rPr>
      </w:pPr>
      <w:r w:rsidRPr="006F565D">
        <w:rPr>
          <w:rFonts w:ascii="Arial" w:hAnsi="Arial" w:cs="Arial"/>
          <w:color w:val="000000"/>
          <w:szCs w:val="21"/>
        </w:rPr>
        <w:t>2010</w:t>
      </w:r>
      <w:r w:rsidRPr="006F565D">
        <w:rPr>
          <w:rFonts w:ascii="Arial" w:hAnsi="Arial" w:cs="Arial"/>
          <w:color w:val="000000"/>
          <w:szCs w:val="21"/>
        </w:rPr>
        <w:t>年</w:t>
      </w:r>
      <w:r w:rsidRPr="006F565D">
        <w:rPr>
          <w:rFonts w:ascii="Arial" w:hAnsi="Arial" w:cs="Arial"/>
          <w:color w:val="000000"/>
          <w:szCs w:val="21"/>
        </w:rPr>
        <w:t>1</w:t>
      </w:r>
      <w:r>
        <w:rPr>
          <w:rFonts w:ascii="Arial" w:hAnsi="Arial" w:cs="Arial"/>
          <w:color w:val="000000"/>
          <w:szCs w:val="21"/>
        </w:rPr>
        <w:t>月底</w:t>
      </w:r>
      <w:r w:rsidRPr="006F565D">
        <w:rPr>
          <w:rFonts w:ascii="Arial" w:hAnsi="Arial" w:cs="Arial"/>
          <w:color w:val="000000"/>
          <w:szCs w:val="21"/>
        </w:rPr>
        <w:t>完成所有二期内容的投产工作。</w:t>
      </w:r>
    </w:p>
    <w:p w:rsidR="00C30779" w:rsidRDefault="00C30779" w:rsidP="00C30779">
      <w:pPr>
        <w:spacing w:after="120" w:line="360" w:lineRule="auto"/>
        <w:rPr>
          <w:rFonts w:ascii="Arial" w:hAnsi="Arial" w:cs="Arial"/>
          <w:b/>
          <w:bCs/>
        </w:rPr>
      </w:pPr>
      <w:r w:rsidRPr="00C30779">
        <w:rPr>
          <w:rFonts w:ascii="Arial" w:hAnsi="Arial" w:cs="Arial" w:hint="eastAsia"/>
          <w:b/>
          <w:bCs/>
        </w:rPr>
        <w:t>后续持续年度开发计划</w:t>
      </w:r>
    </w:p>
    <w:p w:rsidR="00C30779" w:rsidRPr="00C30779" w:rsidRDefault="00C30779" w:rsidP="00C30779">
      <w:pPr>
        <w:spacing w:line="360" w:lineRule="auto"/>
        <w:rPr>
          <w:rFonts w:ascii="Arial" w:hAnsi="Arial" w:cs="Arial"/>
          <w:color w:val="000000"/>
          <w:szCs w:val="21"/>
        </w:rPr>
      </w:pPr>
      <w:r w:rsidRPr="00C30779">
        <w:rPr>
          <w:rFonts w:ascii="Arial" w:hAnsi="Arial" w:cs="Arial" w:hint="eastAsia"/>
          <w:color w:val="000000"/>
          <w:szCs w:val="21"/>
        </w:rPr>
        <w:t>在二期投产后，上海银行数据仓库项目进入按年度的有规划的持续建设过程中</w:t>
      </w:r>
      <w:r>
        <w:rPr>
          <w:rFonts w:ascii="Arial" w:hAnsi="Arial" w:cs="Arial" w:hint="eastAsia"/>
          <w:color w:val="000000"/>
          <w:szCs w:val="21"/>
        </w:rPr>
        <w:t>，目前</w:t>
      </w:r>
      <w:r>
        <w:rPr>
          <w:rFonts w:ascii="Arial" w:hAnsi="Arial" w:cs="Arial" w:hint="eastAsia"/>
          <w:color w:val="000000"/>
          <w:szCs w:val="21"/>
        </w:rPr>
        <w:t>Teradata</w:t>
      </w:r>
      <w:r>
        <w:rPr>
          <w:rFonts w:ascii="Arial" w:hAnsi="Arial" w:cs="Arial" w:hint="eastAsia"/>
          <w:color w:val="000000"/>
          <w:szCs w:val="21"/>
        </w:rPr>
        <w:t>按年度持续为上海银行提供数据仓库实施服务。</w:t>
      </w:r>
    </w:p>
    <w:p w:rsidR="00C30779" w:rsidRPr="006F565D" w:rsidRDefault="00C30779" w:rsidP="00180E73">
      <w:pPr>
        <w:widowControl w:val="0"/>
        <w:numPr>
          <w:ilvl w:val="0"/>
          <w:numId w:val="9"/>
        </w:numPr>
        <w:spacing w:afterLines="50" w:after="120" w:line="360" w:lineRule="auto"/>
        <w:ind w:left="567" w:hanging="567"/>
        <w:jc w:val="both"/>
        <w:rPr>
          <w:rFonts w:ascii="Arial" w:hAnsi="Arial" w:cs="Arial"/>
          <w:b/>
          <w:bCs/>
        </w:rPr>
      </w:pPr>
      <w:r w:rsidRPr="006F565D">
        <w:rPr>
          <w:rFonts w:ascii="Arial" w:hAnsi="Arial" w:cs="Arial"/>
          <w:b/>
          <w:bCs/>
        </w:rPr>
        <w:t>项目实施成果</w:t>
      </w:r>
      <w:bookmarkEnd w:id="8"/>
    </w:p>
    <w:p w:rsidR="00C30779" w:rsidRPr="006F565D" w:rsidRDefault="00C30779" w:rsidP="00C30779">
      <w:pPr>
        <w:spacing w:after="120" w:line="360" w:lineRule="auto"/>
        <w:rPr>
          <w:rFonts w:ascii="Arial" w:hAnsi="Arial" w:cs="Arial"/>
          <w:b/>
          <w:bCs/>
        </w:rPr>
      </w:pPr>
      <w:r w:rsidRPr="006F565D">
        <w:rPr>
          <w:rFonts w:ascii="Arial" w:hAnsi="Arial" w:cs="Arial"/>
          <w:b/>
          <w:bCs/>
        </w:rPr>
        <w:t>上海银行数据仓库一期（简称</w:t>
      </w:r>
      <w:r w:rsidRPr="006F565D">
        <w:rPr>
          <w:rFonts w:ascii="Arial" w:hAnsi="Arial" w:cs="Arial"/>
          <w:b/>
          <w:bCs/>
        </w:rPr>
        <w:t>BOS-EDW</w:t>
      </w:r>
      <w:r w:rsidRPr="006F565D">
        <w:rPr>
          <w:rFonts w:ascii="Arial" w:hAnsi="Arial" w:cs="Arial"/>
          <w:b/>
          <w:bCs/>
        </w:rPr>
        <w:t>）项目实施成果：</w:t>
      </w:r>
    </w:p>
    <w:p w:rsidR="00C30779" w:rsidRPr="006F565D" w:rsidRDefault="00C30779" w:rsidP="00180E73">
      <w:pPr>
        <w:widowControl w:val="0"/>
        <w:numPr>
          <w:ilvl w:val="0"/>
          <w:numId w:val="8"/>
        </w:numPr>
        <w:spacing w:line="360" w:lineRule="auto"/>
        <w:jc w:val="both"/>
        <w:rPr>
          <w:rFonts w:ascii="Arial" w:hAnsi="Arial" w:cs="Arial"/>
          <w:b/>
          <w:bCs/>
          <w:color w:val="000000"/>
          <w:szCs w:val="21"/>
        </w:rPr>
      </w:pPr>
      <w:r w:rsidRPr="006F565D">
        <w:rPr>
          <w:rFonts w:ascii="Arial" w:hAnsi="Arial" w:cs="Arial"/>
          <w:b/>
          <w:bCs/>
          <w:color w:val="000000"/>
          <w:szCs w:val="21"/>
        </w:rPr>
        <w:t>完成了全行数据仓库基础平台建设</w:t>
      </w:r>
    </w:p>
    <w:p w:rsidR="00C30779" w:rsidRPr="006F565D" w:rsidRDefault="00C30779" w:rsidP="00180E73">
      <w:pPr>
        <w:widowControl w:val="0"/>
        <w:numPr>
          <w:ilvl w:val="1"/>
          <w:numId w:val="8"/>
        </w:numPr>
        <w:spacing w:line="360" w:lineRule="auto"/>
        <w:jc w:val="both"/>
        <w:rPr>
          <w:rFonts w:ascii="Arial" w:hAnsi="Arial" w:cs="Arial"/>
          <w:color w:val="000000"/>
          <w:szCs w:val="21"/>
        </w:rPr>
      </w:pPr>
      <w:r w:rsidRPr="006F565D">
        <w:rPr>
          <w:rFonts w:ascii="Arial" w:hAnsi="Arial" w:cs="Arial"/>
          <w:color w:val="000000"/>
          <w:szCs w:val="21"/>
        </w:rPr>
        <w:t>完成了体系架构设计</w:t>
      </w:r>
    </w:p>
    <w:p w:rsidR="00C30779" w:rsidRPr="006F565D" w:rsidRDefault="00C30779" w:rsidP="00180E73">
      <w:pPr>
        <w:widowControl w:val="0"/>
        <w:numPr>
          <w:ilvl w:val="1"/>
          <w:numId w:val="8"/>
        </w:numPr>
        <w:spacing w:line="360" w:lineRule="auto"/>
        <w:jc w:val="both"/>
        <w:rPr>
          <w:rFonts w:ascii="Arial" w:hAnsi="Arial" w:cs="Arial"/>
          <w:color w:val="000000"/>
          <w:szCs w:val="21"/>
        </w:rPr>
      </w:pPr>
      <w:r w:rsidRPr="006F565D">
        <w:rPr>
          <w:rFonts w:ascii="Arial" w:hAnsi="Arial" w:cs="Arial"/>
          <w:color w:val="000000"/>
          <w:szCs w:val="21"/>
        </w:rPr>
        <w:t>建立</w:t>
      </w:r>
      <w:proofErr w:type="gramStart"/>
      <w:r w:rsidRPr="006F565D">
        <w:rPr>
          <w:rFonts w:ascii="Arial" w:hAnsi="Arial" w:cs="Arial"/>
          <w:color w:val="000000"/>
          <w:szCs w:val="21"/>
        </w:rPr>
        <w:t>一</w:t>
      </w:r>
      <w:proofErr w:type="gramEnd"/>
      <w:r w:rsidRPr="006F565D">
        <w:rPr>
          <w:rFonts w:ascii="Arial" w:hAnsi="Arial" w:cs="Arial"/>
          <w:color w:val="000000"/>
          <w:szCs w:val="21"/>
        </w:rPr>
        <w:t>套数据抽取、转换、加载自动化流程</w:t>
      </w:r>
    </w:p>
    <w:p w:rsidR="00C30779" w:rsidRPr="006F565D" w:rsidRDefault="00C30779" w:rsidP="00180E73">
      <w:pPr>
        <w:widowControl w:val="0"/>
        <w:numPr>
          <w:ilvl w:val="1"/>
          <w:numId w:val="8"/>
        </w:numPr>
        <w:spacing w:line="360" w:lineRule="auto"/>
        <w:jc w:val="both"/>
        <w:rPr>
          <w:rFonts w:ascii="Arial" w:hAnsi="Arial" w:cs="Arial"/>
          <w:color w:val="000000"/>
          <w:szCs w:val="21"/>
        </w:rPr>
      </w:pPr>
      <w:r w:rsidRPr="006F565D">
        <w:rPr>
          <w:rFonts w:ascii="Arial" w:hAnsi="Arial" w:cs="Arial"/>
          <w:color w:val="000000"/>
          <w:szCs w:val="21"/>
        </w:rPr>
        <w:t>定制了全行金融业逻辑数据模型</w:t>
      </w:r>
    </w:p>
    <w:p w:rsidR="00C30779" w:rsidRPr="006F565D" w:rsidRDefault="00C30779" w:rsidP="00180E73">
      <w:pPr>
        <w:widowControl w:val="0"/>
        <w:numPr>
          <w:ilvl w:val="1"/>
          <w:numId w:val="8"/>
        </w:numPr>
        <w:spacing w:line="360" w:lineRule="auto"/>
        <w:jc w:val="both"/>
        <w:rPr>
          <w:rFonts w:ascii="Arial" w:hAnsi="Arial" w:cs="Arial"/>
          <w:color w:val="000000"/>
          <w:szCs w:val="21"/>
        </w:rPr>
      </w:pPr>
      <w:r w:rsidRPr="006F565D">
        <w:rPr>
          <w:rFonts w:ascii="Arial" w:hAnsi="Arial" w:cs="Arial"/>
          <w:color w:val="000000"/>
          <w:szCs w:val="21"/>
        </w:rPr>
        <w:t>建立一套系统自动备份流程</w:t>
      </w:r>
    </w:p>
    <w:p w:rsidR="00C30779" w:rsidRPr="006F565D" w:rsidRDefault="00C30779" w:rsidP="00180E73">
      <w:pPr>
        <w:widowControl w:val="0"/>
        <w:numPr>
          <w:ilvl w:val="0"/>
          <w:numId w:val="8"/>
        </w:numPr>
        <w:spacing w:line="360" w:lineRule="auto"/>
        <w:jc w:val="both"/>
        <w:rPr>
          <w:rFonts w:ascii="Arial" w:hAnsi="Arial" w:cs="Arial"/>
          <w:b/>
          <w:bCs/>
          <w:color w:val="000000"/>
          <w:szCs w:val="21"/>
        </w:rPr>
      </w:pPr>
      <w:r w:rsidRPr="006F565D">
        <w:rPr>
          <w:rFonts w:ascii="Arial" w:hAnsi="Arial" w:cs="Arial"/>
          <w:b/>
          <w:bCs/>
          <w:color w:val="000000"/>
          <w:szCs w:val="21"/>
        </w:rPr>
        <w:t>完成了管理分析报表、</w:t>
      </w:r>
      <w:r w:rsidRPr="006F565D">
        <w:rPr>
          <w:rFonts w:ascii="Arial" w:hAnsi="Arial" w:cs="Arial"/>
          <w:b/>
          <w:bCs/>
          <w:color w:val="000000"/>
          <w:szCs w:val="21"/>
        </w:rPr>
        <w:t>1104</w:t>
      </w:r>
      <w:r w:rsidRPr="006F565D">
        <w:rPr>
          <w:rFonts w:ascii="Arial" w:hAnsi="Arial" w:cs="Arial"/>
          <w:b/>
          <w:bCs/>
          <w:color w:val="000000"/>
          <w:szCs w:val="21"/>
        </w:rPr>
        <w:t>数据接口、</w:t>
      </w:r>
      <w:r w:rsidRPr="006F565D">
        <w:rPr>
          <w:rFonts w:ascii="Arial" w:hAnsi="Arial" w:cs="Arial"/>
          <w:b/>
          <w:bCs/>
          <w:color w:val="000000"/>
          <w:szCs w:val="21"/>
        </w:rPr>
        <w:t>T24</w:t>
      </w:r>
      <w:r w:rsidRPr="006F565D">
        <w:rPr>
          <w:rFonts w:ascii="Arial" w:hAnsi="Arial" w:cs="Arial"/>
          <w:b/>
          <w:bCs/>
          <w:color w:val="000000"/>
          <w:szCs w:val="21"/>
        </w:rPr>
        <w:t>历史数据查询、反洗钱</w:t>
      </w:r>
      <w:r w:rsidRPr="006F565D">
        <w:rPr>
          <w:rFonts w:ascii="Arial" w:hAnsi="Arial" w:cs="Arial"/>
          <w:b/>
          <w:bCs/>
          <w:color w:val="000000"/>
          <w:szCs w:val="21"/>
        </w:rPr>
        <w:t>4</w:t>
      </w:r>
      <w:r w:rsidRPr="006F565D">
        <w:rPr>
          <w:rFonts w:ascii="Arial" w:hAnsi="Arial" w:cs="Arial"/>
          <w:b/>
          <w:bCs/>
          <w:color w:val="000000"/>
          <w:szCs w:val="21"/>
        </w:rPr>
        <w:t>大主题应用部署</w:t>
      </w:r>
    </w:p>
    <w:p w:rsidR="00C30779" w:rsidRPr="006F565D" w:rsidRDefault="00C30779" w:rsidP="00180E73">
      <w:pPr>
        <w:widowControl w:val="0"/>
        <w:numPr>
          <w:ilvl w:val="1"/>
          <w:numId w:val="8"/>
        </w:numPr>
        <w:spacing w:line="360" w:lineRule="auto"/>
        <w:jc w:val="both"/>
        <w:rPr>
          <w:rFonts w:ascii="Arial" w:hAnsi="Arial" w:cs="Arial"/>
          <w:b/>
          <w:bCs/>
          <w:color w:val="000000"/>
          <w:szCs w:val="21"/>
        </w:rPr>
      </w:pPr>
      <w:r w:rsidRPr="006F565D">
        <w:rPr>
          <w:rFonts w:ascii="Arial" w:hAnsi="Arial" w:cs="Arial"/>
          <w:b/>
          <w:bCs/>
          <w:color w:val="000000"/>
          <w:szCs w:val="21"/>
        </w:rPr>
        <w:t>反洗钱应用业务价值</w:t>
      </w:r>
    </w:p>
    <w:p w:rsidR="00C30779" w:rsidRPr="006F565D" w:rsidRDefault="00C30779" w:rsidP="00180E73">
      <w:pPr>
        <w:widowControl w:val="0"/>
        <w:numPr>
          <w:ilvl w:val="2"/>
          <w:numId w:val="8"/>
        </w:numPr>
        <w:spacing w:line="360" w:lineRule="auto"/>
        <w:jc w:val="both"/>
        <w:rPr>
          <w:rFonts w:ascii="Arial" w:hAnsi="Arial" w:cs="Arial"/>
          <w:b/>
          <w:bCs/>
          <w:color w:val="000000"/>
          <w:szCs w:val="21"/>
        </w:rPr>
      </w:pPr>
      <w:r w:rsidRPr="006F565D">
        <w:rPr>
          <w:rFonts w:ascii="Arial" w:hAnsi="Arial" w:cs="Arial"/>
          <w:color w:val="000000"/>
          <w:szCs w:val="21"/>
        </w:rPr>
        <w:t>不仅满足监管部门对系统上线的硬性时间节点要求，满足了现行反洗</w:t>
      </w:r>
      <w:proofErr w:type="gramStart"/>
      <w:r w:rsidRPr="006F565D">
        <w:rPr>
          <w:rFonts w:ascii="Arial" w:hAnsi="Arial" w:cs="Arial"/>
          <w:color w:val="000000"/>
          <w:szCs w:val="21"/>
        </w:rPr>
        <w:t>钱法规</w:t>
      </w:r>
      <w:proofErr w:type="gramEnd"/>
      <w:r w:rsidRPr="006F565D">
        <w:rPr>
          <w:rFonts w:ascii="Arial" w:hAnsi="Arial" w:cs="Arial"/>
          <w:color w:val="000000"/>
          <w:szCs w:val="21"/>
        </w:rPr>
        <w:t>的要求，也扩大了可疑交易报告的覆盖面，提高了反洗</w:t>
      </w:r>
      <w:proofErr w:type="gramStart"/>
      <w:r w:rsidRPr="006F565D">
        <w:rPr>
          <w:rFonts w:ascii="Arial" w:hAnsi="Arial" w:cs="Arial"/>
          <w:color w:val="000000"/>
          <w:szCs w:val="21"/>
        </w:rPr>
        <w:t>钱报告</w:t>
      </w:r>
      <w:proofErr w:type="gramEnd"/>
      <w:r w:rsidRPr="006F565D">
        <w:rPr>
          <w:rFonts w:ascii="Arial" w:hAnsi="Arial" w:cs="Arial"/>
          <w:color w:val="000000"/>
          <w:szCs w:val="21"/>
        </w:rPr>
        <w:lastRenderedPageBreak/>
        <w:t>的准确性，为本行反洗</w:t>
      </w:r>
      <w:proofErr w:type="gramStart"/>
      <w:r w:rsidRPr="006F565D">
        <w:rPr>
          <w:rFonts w:ascii="Arial" w:hAnsi="Arial" w:cs="Arial"/>
          <w:color w:val="000000"/>
          <w:szCs w:val="21"/>
        </w:rPr>
        <w:t>钱业务</w:t>
      </w:r>
      <w:proofErr w:type="gramEnd"/>
      <w:r w:rsidRPr="006F565D">
        <w:rPr>
          <w:rFonts w:ascii="Arial" w:hAnsi="Arial" w:cs="Arial"/>
          <w:color w:val="000000"/>
          <w:szCs w:val="21"/>
        </w:rPr>
        <w:t>提供了一个稳定高效的电子信息化平台</w:t>
      </w:r>
    </w:p>
    <w:p w:rsidR="00C30779" w:rsidRPr="006F565D" w:rsidRDefault="00C30779" w:rsidP="00180E73">
      <w:pPr>
        <w:widowControl w:val="0"/>
        <w:numPr>
          <w:ilvl w:val="1"/>
          <w:numId w:val="8"/>
        </w:numPr>
        <w:spacing w:line="360" w:lineRule="auto"/>
        <w:jc w:val="both"/>
        <w:rPr>
          <w:rFonts w:ascii="Arial" w:hAnsi="Arial" w:cs="Arial"/>
          <w:b/>
          <w:bCs/>
          <w:color w:val="000000"/>
          <w:szCs w:val="21"/>
        </w:rPr>
      </w:pPr>
      <w:r w:rsidRPr="006F565D">
        <w:rPr>
          <w:rFonts w:ascii="Arial" w:hAnsi="Arial" w:cs="Arial"/>
          <w:b/>
          <w:bCs/>
          <w:color w:val="000000"/>
          <w:szCs w:val="21"/>
        </w:rPr>
        <w:t>T24</w:t>
      </w:r>
      <w:r w:rsidRPr="006F565D">
        <w:rPr>
          <w:rFonts w:ascii="Arial" w:hAnsi="Arial" w:cs="Arial"/>
          <w:b/>
          <w:bCs/>
          <w:color w:val="000000"/>
          <w:szCs w:val="21"/>
        </w:rPr>
        <w:t>历史数据查询应用业务价值</w:t>
      </w:r>
    </w:p>
    <w:p w:rsidR="00C30779" w:rsidRPr="006F565D" w:rsidRDefault="00C30779" w:rsidP="00180E73">
      <w:pPr>
        <w:widowControl w:val="0"/>
        <w:numPr>
          <w:ilvl w:val="2"/>
          <w:numId w:val="8"/>
        </w:numPr>
        <w:spacing w:line="360" w:lineRule="auto"/>
        <w:jc w:val="both"/>
        <w:rPr>
          <w:rFonts w:ascii="Arial" w:hAnsi="Arial" w:cs="Arial"/>
          <w:color w:val="000000"/>
          <w:szCs w:val="21"/>
        </w:rPr>
      </w:pPr>
      <w:r w:rsidRPr="006F565D">
        <w:rPr>
          <w:rFonts w:ascii="Arial" w:hAnsi="Arial" w:cs="Arial"/>
          <w:color w:val="000000"/>
          <w:szCs w:val="21"/>
        </w:rPr>
        <w:t>不仅解决了现有</w:t>
      </w:r>
      <w:r w:rsidRPr="006F565D">
        <w:rPr>
          <w:rFonts w:ascii="Arial" w:hAnsi="Arial" w:cs="Arial"/>
          <w:color w:val="000000"/>
          <w:szCs w:val="21"/>
        </w:rPr>
        <w:t>T24</w:t>
      </w:r>
      <w:r w:rsidRPr="006F565D">
        <w:rPr>
          <w:rFonts w:ascii="Arial" w:hAnsi="Arial" w:cs="Arial"/>
          <w:color w:val="000000"/>
          <w:szCs w:val="21"/>
        </w:rPr>
        <w:t>对</w:t>
      </w:r>
      <w:proofErr w:type="gramStart"/>
      <w:r w:rsidRPr="006F565D">
        <w:rPr>
          <w:rFonts w:ascii="Arial" w:hAnsi="Arial" w:cs="Arial"/>
          <w:color w:val="000000"/>
          <w:szCs w:val="21"/>
        </w:rPr>
        <w:t>公系统</w:t>
      </w:r>
      <w:proofErr w:type="gramEnd"/>
      <w:r w:rsidRPr="006F565D">
        <w:rPr>
          <w:rFonts w:ascii="Arial" w:hAnsi="Arial" w:cs="Arial"/>
          <w:color w:val="000000"/>
          <w:szCs w:val="21"/>
        </w:rPr>
        <w:t>部分历史数据查询由于性能问题无法查询的问题，同时在原有查询功能上做了适当补充和改进，满足了各类历史分录查询、贷款交易查询、柜</w:t>
      </w:r>
      <w:proofErr w:type="gramStart"/>
      <w:r w:rsidRPr="006F565D">
        <w:rPr>
          <w:rFonts w:ascii="Arial" w:hAnsi="Arial" w:cs="Arial"/>
          <w:color w:val="000000"/>
          <w:szCs w:val="21"/>
        </w:rPr>
        <w:t>员交易</w:t>
      </w:r>
      <w:proofErr w:type="gramEnd"/>
      <w:r w:rsidRPr="006F565D">
        <w:rPr>
          <w:rFonts w:ascii="Arial" w:hAnsi="Arial" w:cs="Arial"/>
          <w:color w:val="000000"/>
          <w:szCs w:val="21"/>
        </w:rPr>
        <w:t>查询等不同类型的需求</w:t>
      </w:r>
    </w:p>
    <w:p w:rsidR="00C30779" w:rsidRPr="006F565D" w:rsidRDefault="00C30779" w:rsidP="00180E73">
      <w:pPr>
        <w:widowControl w:val="0"/>
        <w:numPr>
          <w:ilvl w:val="1"/>
          <w:numId w:val="8"/>
        </w:numPr>
        <w:spacing w:line="360" w:lineRule="auto"/>
        <w:jc w:val="both"/>
        <w:rPr>
          <w:rFonts w:ascii="Arial" w:hAnsi="Arial" w:cs="Arial"/>
          <w:b/>
          <w:bCs/>
          <w:color w:val="000000"/>
          <w:szCs w:val="21"/>
        </w:rPr>
      </w:pPr>
      <w:r w:rsidRPr="006F565D">
        <w:rPr>
          <w:rFonts w:ascii="Arial" w:hAnsi="Arial" w:cs="Arial"/>
          <w:b/>
          <w:bCs/>
          <w:color w:val="000000"/>
          <w:szCs w:val="21"/>
        </w:rPr>
        <w:t>管理分析报表业务价值</w:t>
      </w:r>
    </w:p>
    <w:p w:rsidR="00C30779" w:rsidRPr="006F565D" w:rsidRDefault="00C30779" w:rsidP="00180E73">
      <w:pPr>
        <w:widowControl w:val="0"/>
        <w:numPr>
          <w:ilvl w:val="2"/>
          <w:numId w:val="8"/>
        </w:numPr>
        <w:spacing w:line="360" w:lineRule="auto"/>
        <w:jc w:val="both"/>
        <w:rPr>
          <w:rFonts w:ascii="Arial" w:hAnsi="Arial" w:cs="Arial"/>
          <w:color w:val="000000"/>
          <w:szCs w:val="21"/>
        </w:rPr>
      </w:pPr>
      <w:r w:rsidRPr="006F565D">
        <w:rPr>
          <w:rFonts w:ascii="Arial" w:hAnsi="Arial" w:cs="Arial"/>
          <w:color w:val="000000"/>
          <w:szCs w:val="21"/>
        </w:rPr>
        <w:t>满足了包括风险管理部、公司金融部、会计结算部、计划财务部、金融市场部、同业金融部、外汇业务部、产品开发部、审计部等部门在内的众多业务部门提出管理分析类报表的需求，项目组在开发了一些基础报表的同时，充分利用了数据仓库海量数据存储能力、跨系统数据整合能力和高速并行处理能力生成了一些业务趋势状况分析类报表、跨系统综合统计类报表、涉及多维度</w:t>
      </w:r>
    </w:p>
    <w:p w:rsidR="00C30779" w:rsidRPr="006F565D" w:rsidRDefault="00C30779" w:rsidP="00180E73">
      <w:pPr>
        <w:widowControl w:val="0"/>
        <w:numPr>
          <w:ilvl w:val="0"/>
          <w:numId w:val="9"/>
        </w:numPr>
        <w:spacing w:afterLines="50" w:after="120" w:line="360" w:lineRule="auto"/>
        <w:ind w:left="567" w:hanging="567"/>
        <w:jc w:val="both"/>
        <w:rPr>
          <w:rFonts w:ascii="Arial" w:hAnsi="Arial" w:cs="Arial"/>
          <w:b/>
          <w:bCs/>
        </w:rPr>
      </w:pPr>
      <w:r w:rsidRPr="006F565D">
        <w:rPr>
          <w:rFonts w:ascii="Arial" w:hAnsi="Arial" w:cs="Arial"/>
          <w:b/>
          <w:bCs/>
        </w:rPr>
        <w:t>实施效益</w:t>
      </w:r>
    </w:p>
    <w:p w:rsidR="00C30779" w:rsidRPr="006F565D" w:rsidRDefault="00C30779" w:rsidP="00C30779">
      <w:pPr>
        <w:pStyle w:val="13"/>
        <w:rPr>
          <w:rFonts w:ascii="Arial" w:hAnsi="Arial" w:cs="Arial"/>
        </w:rPr>
      </w:pPr>
      <w:r w:rsidRPr="006F565D">
        <w:rPr>
          <w:rFonts w:ascii="Arial" w:hAnsi="Arial" w:cs="Arial"/>
        </w:rPr>
        <w:t>数据仓库建设正在支持和帮助上海银行快速提升企业的核心竞争力：</w:t>
      </w:r>
    </w:p>
    <w:p w:rsidR="00C30779" w:rsidRPr="006F565D" w:rsidRDefault="00C30779" w:rsidP="00180E73">
      <w:pPr>
        <w:widowControl w:val="0"/>
        <w:numPr>
          <w:ilvl w:val="1"/>
          <w:numId w:val="10"/>
        </w:numPr>
        <w:adjustRightInd w:val="0"/>
        <w:snapToGrid w:val="0"/>
        <w:spacing w:line="360" w:lineRule="auto"/>
        <w:jc w:val="both"/>
        <w:rPr>
          <w:rFonts w:ascii="Arial" w:hAnsi="Arial" w:cs="Arial"/>
          <w:b/>
          <w:szCs w:val="21"/>
        </w:rPr>
      </w:pPr>
      <w:r w:rsidRPr="006F565D">
        <w:rPr>
          <w:rFonts w:ascii="Arial" w:hAnsi="Arial" w:cs="Arial"/>
          <w:b/>
          <w:szCs w:val="21"/>
        </w:rPr>
        <w:t>推动银行业务可持续性发展</w:t>
      </w:r>
    </w:p>
    <w:p w:rsidR="00C30779" w:rsidRPr="006F565D" w:rsidRDefault="00C30779" w:rsidP="00C30779">
      <w:pPr>
        <w:spacing w:line="360" w:lineRule="auto"/>
        <w:ind w:firstLine="357"/>
        <w:rPr>
          <w:rFonts w:ascii="Arial" w:hAnsi="Arial" w:cs="Arial"/>
        </w:rPr>
      </w:pPr>
      <w:r w:rsidRPr="006F565D">
        <w:rPr>
          <w:rFonts w:ascii="Arial" w:hAnsi="Arial" w:cs="Arial"/>
        </w:rPr>
        <w:t>上海银行在</w:t>
      </w:r>
      <w:r w:rsidRPr="006F565D">
        <w:rPr>
          <w:rFonts w:ascii="Arial" w:hAnsi="Arial" w:cs="Arial"/>
        </w:rPr>
        <w:t>2007</w:t>
      </w:r>
      <w:r w:rsidRPr="006F565D">
        <w:rPr>
          <w:rFonts w:ascii="Arial" w:hAnsi="Arial" w:cs="Arial"/>
        </w:rPr>
        <w:t>年</w:t>
      </w:r>
      <w:r w:rsidRPr="006F565D">
        <w:rPr>
          <w:rFonts w:ascii="Arial" w:hAnsi="Arial" w:cs="Arial"/>
        </w:rPr>
        <w:t>5</w:t>
      </w:r>
      <w:r w:rsidRPr="006F565D">
        <w:rPr>
          <w:rFonts w:ascii="Arial" w:hAnsi="Arial" w:cs="Arial"/>
        </w:rPr>
        <w:t>月正式启动数据仓库建设时，行内核心业务系统正处在改造时机。</w:t>
      </w:r>
      <w:r w:rsidRPr="006F565D">
        <w:rPr>
          <w:rFonts w:ascii="Arial" w:hAnsi="Arial" w:cs="Arial"/>
        </w:rPr>
        <w:t>2008</w:t>
      </w:r>
      <w:r w:rsidRPr="006F565D">
        <w:rPr>
          <w:rFonts w:ascii="Arial" w:hAnsi="Arial" w:cs="Arial"/>
        </w:rPr>
        <w:t>年</w:t>
      </w:r>
      <w:r w:rsidRPr="006F565D">
        <w:rPr>
          <w:rFonts w:ascii="Arial" w:hAnsi="Arial" w:cs="Arial"/>
        </w:rPr>
        <w:t>9</w:t>
      </w:r>
      <w:r w:rsidRPr="006F565D">
        <w:rPr>
          <w:rFonts w:ascii="Arial" w:hAnsi="Arial" w:cs="Arial"/>
        </w:rPr>
        <w:t>月，核心系统顺利完成从老储蓄系统切换到</w:t>
      </w:r>
      <w:r w:rsidRPr="006F565D">
        <w:rPr>
          <w:rFonts w:ascii="Arial" w:hAnsi="Arial" w:cs="Arial"/>
        </w:rPr>
        <w:t>T24</w:t>
      </w:r>
      <w:r w:rsidRPr="006F565D">
        <w:rPr>
          <w:rFonts w:ascii="Arial" w:hAnsi="Arial" w:cs="Arial"/>
        </w:rPr>
        <w:t>系统，数据仓库系统成功实现平滑过渡。</w:t>
      </w:r>
    </w:p>
    <w:p w:rsidR="00C30779" w:rsidRPr="006F565D" w:rsidRDefault="00C30779" w:rsidP="00C30779">
      <w:pPr>
        <w:pStyle w:val="13"/>
        <w:rPr>
          <w:rFonts w:ascii="Arial" w:hAnsi="Arial" w:cs="Arial"/>
        </w:rPr>
      </w:pPr>
      <w:r w:rsidRPr="006F565D">
        <w:rPr>
          <w:rFonts w:ascii="Arial" w:hAnsi="Arial" w:cs="Arial"/>
        </w:rPr>
        <w:t>核心系统上线前，上海银行技术人员和业务人员借助数据仓库系统的建设，初步理清了交易型系统和分析型系统的建设思路，充分认识到交易型系统的首要任务是支持用户参与银行业务的交易，而分析型系统则对客户如何识别、挖掘、保留客户、客户细分、交叉销售、增量销售等方面提供决定性支持。因此行内在建设核心业务系统时，尽量将分析和管理功能的工作置于数据仓库平台，确保各系统的功能明确。</w:t>
      </w:r>
    </w:p>
    <w:p w:rsidR="00C30779" w:rsidRPr="006F565D" w:rsidRDefault="00C30779" w:rsidP="00C30779">
      <w:pPr>
        <w:pStyle w:val="13"/>
        <w:rPr>
          <w:rFonts w:ascii="Arial" w:hAnsi="Arial" w:cs="Arial"/>
        </w:rPr>
      </w:pPr>
      <w:r w:rsidRPr="006F565D">
        <w:rPr>
          <w:rFonts w:ascii="Arial" w:hAnsi="Arial" w:cs="Arial"/>
        </w:rPr>
        <w:t>核心系统上线后，数据仓库系统分担核心系统分担和承载部分核心系统之前所承载的工作，例如向外围系统供数，报表查询，实时数据提取等。从而，对核心系</w:t>
      </w:r>
      <w:r w:rsidRPr="006F565D">
        <w:rPr>
          <w:rFonts w:ascii="Arial" w:hAnsi="Arial" w:cs="Arial"/>
        </w:rPr>
        <w:lastRenderedPageBreak/>
        <w:t>统进行</w:t>
      </w:r>
      <w:r w:rsidRPr="006F565D">
        <w:rPr>
          <w:rFonts w:ascii="Arial" w:hAnsi="Arial" w:cs="Arial"/>
        </w:rPr>
        <w:t>“</w:t>
      </w:r>
      <w:r w:rsidRPr="006F565D">
        <w:rPr>
          <w:rFonts w:ascii="Arial" w:hAnsi="Arial" w:cs="Arial"/>
        </w:rPr>
        <w:t>瘦身</w:t>
      </w:r>
      <w:r w:rsidRPr="006F565D">
        <w:rPr>
          <w:rFonts w:ascii="Arial" w:hAnsi="Arial" w:cs="Arial"/>
        </w:rPr>
        <w:t>”</w:t>
      </w:r>
      <w:r w:rsidRPr="006F565D">
        <w:rPr>
          <w:rFonts w:ascii="Arial" w:hAnsi="Arial" w:cs="Arial"/>
        </w:rPr>
        <w:t>，使核心系统专职交易，数据仓库系统专职分析和报表。目前数据仓库系统上，部署了历史数据查询应用、管理分析报表、信贷数据供数。</w:t>
      </w:r>
    </w:p>
    <w:p w:rsidR="00C30779" w:rsidRPr="006F565D" w:rsidRDefault="00C30779" w:rsidP="00C30779">
      <w:pPr>
        <w:pStyle w:val="13"/>
        <w:rPr>
          <w:rFonts w:ascii="Arial" w:hAnsi="Arial" w:cs="Arial"/>
          <w:szCs w:val="21"/>
        </w:rPr>
      </w:pPr>
      <w:r w:rsidRPr="006F565D">
        <w:rPr>
          <w:rFonts w:ascii="Arial" w:hAnsi="Arial" w:cs="Arial"/>
        </w:rPr>
        <w:t>在数据仓库二期系统建设中，客户计划将行内大部分业务系统数据纳入数据仓库系统中，极大地丰富模型，更好地为行内未来二到五年实施客户关系管理、风险管理、资产转移计价等专题模型应用打好坚实基础。</w:t>
      </w:r>
    </w:p>
    <w:p w:rsidR="00C30779" w:rsidRPr="006F565D" w:rsidRDefault="00C30779" w:rsidP="00180E73">
      <w:pPr>
        <w:widowControl w:val="0"/>
        <w:numPr>
          <w:ilvl w:val="1"/>
          <w:numId w:val="10"/>
        </w:numPr>
        <w:adjustRightInd w:val="0"/>
        <w:snapToGrid w:val="0"/>
        <w:spacing w:line="360" w:lineRule="auto"/>
        <w:jc w:val="both"/>
        <w:rPr>
          <w:rFonts w:ascii="Arial" w:hAnsi="Arial" w:cs="Arial"/>
          <w:b/>
          <w:szCs w:val="21"/>
        </w:rPr>
      </w:pPr>
      <w:r w:rsidRPr="006F565D">
        <w:rPr>
          <w:rFonts w:ascii="Arial" w:hAnsi="Arial" w:cs="Arial"/>
          <w:b/>
          <w:szCs w:val="21"/>
        </w:rPr>
        <w:t>提升银行客户管理水平和运营支持能力</w:t>
      </w:r>
    </w:p>
    <w:p w:rsidR="00C30779" w:rsidRPr="006F565D" w:rsidRDefault="00C30779" w:rsidP="00C30779">
      <w:pPr>
        <w:pStyle w:val="13"/>
        <w:rPr>
          <w:rFonts w:ascii="Arial" w:hAnsi="Arial" w:cs="Arial"/>
        </w:rPr>
      </w:pPr>
      <w:r w:rsidRPr="006F565D">
        <w:rPr>
          <w:rFonts w:ascii="Arial" w:hAnsi="Arial" w:cs="Arial"/>
        </w:rPr>
        <w:t>数据仓库系统建成后，客户可以借助该系统大幅度提供管理水平和运营支持能力。从外部角度来看，一方面客户可以利用数据仓库系统平台积极响应上级监管的各种监控指标要求，另一方面客户可以通过在数据仓库系统中，对客户进行细分，了解和掌握客户，以便及时高效地推出适合客户需求的业务产品。只有更好服务于客户，才能实现利润最大化和公司长远发展。从内部角度来看，客户可在数据仓库系统中实施员工绩效考核，使公司的利益与员工的发展规划有机结合。</w:t>
      </w:r>
    </w:p>
    <w:p w:rsidR="00C30779" w:rsidRPr="006F565D" w:rsidRDefault="00C30779" w:rsidP="00C30779">
      <w:pPr>
        <w:pStyle w:val="13"/>
        <w:rPr>
          <w:rFonts w:ascii="Arial" w:hAnsi="Arial" w:cs="Arial"/>
          <w:szCs w:val="21"/>
        </w:rPr>
      </w:pPr>
      <w:r w:rsidRPr="006F565D">
        <w:rPr>
          <w:rFonts w:ascii="Arial" w:hAnsi="Arial" w:cs="Arial"/>
        </w:rPr>
        <w:t>上海银行数据仓库系统一期建设投产后，信息技术部门和产品开发部门借助该平台，快速响应各种业务分析查询需求和监管报表要求。同时，面对新会计准则的即将实施和上市进程要求，数据</w:t>
      </w:r>
      <w:proofErr w:type="gramStart"/>
      <w:r w:rsidRPr="006F565D">
        <w:rPr>
          <w:rFonts w:ascii="Arial" w:hAnsi="Arial" w:cs="Arial"/>
        </w:rPr>
        <w:t>仓库仓库</w:t>
      </w:r>
      <w:proofErr w:type="gramEnd"/>
      <w:r w:rsidRPr="006F565D">
        <w:rPr>
          <w:rFonts w:ascii="Arial" w:hAnsi="Arial" w:cs="Arial"/>
        </w:rPr>
        <w:t>系统将提供</w:t>
      </w:r>
      <w:proofErr w:type="gramStart"/>
      <w:r w:rsidRPr="006F565D">
        <w:rPr>
          <w:rFonts w:ascii="Arial" w:hAnsi="Arial" w:cs="Arial"/>
        </w:rPr>
        <w:t>会计后督和</w:t>
      </w:r>
      <w:proofErr w:type="gramEnd"/>
      <w:r w:rsidRPr="006F565D">
        <w:rPr>
          <w:rFonts w:ascii="Arial" w:hAnsi="Arial" w:cs="Arial"/>
        </w:rPr>
        <w:t>上市信息披露等服务。</w:t>
      </w:r>
    </w:p>
    <w:p w:rsidR="00C30779" w:rsidRPr="006F565D" w:rsidRDefault="00C30779" w:rsidP="00180E73">
      <w:pPr>
        <w:widowControl w:val="0"/>
        <w:numPr>
          <w:ilvl w:val="1"/>
          <w:numId w:val="10"/>
        </w:numPr>
        <w:adjustRightInd w:val="0"/>
        <w:snapToGrid w:val="0"/>
        <w:spacing w:line="360" w:lineRule="auto"/>
        <w:jc w:val="both"/>
        <w:rPr>
          <w:rFonts w:ascii="Arial" w:hAnsi="Arial" w:cs="Arial"/>
          <w:b/>
          <w:szCs w:val="21"/>
        </w:rPr>
      </w:pPr>
      <w:r w:rsidRPr="006F565D">
        <w:rPr>
          <w:rFonts w:ascii="Arial" w:hAnsi="Arial" w:cs="Arial"/>
          <w:b/>
          <w:szCs w:val="21"/>
        </w:rPr>
        <w:t>完善银行业客户信息技术发展和长远规划</w:t>
      </w:r>
    </w:p>
    <w:p w:rsidR="00C30779" w:rsidRPr="006F565D" w:rsidRDefault="00C30779" w:rsidP="00C30779">
      <w:pPr>
        <w:pStyle w:val="13"/>
        <w:rPr>
          <w:rFonts w:ascii="Arial" w:hAnsi="Arial" w:cs="Arial"/>
          <w:szCs w:val="21"/>
        </w:rPr>
      </w:pPr>
      <w:r w:rsidRPr="006F565D">
        <w:rPr>
          <w:rFonts w:ascii="Arial" w:hAnsi="Arial" w:cs="Arial"/>
        </w:rPr>
        <w:t>在数据仓库系统建设之前，受制于国内信息技术发展起步晚，上海银行投入全部精力到业务系统的建设和维护中，根本无暇顾及分析型系统的搭建。通过数据仓库系统的建设过程，</w:t>
      </w:r>
      <w:r w:rsidRPr="006F565D">
        <w:rPr>
          <w:rFonts w:ascii="Arial" w:hAnsi="Arial" w:cs="Arial"/>
        </w:rPr>
        <w:t>Teradata</w:t>
      </w:r>
      <w:r w:rsidRPr="006F565D">
        <w:rPr>
          <w:rFonts w:ascii="Arial" w:hAnsi="Arial" w:cs="Arial"/>
        </w:rPr>
        <w:t>向客户作了三年技术规划和应用规划，使客户清晰地认识到，行内未来的发展将主要围绕二个平台建设，一个是交易型平台建设，一个是分析性平台建设。两者职能明确，且相互作用，相互推动提升。</w:t>
      </w:r>
    </w:p>
    <w:p w:rsidR="00C30779" w:rsidRPr="006F565D" w:rsidRDefault="00C30779" w:rsidP="00180E73">
      <w:pPr>
        <w:widowControl w:val="0"/>
        <w:numPr>
          <w:ilvl w:val="1"/>
          <w:numId w:val="10"/>
        </w:numPr>
        <w:adjustRightInd w:val="0"/>
        <w:snapToGrid w:val="0"/>
        <w:spacing w:line="360" w:lineRule="auto"/>
        <w:jc w:val="both"/>
        <w:rPr>
          <w:rFonts w:ascii="Arial" w:hAnsi="Arial" w:cs="Arial"/>
          <w:b/>
          <w:szCs w:val="21"/>
        </w:rPr>
      </w:pPr>
      <w:r w:rsidRPr="006F565D">
        <w:rPr>
          <w:rFonts w:ascii="Arial" w:hAnsi="Arial" w:cs="Arial"/>
          <w:b/>
          <w:szCs w:val="21"/>
        </w:rPr>
        <w:t>大大降低运营成本，提高员工绩效</w:t>
      </w:r>
    </w:p>
    <w:p w:rsidR="00C30779" w:rsidRPr="006F565D" w:rsidRDefault="00C30779" w:rsidP="00C30779">
      <w:pPr>
        <w:spacing w:line="360" w:lineRule="auto"/>
        <w:ind w:firstLine="359"/>
        <w:rPr>
          <w:rFonts w:ascii="Arial" w:hAnsi="Arial" w:cs="Arial"/>
        </w:rPr>
      </w:pPr>
      <w:r w:rsidRPr="006F565D">
        <w:rPr>
          <w:rFonts w:ascii="Arial" w:hAnsi="Arial" w:cs="Arial"/>
        </w:rPr>
        <w:t>在数据仓库系统建成前，信息技术部门员工</w:t>
      </w:r>
      <w:r w:rsidRPr="006F565D">
        <w:rPr>
          <w:rFonts w:ascii="Arial" w:hAnsi="Arial" w:cs="Arial"/>
        </w:rPr>
        <w:t>95%</w:t>
      </w:r>
      <w:r w:rsidRPr="006F565D">
        <w:rPr>
          <w:rFonts w:ascii="Arial" w:hAnsi="Arial" w:cs="Arial"/>
        </w:rPr>
        <w:t>以上的精力都投入在系统维护、满足监管部门的监管要求、满足审计部门的审计要求、各业务部门的报表查询和数据提取服务需求。同时，因为当时没有一个现成平台工具供信息技术部门使用，技术人员不得不先以手工方式，小心翼翼地从业务系统中导出数据，然后开发测试，</w:t>
      </w:r>
      <w:r w:rsidRPr="006F565D">
        <w:rPr>
          <w:rFonts w:ascii="Arial" w:hAnsi="Arial" w:cs="Arial"/>
        </w:rPr>
        <w:lastRenderedPageBreak/>
        <w:t>又因查询需求负责，系统查询性能低，导致最终反馈结果进度和质量方面很难满足用户需求，常常是辛辛苦苦地工作，各使用用户还不是很满意。</w:t>
      </w:r>
    </w:p>
    <w:p w:rsidR="00C30779" w:rsidRPr="006F565D" w:rsidRDefault="00C30779" w:rsidP="00C30779">
      <w:pPr>
        <w:adjustRightInd w:val="0"/>
        <w:snapToGrid w:val="0"/>
        <w:spacing w:line="360" w:lineRule="auto"/>
        <w:ind w:firstLine="359"/>
        <w:rPr>
          <w:rFonts w:ascii="Arial" w:hAnsi="Arial" w:cs="Arial"/>
          <w:szCs w:val="21"/>
        </w:rPr>
      </w:pPr>
      <w:r w:rsidRPr="006F565D">
        <w:rPr>
          <w:rFonts w:ascii="Arial" w:hAnsi="Arial" w:cs="Arial"/>
        </w:rPr>
        <w:t>在数据仓库系统一期系统建成后，行内所有的需求中，绝大部分报表需求都来自</w:t>
      </w:r>
      <w:r w:rsidRPr="006F565D">
        <w:rPr>
          <w:rFonts w:ascii="Arial" w:hAnsi="Arial" w:cs="Arial"/>
        </w:rPr>
        <w:t>T24</w:t>
      </w:r>
      <w:r w:rsidRPr="006F565D">
        <w:rPr>
          <w:rFonts w:ascii="Arial" w:hAnsi="Arial" w:cs="Arial"/>
        </w:rPr>
        <w:t>核心系统，因</w:t>
      </w:r>
      <w:r w:rsidRPr="006F565D">
        <w:rPr>
          <w:rFonts w:ascii="Arial" w:hAnsi="Arial" w:cs="Arial"/>
        </w:rPr>
        <w:t>T24</w:t>
      </w:r>
      <w:r w:rsidRPr="006F565D">
        <w:rPr>
          <w:rFonts w:ascii="Arial" w:hAnsi="Arial" w:cs="Arial"/>
        </w:rPr>
        <w:t>核心系统主要处理业务交易，存放的历史数据时间跨度也有限，这些问题在</w:t>
      </w:r>
      <w:r w:rsidRPr="006F565D">
        <w:rPr>
          <w:rFonts w:ascii="Arial" w:hAnsi="Arial" w:cs="Arial"/>
        </w:rPr>
        <w:t>T24</w:t>
      </w:r>
      <w:r w:rsidRPr="006F565D">
        <w:rPr>
          <w:rFonts w:ascii="Arial" w:hAnsi="Arial" w:cs="Arial"/>
        </w:rPr>
        <w:t>核心系统数据纳入数据仓库系统后，都迎刃而解。现在，凡是能基于数据仓库系统一期建设所涵盖的业务系统的各种报表需求和数据提取需求，均能快速而高效地满足。</w:t>
      </w:r>
    </w:p>
    <w:p w:rsidR="00C30779" w:rsidRPr="006F565D" w:rsidRDefault="00C30779" w:rsidP="00180E73">
      <w:pPr>
        <w:widowControl w:val="0"/>
        <w:numPr>
          <w:ilvl w:val="1"/>
          <w:numId w:val="10"/>
        </w:numPr>
        <w:adjustRightInd w:val="0"/>
        <w:snapToGrid w:val="0"/>
        <w:spacing w:line="360" w:lineRule="auto"/>
        <w:jc w:val="both"/>
        <w:rPr>
          <w:rFonts w:ascii="Arial" w:hAnsi="Arial" w:cs="Arial"/>
          <w:b/>
          <w:szCs w:val="21"/>
        </w:rPr>
      </w:pPr>
      <w:r w:rsidRPr="006F565D">
        <w:rPr>
          <w:rFonts w:ascii="Arial" w:hAnsi="Arial" w:cs="Arial"/>
          <w:b/>
          <w:szCs w:val="21"/>
        </w:rPr>
        <w:t>提升数据质量治理水平</w:t>
      </w:r>
    </w:p>
    <w:p w:rsidR="00C30779" w:rsidRPr="006F565D" w:rsidRDefault="00C30779" w:rsidP="00C30779">
      <w:pPr>
        <w:adjustRightInd w:val="0"/>
        <w:snapToGrid w:val="0"/>
        <w:spacing w:line="360" w:lineRule="auto"/>
        <w:ind w:firstLine="359"/>
        <w:rPr>
          <w:rFonts w:ascii="Arial" w:hAnsi="Arial" w:cs="Arial"/>
          <w:szCs w:val="21"/>
        </w:rPr>
      </w:pPr>
      <w:r w:rsidRPr="006F565D">
        <w:rPr>
          <w:rFonts w:ascii="Arial" w:hAnsi="Arial" w:cs="Arial"/>
        </w:rPr>
        <w:t>现在领导决策层已充分认识到数据质量治理的重要性和必要性。信息技术滞后、数据质量质量水平低下成为诸多企业发展的瓶颈。数据仓库系统建设可以帮助客户提升数据质量治理水平，推动公司长远发展和规划实现。</w:t>
      </w:r>
    </w:p>
    <w:p w:rsidR="00C30779" w:rsidRPr="006F565D" w:rsidRDefault="00C30779" w:rsidP="00C30779">
      <w:pPr>
        <w:adjustRightInd w:val="0"/>
        <w:snapToGrid w:val="0"/>
        <w:spacing w:line="360" w:lineRule="auto"/>
        <w:ind w:firstLine="359"/>
        <w:rPr>
          <w:rFonts w:ascii="Arial" w:hAnsi="Arial" w:cs="Arial"/>
          <w:szCs w:val="21"/>
        </w:rPr>
      </w:pPr>
      <w:r w:rsidRPr="006F565D">
        <w:rPr>
          <w:rFonts w:ascii="Arial" w:hAnsi="Arial" w:cs="Arial"/>
        </w:rPr>
        <w:t>通过一年多的数据仓库系统建设，数据仓库系统项目保留了诸多隐藏在各业务系统中的数据质量问题，例如，地址错误、身份证不准确、非法值、乱码等。项目组在数据仓库实施过程中发现这些数据质量问题后，向行内领导汇报，引起领导重视，从而推动行内建立规范的数据质量管控流程，提升数据质量治理水平，避免重复出现</w:t>
      </w:r>
      <w:r w:rsidRPr="006F565D">
        <w:rPr>
          <w:rFonts w:ascii="Arial" w:hAnsi="Arial" w:cs="Arial"/>
        </w:rPr>
        <w:t>“</w:t>
      </w:r>
      <w:proofErr w:type="spellStart"/>
      <w:r w:rsidRPr="006F565D">
        <w:rPr>
          <w:rFonts w:ascii="Arial" w:hAnsi="Arial" w:cs="Arial"/>
        </w:rPr>
        <w:t>GarbageInGarbageOut</w:t>
      </w:r>
      <w:proofErr w:type="spellEnd"/>
      <w:r w:rsidRPr="006F565D">
        <w:rPr>
          <w:rFonts w:ascii="Arial" w:hAnsi="Arial" w:cs="Arial"/>
        </w:rPr>
        <w:t>”</w:t>
      </w:r>
      <w:r w:rsidRPr="006F565D">
        <w:rPr>
          <w:rFonts w:ascii="Arial" w:hAnsi="Arial" w:cs="Arial"/>
        </w:rPr>
        <w:t>。</w:t>
      </w:r>
    </w:p>
    <w:p w:rsidR="0057019D" w:rsidRPr="0057019D" w:rsidRDefault="0057019D" w:rsidP="0057019D">
      <w:pPr>
        <w:pStyle w:val="TD-"/>
      </w:pPr>
    </w:p>
    <w:p w:rsidR="0057019D" w:rsidRPr="006F1E66" w:rsidRDefault="0057019D" w:rsidP="0057019D">
      <w:pPr>
        <w:pStyle w:val="2"/>
        <w:spacing w:before="240" w:after="120"/>
        <w:ind w:leftChars="1" w:left="284" w:hangingChars="117" w:hanging="282"/>
      </w:pPr>
      <w:r w:rsidRPr="006F1E66">
        <w:t>徽商银行</w:t>
      </w:r>
      <w:bookmarkEnd w:id="2"/>
      <w:bookmarkEnd w:id="3"/>
      <w:bookmarkEnd w:id="4"/>
      <w:bookmarkEnd w:id="5"/>
    </w:p>
    <w:p w:rsidR="0057019D" w:rsidRPr="006F1E66" w:rsidRDefault="0057019D" w:rsidP="0085633B">
      <w:pPr>
        <w:pStyle w:val="TD-"/>
      </w:pPr>
      <w:r w:rsidRPr="006F1E66">
        <w:t>徽商银行的数据仓库项目由</w:t>
      </w:r>
      <w:r w:rsidRPr="006F1E66">
        <w:t>Teradata</w:t>
      </w:r>
      <w:r w:rsidRPr="006F1E66">
        <w:t>总包。</w:t>
      </w:r>
    </w:p>
    <w:p w:rsidR="0057019D" w:rsidRPr="006F1E66" w:rsidRDefault="0057019D" w:rsidP="0057019D">
      <w:pPr>
        <w:spacing w:line="360" w:lineRule="auto"/>
        <w:rPr>
          <w:rFonts w:ascii="Arial" w:hAnsi="Arial" w:cs="Arial"/>
        </w:rPr>
      </w:pPr>
    </w:p>
    <w:p w:rsidR="0057019D" w:rsidRPr="006F1E66" w:rsidRDefault="0057019D" w:rsidP="00180E73">
      <w:pPr>
        <w:widowControl w:val="0"/>
        <w:numPr>
          <w:ilvl w:val="0"/>
          <w:numId w:val="7"/>
        </w:numPr>
        <w:spacing w:afterLines="50" w:after="120" w:line="360" w:lineRule="auto"/>
        <w:ind w:left="567" w:hanging="567"/>
        <w:jc w:val="both"/>
        <w:rPr>
          <w:rFonts w:ascii="Arial" w:hAnsi="Arial" w:cs="Arial"/>
          <w:b/>
          <w:bCs/>
        </w:rPr>
      </w:pPr>
      <w:r w:rsidRPr="006F1E66">
        <w:rPr>
          <w:rFonts w:ascii="Arial" w:hAnsi="Arial" w:cs="Arial"/>
          <w:b/>
          <w:bCs/>
        </w:rPr>
        <w:t>客户简介</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徽商银行是全国首家由城市商业银行和城市信用社联合重组设立的区域性股份制银行。徽商银行重组按照</w:t>
      </w:r>
      <w:r w:rsidRPr="006F1E66">
        <w:rPr>
          <w:rFonts w:ascii="Arial" w:hAnsi="Arial" w:cs="Arial"/>
          <w:color w:val="000000"/>
          <w:szCs w:val="21"/>
        </w:rPr>
        <w:t>“6</w:t>
      </w:r>
      <w:r w:rsidRPr="006F1E66">
        <w:rPr>
          <w:rFonts w:ascii="Arial" w:hAnsi="Arial" w:cs="Arial"/>
          <w:color w:val="000000"/>
          <w:szCs w:val="21"/>
        </w:rPr>
        <w:t>＋</w:t>
      </w:r>
      <w:r w:rsidRPr="006F1E66">
        <w:rPr>
          <w:rFonts w:ascii="Arial" w:hAnsi="Arial" w:cs="Arial"/>
          <w:color w:val="000000"/>
          <w:szCs w:val="21"/>
        </w:rPr>
        <w:t>7”</w:t>
      </w:r>
      <w:r w:rsidRPr="006F1E66">
        <w:rPr>
          <w:rFonts w:ascii="Arial" w:hAnsi="Arial" w:cs="Arial"/>
          <w:color w:val="000000"/>
          <w:szCs w:val="21"/>
        </w:rPr>
        <w:t>方案进行整体设计，即由原合肥、芜湖、安庆、马鞍山、淮北、蚌埠</w:t>
      </w:r>
      <w:r w:rsidRPr="006F1E66">
        <w:rPr>
          <w:rFonts w:ascii="Arial" w:hAnsi="Arial" w:cs="Arial"/>
          <w:color w:val="000000"/>
          <w:szCs w:val="21"/>
        </w:rPr>
        <w:t>6</w:t>
      </w:r>
      <w:r w:rsidRPr="006F1E66">
        <w:rPr>
          <w:rFonts w:ascii="Arial" w:hAnsi="Arial" w:cs="Arial"/>
          <w:color w:val="000000"/>
          <w:szCs w:val="21"/>
        </w:rPr>
        <w:t>家城市商业银行和六安、铜陵、淮南、阜阳的</w:t>
      </w:r>
      <w:r w:rsidRPr="006F1E66">
        <w:rPr>
          <w:rFonts w:ascii="Arial" w:hAnsi="Arial" w:cs="Arial"/>
          <w:color w:val="000000"/>
          <w:szCs w:val="21"/>
        </w:rPr>
        <w:t>7</w:t>
      </w:r>
      <w:r w:rsidRPr="006F1E66">
        <w:rPr>
          <w:rFonts w:ascii="Arial" w:hAnsi="Arial" w:cs="Arial"/>
          <w:color w:val="000000"/>
          <w:szCs w:val="21"/>
        </w:rPr>
        <w:t>家城市信用社合并组建。徽商银行的成立，创造了中国城市商业银行改革中独具特色的</w:t>
      </w:r>
      <w:r w:rsidRPr="006F1E66">
        <w:rPr>
          <w:rFonts w:ascii="Arial" w:hAnsi="Arial" w:cs="Arial"/>
          <w:color w:val="000000"/>
          <w:szCs w:val="21"/>
        </w:rPr>
        <w:t>“</w:t>
      </w:r>
      <w:r w:rsidRPr="006F1E66">
        <w:rPr>
          <w:rFonts w:ascii="Arial" w:hAnsi="Arial" w:cs="Arial"/>
          <w:color w:val="000000"/>
          <w:szCs w:val="21"/>
        </w:rPr>
        <w:t>徽商模式</w:t>
      </w:r>
      <w:r w:rsidRPr="006F1E66">
        <w:rPr>
          <w:rFonts w:ascii="Arial" w:hAnsi="Arial" w:cs="Arial"/>
          <w:color w:val="000000"/>
          <w:szCs w:val="21"/>
        </w:rPr>
        <w:t>”</w:t>
      </w:r>
      <w:r w:rsidRPr="006F1E66">
        <w:rPr>
          <w:rFonts w:ascii="Arial" w:hAnsi="Arial" w:cs="Arial"/>
          <w:color w:val="000000"/>
          <w:szCs w:val="21"/>
        </w:rPr>
        <w:t>，掀起了中国城市商业银行群体新一轮改革的浪潮。</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lastRenderedPageBreak/>
        <w:t>徽商银行于</w:t>
      </w:r>
      <w:smartTag w:uri="urn:schemas-microsoft-com:office:smarttags" w:element="chsdate">
        <w:smartTagPr>
          <w:attr w:name="Year" w:val="2005"/>
          <w:attr w:name="Month" w:val="12"/>
          <w:attr w:name="Day" w:val="28"/>
          <w:attr w:name="IsLunarDate" w:val="False"/>
          <w:attr w:name="IsROCDate" w:val="False"/>
        </w:smartTagPr>
        <w:r w:rsidRPr="006F1E66">
          <w:rPr>
            <w:rFonts w:ascii="Arial" w:hAnsi="Arial" w:cs="Arial"/>
            <w:color w:val="000000"/>
            <w:szCs w:val="21"/>
          </w:rPr>
          <w:t>2005</w:t>
        </w:r>
        <w:r w:rsidRPr="006F1E66">
          <w:rPr>
            <w:rFonts w:ascii="Arial" w:hAnsi="Arial" w:cs="Arial"/>
            <w:color w:val="000000"/>
            <w:szCs w:val="21"/>
          </w:rPr>
          <w:t>年</w:t>
        </w:r>
        <w:r w:rsidRPr="006F1E66">
          <w:rPr>
            <w:rFonts w:ascii="Arial" w:hAnsi="Arial" w:cs="Arial"/>
            <w:color w:val="000000"/>
            <w:szCs w:val="21"/>
          </w:rPr>
          <w:t>12</w:t>
        </w:r>
        <w:r w:rsidRPr="006F1E66">
          <w:rPr>
            <w:rFonts w:ascii="Arial" w:hAnsi="Arial" w:cs="Arial"/>
            <w:color w:val="000000"/>
            <w:szCs w:val="21"/>
          </w:rPr>
          <w:t>月</w:t>
        </w:r>
        <w:r w:rsidRPr="006F1E66">
          <w:rPr>
            <w:rFonts w:ascii="Arial" w:hAnsi="Arial" w:cs="Arial"/>
            <w:color w:val="000000"/>
            <w:szCs w:val="21"/>
          </w:rPr>
          <w:t>28</w:t>
        </w:r>
        <w:r w:rsidRPr="006F1E66">
          <w:rPr>
            <w:rFonts w:ascii="Arial" w:hAnsi="Arial" w:cs="Arial"/>
            <w:color w:val="000000"/>
            <w:szCs w:val="21"/>
          </w:rPr>
          <w:t>日</w:t>
        </w:r>
      </w:smartTag>
      <w:r w:rsidRPr="006F1E66">
        <w:rPr>
          <w:rFonts w:ascii="Arial" w:hAnsi="Arial" w:cs="Arial"/>
          <w:color w:val="000000"/>
          <w:szCs w:val="21"/>
        </w:rPr>
        <w:t>正式挂牌成立，总部设在安徽合肥。截至</w:t>
      </w:r>
      <w:r w:rsidRPr="006F1E66">
        <w:rPr>
          <w:rFonts w:ascii="Arial" w:hAnsi="Arial" w:cs="Arial"/>
          <w:color w:val="000000"/>
          <w:szCs w:val="21"/>
        </w:rPr>
        <w:t>2009</w:t>
      </w:r>
      <w:r w:rsidRPr="006F1E66">
        <w:rPr>
          <w:rFonts w:ascii="Arial" w:hAnsi="Arial" w:cs="Arial"/>
          <w:color w:val="000000"/>
          <w:szCs w:val="21"/>
        </w:rPr>
        <w:t>年</w:t>
      </w:r>
      <w:r w:rsidRPr="006F1E66">
        <w:rPr>
          <w:rFonts w:ascii="Arial" w:hAnsi="Arial" w:cs="Arial"/>
          <w:color w:val="000000"/>
          <w:szCs w:val="21"/>
        </w:rPr>
        <w:t>9</w:t>
      </w:r>
      <w:r w:rsidRPr="006F1E66">
        <w:rPr>
          <w:rFonts w:ascii="Arial" w:hAnsi="Arial" w:cs="Arial"/>
          <w:color w:val="000000"/>
          <w:szCs w:val="21"/>
        </w:rPr>
        <w:t>月，徽商银行拥有机构网点</w:t>
      </w:r>
      <w:r w:rsidRPr="006F1E66">
        <w:rPr>
          <w:rFonts w:ascii="Arial" w:hAnsi="Arial" w:cs="Arial"/>
          <w:color w:val="000000"/>
          <w:szCs w:val="21"/>
        </w:rPr>
        <w:t>163</w:t>
      </w:r>
      <w:r w:rsidRPr="006F1E66">
        <w:rPr>
          <w:rFonts w:ascii="Arial" w:hAnsi="Arial" w:cs="Arial"/>
          <w:color w:val="000000"/>
          <w:szCs w:val="21"/>
        </w:rPr>
        <w:t>个，在职员工</w:t>
      </w:r>
      <w:r w:rsidRPr="006F1E66">
        <w:rPr>
          <w:rFonts w:ascii="Arial" w:hAnsi="Arial" w:cs="Arial"/>
          <w:color w:val="000000"/>
          <w:szCs w:val="21"/>
        </w:rPr>
        <w:t>4200</w:t>
      </w:r>
      <w:r w:rsidRPr="006F1E66">
        <w:rPr>
          <w:rFonts w:ascii="Arial" w:hAnsi="Arial" w:cs="Arial"/>
          <w:color w:val="000000"/>
          <w:szCs w:val="21"/>
        </w:rPr>
        <w:t>多人，注册资本为人民币</w:t>
      </w:r>
      <w:r w:rsidRPr="006F1E66">
        <w:rPr>
          <w:rFonts w:ascii="Arial" w:hAnsi="Arial" w:cs="Arial"/>
          <w:color w:val="000000"/>
          <w:szCs w:val="21"/>
        </w:rPr>
        <w:t>81.75</w:t>
      </w:r>
      <w:r w:rsidRPr="006F1E66">
        <w:rPr>
          <w:rFonts w:ascii="Arial" w:hAnsi="Arial" w:cs="Arial"/>
          <w:color w:val="000000"/>
          <w:szCs w:val="21"/>
        </w:rPr>
        <w:t>亿元。</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徽商银行成立以来，始终坚持以科学发展观为指导，积极拓展业务市场，不断强化风险控制，稳步推进内部改革，探索出一条具有自身特色的发展之路，取得了良好的经营业绩，主要业务指标以年均</w:t>
      </w:r>
      <w:r w:rsidRPr="006F1E66">
        <w:rPr>
          <w:rFonts w:ascii="Arial" w:hAnsi="Arial" w:cs="Arial"/>
          <w:color w:val="000000"/>
          <w:szCs w:val="21"/>
        </w:rPr>
        <w:t>40%</w:t>
      </w:r>
      <w:r w:rsidRPr="006F1E66">
        <w:rPr>
          <w:rFonts w:ascii="Arial" w:hAnsi="Arial" w:cs="Arial"/>
          <w:color w:val="000000"/>
          <w:szCs w:val="21"/>
        </w:rPr>
        <w:t>的速度增长，业务发展连续跨越新台阶，发展速度、发展质量居行业前列，主要监管指标达到国内上市银行中上水平，被中国银监会评为二级行。截至</w:t>
      </w:r>
      <w:r w:rsidRPr="006F1E66">
        <w:rPr>
          <w:rFonts w:ascii="Arial" w:hAnsi="Arial" w:cs="Arial"/>
          <w:color w:val="000000"/>
          <w:szCs w:val="21"/>
        </w:rPr>
        <w:t>2009</w:t>
      </w:r>
      <w:r w:rsidRPr="006F1E66">
        <w:rPr>
          <w:rFonts w:ascii="Arial" w:hAnsi="Arial" w:cs="Arial"/>
          <w:color w:val="000000"/>
          <w:szCs w:val="21"/>
        </w:rPr>
        <w:t>年</w:t>
      </w:r>
      <w:r w:rsidRPr="006F1E66">
        <w:rPr>
          <w:rFonts w:ascii="Arial" w:hAnsi="Arial" w:cs="Arial"/>
          <w:color w:val="000000"/>
          <w:szCs w:val="21"/>
        </w:rPr>
        <w:t>9</w:t>
      </w:r>
      <w:r w:rsidRPr="006F1E66">
        <w:rPr>
          <w:rFonts w:ascii="Arial" w:hAnsi="Arial" w:cs="Arial"/>
          <w:color w:val="000000"/>
          <w:szCs w:val="21"/>
        </w:rPr>
        <w:t>月末，徽商银行资产总额为</w:t>
      </w:r>
      <w:r w:rsidRPr="006F1E66">
        <w:rPr>
          <w:rFonts w:ascii="Arial" w:hAnsi="Arial" w:cs="Arial"/>
          <w:color w:val="000000"/>
          <w:szCs w:val="21"/>
        </w:rPr>
        <w:t>1749.11</w:t>
      </w:r>
      <w:r w:rsidRPr="006F1E66">
        <w:rPr>
          <w:rFonts w:ascii="Arial" w:hAnsi="Arial" w:cs="Arial"/>
          <w:color w:val="000000"/>
          <w:szCs w:val="21"/>
        </w:rPr>
        <w:t>亿元，各项存款余额</w:t>
      </w:r>
      <w:r w:rsidRPr="006F1E66">
        <w:rPr>
          <w:rFonts w:ascii="Arial" w:hAnsi="Arial" w:cs="Arial"/>
          <w:color w:val="000000"/>
          <w:szCs w:val="21"/>
        </w:rPr>
        <w:t>1351.58</w:t>
      </w:r>
      <w:r w:rsidRPr="006F1E66">
        <w:rPr>
          <w:rFonts w:ascii="Arial" w:hAnsi="Arial" w:cs="Arial"/>
          <w:color w:val="000000"/>
          <w:szCs w:val="21"/>
        </w:rPr>
        <w:t>亿元，各项贷款余额</w:t>
      </w:r>
      <w:r w:rsidRPr="006F1E66">
        <w:rPr>
          <w:rFonts w:ascii="Arial" w:hAnsi="Arial" w:cs="Arial"/>
          <w:color w:val="000000"/>
          <w:szCs w:val="21"/>
        </w:rPr>
        <w:t>946.65</w:t>
      </w:r>
      <w:r w:rsidRPr="006F1E66">
        <w:rPr>
          <w:rFonts w:ascii="Arial" w:hAnsi="Arial" w:cs="Arial"/>
          <w:color w:val="000000"/>
          <w:szCs w:val="21"/>
        </w:rPr>
        <w:t>亿元，分别较成立初增长</w:t>
      </w:r>
      <w:r w:rsidRPr="006F1E66">
        <w:rPr>
          <w:rFonts w:ascii="Arial" w:hAnsi="Arial" w:cs="Arial"/>
          <w:color w:val="000000"/>
          <w:szCs w:val="21"/>
        </w:rPr>
        <w:t>259.52%</w:t>
      </w:r>
      <w:r w:rsidRPr="006F1E66">
        <w:rPr>
          <w:rFonts w:ascii="Arial" w:hAnsi="Arial" w:cs="Arial"/>
          <w:color w:val="000000"/>
          <w:szCs w:val="21"/>
        </w:rPr>
        <w:t>、</w:t>
      </w:r>
      <w:r w:rsidRPr="006F1E66">
        <w:rPr>
          <w:rFonts w:ascii="Arial" w:hAnsi="Arial" w:cs="Arial"/>
          <w:color w:val="000000"/>
          <w:szCs w:val="21"/>
        </w:rPr>
        <w:t>211.65%</w:t>
      </w:r>
      <w:r w:rsidRPr="006F1E66">
        <w:rPr>
          <w:rFonts w:ascii="Arial" w:hAnsi="Arial" w:cs="Arial"/>
          <w:color w:val="000000"/>
          <w:szCs w:val="21"/>
        </w:rPr>
        <w:t>和</w:t>
      </w:r>
      <w:r w:rsidRPr="006F1E66">
        <w:rPr>
          <w:rFonts w:ascii="Arial" w:hAnsi="Arial" w:cs="Arial"/>
          <w:color w:val="000000"/>
          <w:szCs w:val="21"/>
        </w:rPr>
        <w:t>210.51%</w:t>
      </w:r>
      <w:r w:rsidRPr="006F1E66">
        <w:rPr>
          <w:rFonts w:ascii="Arial" w:hAnsi="Arial" w:cs="Arial"/>
          <w:color w:val="000000"/>
          <w:szCs w:val="21"/>
        </w:rPr>
        <w:t>，累计实现经营利润</w:t>
      </w:r>
      <w:r w:rsidRPr="006F1E66">
        <w:rPr>
          <w:rFonts w:ascii="Arial" w:hAnsi="Arial" w:cs="Arial"/>
          <w:color w:val="000000"/>
          <w:szCs w:val="21"/>
        </w:rPr>
        <w:t>71.4</w:t>
      </w:r>
      <w:r w:rsidRPr="006F1E66">
        <w:rPr>
          <w:rFonts w:ascii="Arial" w:hAnsi="Arial" w:cs="Arial"/>
          <w:color w:val="000000"/>
          <w:szCs w:val="21"/>
        </w:rPr>
        <w:t>亿元；不良贷款率</w:t>
      </w:r>
      <w:r w:rsidRPr="006F1E66">
        <w:rPr>
          <w:rFonts w:ascii="Arial" w:hAnsi="Arial" w:cs="Arial"/>
          <w:color w:val="000000"/>
          <w:szCs w:val="21"/>
        </w:rPr>
        <w:t>0.83%</w:t>
      </w:r>
      <w:r w:rsidRPr="006F1E66">
        <w:rPr>
          <w:rFonts w:ascii="Arial" w:hAnsi="Arial" w:cs="Arial"/>
          <w:color w:val="000000"/>
          <w:szCs w:val="21"/>
        </w:rPr>
        <w:t>，较成立时下降</w:t>
      </w:r>
      <w:r w:rsidRPr="006F1E66">
        <w:rPr>
          <w:rFonts w:ascii="Arial" w:hAnsi="Arial" w:cs="Arial"/>
          <w:color w:val="000000"/>
          <w:szCs w:val="21"/>
        </w:rPr>
        <w:t>5.2</w:t>
      </w:r>
      <w:r w:rsidRPr="006F1E66">
        <w:rPr>
          <w:rFonts w:ascii="Arial" w:hAnsi="Arial" w:cs="Arial"/>
          <w:color w:val="000000"/>
          <w:szCs w:val="21"/>
        </w:rPr>
        <w:t>个百分点。</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在经营业绩持续刷新的同时，徽商银行不断拓展新的发展空间。审时度势，超前谋划，于</w:t>
      </w:r>
      <w:r w:rsidRPr="006F1E66">
        <w:rPr>
          <w:rFonts w:ascii="Arial" w:hAnsi="Arial" w:cs="Arial"/>
          <w:color w:val="000000"/>
          <w:szCs w:val="21"/>
        </w:rPr>
        <w:t>2008</w:t>
      </w:r>
      <w:r w:rsidRPr="006F1E66">
        <w:rPr>
          <w:rFonts w:ascii="Arial" w:hAnsi="Arial" w:cs="Arial"/>
          <w:color w:val="000000"/>
          <w:szCs w:val="21"/>
        </w:rPr>
        <w:t>年</w:t>
      </w:r>
      <w:r w:rsidRPr="006F1E66">
        <w:rPr>
          <w:rFonts w:ascii="Arial" w:hAnsi="Arial" w:cs="Arial"/>
          <w:color w:val="000000"/>
          <w:szCs w:val="21"/>
        </w:rPr>
        <w:t>12</w:t>
      </w:r>
      <w:r w:rsidRPr="006F1E66">
        <w:rPr>
          <w:rFonts w:ascii="Arial" w:hAnsi="Arial" w:cs="Arial"/>
          <w:color w:val="000000"/>
          <w:szCs w:val="21"/>
        </w:rPr>
        <w:t>月成功完成了增资扩股，总股本增至</w:t>
      </w:r>
      <w:r w:rsidRPr="006F1E66">
        <w:rPr>
          <w:rFonts w:ascii="Arial" w:hAnsi="Arial" w:cs="Arial"/>
          <w:color w:val="000000"/>
          <w:szCs w:val="21"/>
        </w:rPr>
        <w:t>81.75</w:t>
      </w:r>
      <w:r w:rsidRPr="006F1E66">
        <w:rPr>
          <w:rFonts w:ascii="Arial" w:hAnsi="Arial" w:cs="Arial"/>
          <w:color w:val="000000"/>
          <w:szCs w:val="21"/>
        </w:rPr>
        <w:t>亿元，实收资本跃居全国城商行首位，奠定了发展的坚实基础，大大增强了整体抗风险能力；稳步推进跨区域发展战略，实现了经营网点在安徽全省</w:t>
      </w:r>
      <w:r w:rsidRPr="006F1E66">
        <w:rPr>
          <w:rFonts w:ascii="Arial" w:hAnsi="Arial" w:cs="Arial"/>
          <w:color w:val="000000"/>
          <w:szCs w:val="21"/>
        </w:rPr>
        <w:t>17</w:t>
      </w:r>
      <w:r w:rsidRPr="006F1E66">
        <w:rPr>
          <w:rFonts w:ascii="Arial" w:hAnsi="Arial" w:cs="Arial"/>
          <w:color w:val="000000"/>
          <w:szCs w:val="21"/>
        </w:rPr>
        <w:t>个中心城市的全面覆盖，并延伸至部分县域经济，成为全国第一家率先完成省内网点全覆盖的城市商业银行；成功跨出安徽，在南京设立了首家省外分行，跨区域发展取得重要突破；持续推进经营转型，投资参股</w:t>
      </w:r>
      <w:proofErr w:type="gramStart"/>
      <w:r w:rsidRPr="006F1E66">
        <w:rPr>
          <w:rFonts w:ascii="Arial" w:hAnsi="Arial" w:cs="Arial"/>
          <w:color w:val="000000"/>
          <w:szCs w:val="21"/>
        </w:rPr>
        <w:t>奇瑞徽银汽车</w:t>
      </w:r>
      <w:proofErr w:type="gramEnd"/>
      <w:r w:rsidRPr="006F1E66">
        <w:rPr>
          <w:rFonts w:ascii="Arial" w:hAnsi="Arial" w:cs="Arial"/>
          <w:color w:val="000000"/>
          <w:szCs w:val="21"/>
        </w:rPr>
        <w:t>金融公司，积极开展投资银行业务、银行同业业务等，业务发展空间得到不断拓展。</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徽商银行成绩的取得，受到了各级政府和社会各界的高度重视和充分肯定，先后获得省人民政府颁发的</w:t>
      </w:r>
      <w:r w:rsidRPr="006F1E66">
        <w:rPr>
          <w:rFonts w:ascii="Arial" w:hAnsi="Arial" w:cs="Arial"/>
          <w:color w:val="000000"/>
          <w:szCs w:val="21"/>
        </w:rPr>
        <w:t>“2006</w:t>
      </w:r>
      <w:r w:rsidRPr="006F1E66">
        <w:rPr>
          <w:rFonts w:ascii="Arial" w:hAnsi="Arial" w:cs="Arial"/>
          <w:color w:val="000000"/>
          <w:szCs w:val="21"/>
        </w:rPr>
        <w:t>年度金融工作先进单位一等奖</w:t>
      </w:r>
      <w:r w:rsidRPr="006F1E66">
        <w:rPr>
          <w:rFonts w:ascii="Arial" w:hAnsi="Arial" w:cs="Arial"/>
          <w:color w:val="000000"/>
          <w:szCs w:val="21"/>
        </w:rPr>
        <w:t>”</w:t>
      </w:r>
      <w:r w:rsidRPr="006F1E66">
        <w:rPr>
          <w:rFonts w:ascii="Arial" w:hAnsi="Arial" w:cs="Arial"/>
          <w:color w:val="000000"/>
          <w:szCs w:val="21"/>
        </w:rPr>
        <w:t>、</w:t>
      </w:r>
      <w:r w:rsidRPr="006F1E66">
        <w:rPr>
          <w:rFonts w:ascii="Arial" w:hAnsi="Arial" w:cs="Arial"/>
          <w:color w:val="000000"/>
          <w:szCs w:val="21"/>
        </w:rPr>
        <w:t>“2007</w:t>
      </w:r>
      <w:r w:rsidRPr="006F1E66">
        <w:rPr>
          <w:rFonts w:ascii="Arial" w:hAnsi="Arial" w:cs="Arial"/>
          <w:color w:val="000000"/>
          <w:szCs w:val="21"/>
        </w:rPr>
        <w:t>年度突出贡献奖</w:t>
      </w:r>
      <w:r w:rsidRPr="006F1E66">
        <w:rPr>
          <w:rFonts w:ascii="Arial" w:hAnsi="Arial" w:cs="Arial"/>
          <w:color w:val="000000"/>
          <w:szCs w:val="21"/>
        </w:rPr>
        <w:t>”</w:t>
      </w:r>
      <w:r w:rsidRPr="006F1E66">
        <w:rPr>
          <w:rFonts w:ascii="Arial" w:hAnsi="Arial" w:cs="Arial"/>
          <w:color w:val="000000"/>
          <w:szCs w:val="21"/>
        </w:rPr>
        <w:t>、</w:t>
      </w:r>
      <w:r w:rsidRPr="006F1E66">
        <w:rPr>
          <w:rFonts w:ascii="Arial" w:hAnsi="Arial" w:cs="Arial"/>
          <w:color w:val="000000"/>
          <w:szCs w:val="21"/>
        </w:rPr>
        <w:t>“2008</w:t>
      </w:r>
      <w:r w:rsidRPr="006F1E66">
        <w:rPr>
          <w:rFonts w:ascii="Arial" w:hAnsi="Arial" w:cs="Arial"/>
          <w:color w:val="000000"/>
          <w:szCs w:val="21"/>
        </w:rPr>
        <w:t>年度最佳贡献奖</w:t>
      </w:r>
      <w:r w:rsidRPr="006F1E66">
        <w:rPr>
          <w:rFonts w:ascii="Arial" w:hAnsi="Arial" w:cs="Arial"/>
          <w:color w:val="000000"/>
          <w:szCs w:val="21"/>
        </w:rPr>
        <w:t>”</w:t>
      </w:r>
      <w:r w:rsidRPr="006F1E66">
        <w:rPr>
          <w:rFonts w:ascii="Arial" w:hAnsi="Arial" w:cs="Arial"/>
          <w:color w:val="000000"/>
          <w:szCs w:val="21"/>
        </w:rPr>
        <w:t>，</w:t>
      </w:r>
      <w:r w:rsidRPr="006F1E66">
        <w:rPr>
          <w:rFonts w:ascii="Arial" w:hAnsi="Arial" w:cs="Arial"/>
          <w:color w:val="000000"/>
          <w:szCs w:val="21"/>
        </w:rPr>
        <w:t>2006</w:t>
      </w:r>
      <w:r w:rsidRPr="006F1E66">
        <w:rPr>
          <w:rFonts w:ascii="Arial" w:hAnsi="Arial" w:cs="Arial"/>
          <w:color w:val="000000"/>
          <w:szCs w:val="21"/>
        </w:rPr>
        <w:t>、</w:t>
      </w:r>
      <w:r w:rsidRPr="006F1E66">
        <w:rPr>
          <w:rFonts w:ascii="Arial" w:hAnsi="Arial" w:cs="Arial"/>
          <w:color w:val="000000"/>
          <w:szCs w:val="21"/>
        </w:rPr>
        <w:t>2007</w:t>
      </w:r>
      <w:r w:rsidRPr="006F1E66">
        <w:rPr>
          <w:rFonts w:ascii="Arial" w:hAnsi="Arial" w:cs="Arial"/>
          <w:color w:val="000000"/>
          <w:szCs w:val="21"/>
        </w:rPr>
        <w:t>、</w:t>
      </w:r>
      <w:r w:rsidRPr="006F1E66">
        <w:rPr>
          <w:rFonts w:ascii="Arial" w:hAnsi="Arial" w:cs="Arial"/>
          <w:color w:val="000000"/>
          <w:szCs w:val="21"/>
        </w:rPr>
        <w:t>2008</w:t>
      </w:r>
      <w:r w:rsidRPr="006F1E66">
        <w:rPr>
          <w:rFonts w:ascii="Arial" w:hAnsi="Arial" w:cs="Arial"/>
          <w:color w:val="000000"/>
          <w:szCs w:val="21"/>
        </w:rPr>
        <w:t>年度</w:t>
      </w:r>
      <w:r w:rsidRPr="006F1E66">
        <w:rPr>
          <w:rFonts w:ascii="Arial" w:hAnsi="Arial" w:cs="Arial"/>
          <w:color w:val="000000"/>
          <w:szCs w:val="21"/>
        </w:rPr>
        <w:t>“</w:t>
      </w:r>
      <w:r w:rsidRPr="006F1E66">
        <w:rPr>
          <w:rFonts w:ascii="Arial" w:hAnsi="Arial" w:cs="Arial"/>
          <w:color w:val="000000"/>
          <w:szCs w:val="21"/>
        </w:rPr>
        <w:t>安徽省支持小企业贷款工作先进单位</w:t>
      </w:r>
      <w:r w:rsidRPr="006F1E66">
        <w:rPr>
          <w:rFonts w:ascii="Arial" w:hAnsi="Arial" w:cs="Arial"/>
          <w:color w:val="000000"/>
          <w:szCs w:val="21"/>
        </w:rPr>
        <w:t>”</w:t>
      </w:r>
      <w:r w:rsidRPr="006F1E66">
        <w:rPr>
          <w:rFonts w:ascii="Arial" w:hAnsi="Arial" w:cs="Arial"/>
          <w:color w:val="000000"/>
          <w:szCs w:val="21"/>
        </w:rPr>
        <w:t>和中国银监会颁发的</w:t>
      </w:r>
      <w:r w:rsidRPr="006F1E66">
        <w:rPr>
          <w:rFonts w:ascii="Arial" w:hAnsi="Arial" w:cs="Arial"/>
          <w:color w:val="000000"/>
          <w:szCs w:val="21"/>
        </w:rPr>
        <w:t>“2006</w:t>
      </w:r>
      <w:r w:rsidRPr="006F1E66">
        <w:rPr>
          <w:rFonts w:ascii="Arial" w:hAnsi="Arial" w:cs="Arial"/>
          <w:color w:val="000000"/>
          <w:szCs w:val="21"/>
        </w:rPr>
        <w:t>年全国银行业金融机构小企业贷款工作先进单位</w:t>
      </w:r>
      <w:r w:rsidRPr="006F1E66">
        <w:rPr>
          <w:rFonts w:ascii="Arial" w:hAnsi="Arial" w:cs="Arial"/>
          <w:color w:val="000000"/>
          <w:szCs w:val="21"/>
        </w:rPr>
        <w:t>”</w:t>
      </w:r>
      <w:r w:rsidRPr="006F1E66">
        <w:rPr>
          <w:rFonts w:ascii="Arial" w:hAnsi="Arial" w:cs="Arial"/>
          <w:color w:val="000000"/>
          <w:szCs w:val="21"/>
        </w:rPr>
        <w:t>以及第五届中国金融年会颁发的</w:t>
      </w:r>
      <w:r w:rsidRPr="006F1E66">
        <w:rPr>
          <w:rFonts w:ascii="Arial" w:hAnsi="Arial" w:cs="Arial"/>
          <w:color w:val="000000"/>
          <w:szCs w:val="21"/>
        </w:rPr>
        <w:t>“2008</w:t>
      </w:r>
      <w:r w:rsidRPr="006F1E66">
        <w:rPr>
          <w:rFonts w:ascii="Arial" w:hAnsi="Arial" w:cs="Arial"/>
          <w:color w:val="000000"/>
          <w:szCs w:val="21"/>
        </w:rPr>
        <w:t>中国最具影响力中小银行</w:t>
      </w:r>
      <w:r w:rsidRPr="006F1E66">
        <w:rPr>
          <w:rFonts w:ascii="Arial" w:hAnsi="Arial" w:cs="Arial"/>
          <w:color w:val="000000"/>
          <w:szCs w:val="21"/>
        </w:rPr>
        <w:t>”</w:t>
      </w:r>
      <w:r w:rsidRPr="006F1E66">
        <w:rPr>
          <w:rFonts w:ascii="Arial" w:hAnsi="Arial" w:cs="Arial"/>
          <w:color w:val="000000"/>
          <w:szCs w:val="21"/>
        </w:rPr>
        <w:t>、《经济观察报》评选的</w:t>
      </w:r>
      <w:r w:rsidRPr="006F1E66">
        <w:rPr>
          <w:rFonts w:ascii="Arial" w:hAnsi="Arial" w:cs="Arial"/>
          <w:color w:val="000000"/>
          <w:szCs w:val="21"/>
        </w:rPr>
        <w:t>“2008</w:t>
      </w:r>
      <w:r w:rsidRPr="006F1E66">
        <w:rPr>
          <w:rFonts w:ascii="Arial" w:hAnsi="Arial" w:cs="Arial"/>
          <w:color w:val="000000"/>
          <w:szCs w:val="21"/>
        </w:rPr>
        <w:t>中国最佳中小企业银行</w:t>
      </w:r>
      <w:r w:rsidRPr="006F1E66">
        <w:rPr>
          <w:rFonts w:ascii="Arial" w:hAnsi="Arial" w:cs="Arial"/>
          <w:color w:val="000000"/>
          <w:szCs w:val="21"/>
        </w:rPr>
        <w:t>”</w:t>
      </w:r>
      <w:r w:rsidRPr="006F1E66">
        <w:rPr>
          <w:rFonts w:ascii="Arial" w:hAnsi="Arial" w:cs="Arial"/>
          <w:color w:val="000000"/>
          <w:szCs w:val="21"/>
        </w:rPr>
        <w:t>等荣誉称号，并成功入选</w:t>
      </w:r>
      <w:r w:rsidRPr="006F1E66">
        <w:rPr>
          <w:rFonts w:ascii="Arial" w:hAnsi="Arial" w:cs="Arial"/>
          <w:color w:val="000000"/>
          <w:szCs w:val="21"/>
        </w:rPr>
        <w:t>“2009</w:t>
      </w:r>
      <w:r w:rsidRPr="006F1E66">
        <w:rPr>
          <w:rFonts w:ascii="Arial" w:hAnsi="Arial" w:cs="Arial"/>
          <w:color w:val="000000"/>
          <w:szCs w:val="21"/>
        </w:rPr>
        <w:t>中国服务企业</w:t>
      </w:r>
      <w:r w:rsidRPr="006F1E66">
        <w:rPr>
          <w:rFonts w:ascii="Arial" w:hAnsi="Arial" w:cs="Arial"/>
          <w:color w:val="000000"/>
          <w:szCs w:val="21"/>
        </w:rPr>
        <w:t>500</w:t>
      </w:r>
      <w:r w:rsidRPr="006F1E66">
        <w:rPr>
          <w:rFonts w:ascii="Arial" w:hAnsi="Arial" w:cs="Arial"/>
          <w:color w:val="000000"/>
          <w:szCs w:val="21"/>
        </w:rPr>
        <w:t>强</w:t>
      </w:r>
      <w:r w:rsidRPr="006F1E66">
        <w:rPr>
          <w:rFonts w:ascii="Arial" w:hAnsi="Arial" w:cs="Arial"/>
          <w:color w:val="000000"/>
          <w:szCs w:val="21"/>
        </w:rPr>
        <w:t>”</w:t>
      </w:r>
      <w:r w:rsidRPr="006F1E66">
        <w:rPr>
          <w:rFonts w:ascii="Arial" w:hAnsi="Arial" w:cs="Arial"/>
          <w:color w:val="000000"/>
          <w:szCs w:val="21"/>
        </w:rPr>
        <w:t>、</w:t>
      </w:r>
      <w:r w:rsidRPr="006F1E66">
        <w:rPr>
          <w:rFonts w:ascii="Arial" w:hAnsi="Arial" w:cs="Arial"/>
          <w:color w:val="000000"/>
          <w:szCs w:val="21"/>
        </w:rPr>
        <w:t>“2009</w:t>
      </w:r>
      <w:r w:rsidRPr="006F1E66">
        <w:rPr>
          <w:rFonts w:ascii="Arial" w:hAnsi="Arial" w:cs="Arial"/>
          <w:color w:val="000000"/>
          <w:szCs w:val="21"/>
        </w:rPr>
        <w:t>安徽企业</w:t>
      </w:r>
      <w:r w:rsidRPr="006F1E66">
        <w:rPr>
          <w:rFonts w:ascii="Arial" w:hAnsi="Arial" w:cs="Arial"/>
          <w:color w:val="000000"/>
          <w:szCs w:val="21"/>
        </w:rPr>
        <w:t>30</w:t>
      </w:r>
      <w:r w:rsidRPr="006F1E66">
        <w:rPr>
          <w:rFonts w:ascii="Arial" w:hAnsi="Arial" w:cs="Arial"/>
          <w:color w:val="000000"/>
          <w:szCs w:val="21"/>
        </w:rPr>
        <w:t>强</w:t>
      </w:r>
      <w:r w:rsidRPr="006F1E66">
        <w:rPr>
          <w:rFonts w:ascii="Arial" w:hAnsi="Arial" w:cs="Arial"/>
          <w:color w:val="000000"/>
          <w:szCs w:val="21"/>
        </w:rPr>
        <w:t>”</w:t>
      </w:r>
      <w:r w:rsidRPr="006F1E66">
        <w:rPr>
          <w:rFonts w:ascii="Arial" w:hAnsi="Arial" w:cs="Arial"/>
          <w:color w:val="000000"/>
          <w:szCs w:val="21"/>
        </w:rPr>
        <w:t>和</w:t>
      </w:r>
      <w:r w:rsidRPr="006F1E66">
        <w:rPr>
          <w:rFonts w:ascii="Arial" w:hAnsi="Arial" w:cs="Arial"/>
          <w:color w:val="000000"/>
          <w:szCs w:val="21"/>
        </w:rPr>
        <w:t>“</w:t>
      </w:r>
      <w:r w:rsidRPr="006F1E66">
        <w:rPr>
          <w:rFonts w:ascii="Arial" w:hAnsi="Arial" w:cs="Arial"/>
          <w:color w:val="000000"/>
          <w:szCs w:val="21"/>
        </w:rPr>
        <w:t>首届安徽十大强省品牌</w:t>
      </w:r>
      <w:r w:rsidRPr="006F1E66">
        <w:rPr>
          <w:rFonts w:ascii="Arial" w:hAnsi="Arial" w:cs="Arial"/>
          <w:color w:val="000000"/>
          <w:szCs w:val="21"/>
        </w:rPr>
        <w:t>”</w:t>
      </w:r>
      <w:r w:rsidRPr="006F1E66">
        <w:rPr>
          <w:rFonts w:ascii="Arial" w:hAnsi="Arial" w:cs="Arial"/>
          <w:color w:val="000000"/>
          <w:szCs w:val="21"/>
        </w:rPr>
        <w:t>、</w:t>
      </w:r>
      <w:r w:rsidRPr="006F1E66">
        <w:rPr>
          <w:rFonts w:ascii="Arial" w:hAnsi="Arial" w:cs="Arial"/>
          <w:color w:val="000000"/>
          <w:szCs w:val="21"/>
        </w:rPr>
        <w:t>“</w:t>
      </w:r>
      <w:r w:rsidRPr="006F1E66">
        <w:rPr>
          <w:rFonts w:ascii="Arial" w:hAnsi="Arial" w:cs="Arial"/>
          <w:color w:val="000000"/>
          <w:szCs w:val="21"/>
        </w:rPr>
        <w:t>首届安徽爱心慈善企业</w:t>
      </w:r>
      <w:r w:rsidRPr="006F1E66">
        <w:rPr>
          <w:rFonts w:ascii="Arial" w:hAnsi="Arial" w:cs="Arial"/>
          <w:color w:val="000000"/>
          <w:szCs w:val="21"/>
        </w:rPr>
        <w:t>”</w:t>
      </w:r>
      <w:r w:rsidRPr="006F1E66">
        <w:rPr>
          <w:rFonts w:ascii="Arial" w:hAnsi="Arial" w:cs="Arial"/>
          <w:color w:val="000000"/>
          <w:szCs w:val="21"/>
        </w:rPr>
        <w:t>。</w:t>
      </w:r>
      <w:r w:rsidRPr="006F1E66">
        <w:rPr>
          <w:rFonts w:ascii="Arial" w:hAnsi="Arial" w:cs="Arial"/>
          <w:color w:val="000000"/>
          <w:szCs w:val="21"/>
        </w:rPr>
        <w:t>2009</w:t>
      </w:r>
      <w:r w:rsidRPr="006F1E66">
        <w:rPr>
          <w:rFonts w:ascii="Arial" w:hAnsi="Arial" w:cs="Arial"/>
          <w:color w:val="000000"/>
          <w:szCs w:val="21"/>
        </w:rPr>
        <w:t>年</w:t>
      </w:r>
      <w:r w:rsidRPr="006F1E66">
        <w:rPr>
          <w:rFonts w:ascii="Arial" w:hAnsi="Arial" w:cs="Arial"/>
          <w:color w:val="000000"/>
          <w:szCs w:val="21"/>
        </w:rPr>
        <w:t>6</w:t>
      </w:r>
      <w:r w:rsidRPr="006F1E66">
        <w:rPr>
          <w:rFonts w:ascii="Arial" w:hAnsi="Arial" w:cs="Arial"/>
          <w:color w:val="000000"/>
          <w:szCs w:val="21"/>
        </w:rPr>
        <w:t>月再次入选英国《银行家》杂志</w:t>
      </w:r>
      <w:r w:rsidRPr="006F1E66">
        <w:rPr>
          <w:rFonts w:ascii="Arial" w:hAnsi="Arial" w:cs="Arial"/>
          <w:color w:val="000000"/>
          <w:szCs w:val="21"/>
        </w:rPr>
        <w:t>“</w:t>
      </w:r>
      <w:r w:rsidRPr="006F1E66">
        <w:rPr>
          <w:rFonts w:ascii="Arial" w:hAnsi="Arial" w:cs="Arial"/>
          <w:color w:val="000000"/>
          <w:szCs w:val="21"/>
        </w:rPr>
        <w:t>全球</w:t>
      </w:r>
      <w:r w:rsidRPr="006F1E66">
        <w:rPr>
          <w:rFonts w:ascii="Arial" w:hAnsi="Arial" w:cs="Arial"/>
          <w:color w:val="000000"/>
          <w:szCs w:val="21"/>
        </w:rPr>
        <w:t>1000</w:t>
      </w:r>
      <w:r w:rsidRPr="006F1E66">
        <w:rPr>
          <w:rFonts w:ascii="Arial" w:hAnsi="Arial" w:cs="Arial"/>
          <w:color w:val="000000"/>
          <w:szCs w:val="21"/>
        </w:rPr>
        <w:t>家大银行</w:t>
      </w:r>
      <w:r w:rsidRPr="006F1E66">
        <w:rPr>
          <w:rFonts w:ascii="Arial" w:hAnsi="Arial" w:cs="Arial"/>
          <w:color w:val="000000"/>
          <w:szCs w:val="21"/>
        </w:rPr>
        <w:t>”</w:t>
      </w:r>
      <w:r w:rsidRPr="006F1E66">
        <w:rPr>
          <w:rFonts w:ascii="Arial" w:hAnsi="Arial" w:cs="Arial"/>
          <w:color w:val="000000"/>
          <w:szCs w:val="21"/>
        </w:rPr>
        <w:t>，位列第</w:t>
      </w:r>
      <w:r w:rsidRPr="006F1E66">
        <w:rPr>
          <w:rFonts w:ascii="Arial" w:hAnsi="Arial" w:cs="Arial"/>
          <w:color w:val="000000"/>
          <w:szCs w:val="21"/>
        </w:rPr>
        <w:t>351</w:t>
      </w:r>
      <w:r w:rsidRPr="006F1E66">
        <w:rPr>
          <w:rFonts w:ascii="Arial" w:hAnsi="Arial" w:cs="Arial"/>
          <w:color w:val="000000"/>
          <w:szCs w:val="21"/>
        </w:rPr>
        <w:t>位，中国银行业第</w:t>
      </w:r>
      <w:r w:rsidRPr="006F1E66">
        <w:rPr>
          <w:rFonts w:ascii="Arial" w:hAnsi="Arial" w:cs="Arial"/>
          <w:color w:val="000000"/>
          <w:szCs w:val="21"/>
        </w:rPr>
        <w:t>18</w:t>
      </w:r>
      <w:r w:rsidRPr="006F1E66">
        <w:rPr>
          <w:rFonts w:ascii="Arial" w:hAnsi="Arial" w:cs="Arial"/>
          <w:color w:val="000000"/>
          <w:szCs w:val="21"/>
        </w:rPr>
        <w:t>位。</w:t>
      </w:r>
    </w:p>
    <w:p w:rsidR="0057019D" w:rsidRPr="006F1E66" w:rsidRDefault="0057019D" w:rsidP="00180E73">
      <w:pPr>
        <w:widowControl w:val="0"/>
        <w:numPr>
          <w:ilvl w:val="0"/>
          <w:numId w:val="7"/>
        </w:numPr>
        <w:spacing w:afterLines="50" w:after="120" w:line="360" w:lineRule="auto"/>
        <w:ind w:left="567" w:hanging="567"/>
        <w:jc w:val="both"/>
        <w:rPr>
          <w:rFonts w:ascii="Arial" w:hAnsi="Arial" w:cs="Arial"/>
          <w:b/>
          <w:bCs/>
        </w:rPr>
      </w:pPr>
      <w:r w:rsidRPr="006F1E66">
        <w:rPr>
          <w:rFonts w:ascii="Arial" w:hAnsi="Arial" w:cs="Arial"/>
          <w:b/>
          <w:bCs/>
        </w:rPr>
        <w:lastRenderedPageBreak/>
        <w:t>项目背景与发展历程</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为了优化和提高行内各种管理分析系统，提高数据准确性，实现跨部门、跨系统成熟分析型应用，徽商银行决定建立企业级数据仓库。在</w:t>
      </w:r>
      <w:r w:rsidRPr="006F1E66">
        <w:rPr>
          <w:rFonts w:ascii="Arial" w:hAnsi="Arial" w:cs="Arial"/>
          <w:color w:val="000000"/>
          <w:szCs w:val="21"/>
        </w:rPr>
        <w:t>2008</w:t>
      </w:r>
      <w:r w:rsidRPr="006F1E66">
        <w:rPr>
          <w:rFonts w:ascii="Arial" w:hAnsi="Arial" w:cs="Arial"/>
          <w:color w:val="000000"/>
          <w:szCs w:val="21"/>
        </w:rPr>
        <w:t>年年中，经过一年多对</w:t>
      </w:r>
      <w:r w:rsidRPr="006F1E66">
        <w:rPr>
          <w:rFonts w:ascii="Arial" w:hAnsi="Arial" w:cs="Arial"/>
          <w:color w:val="000000"/>
          <w:szCs w:val="21"/>
        </w:rPr>
        <w:t>IBM</w:t>
      </w:r>
      <w:r w:rsidRPr="006F1E66">
        <w:rPr>
          <w:rFonts w:ascii="Arial" w:hAnsi="Arial" w:cs="Arial"/>
          <w:color w:val="000000"/>
          <w:szCs w:val="21"/>
        </w:rPr>
        <w:t>，</w:t>
      </w:r>
      <w:r w:rsidRPr="006F1E66">
        <w:rPr>
          <w:rFonts w:ascii="Arial" w:hAnsi="Arial" w:cs="Arial"/>
          <w:color w:val="000000"/>
          <w:szCs w:val="21"/>
        </w:rPr>
        <w:t>Teradata</w:t>
      </w:r>
      <w:r w:rsidRPr="006F1E66">
        <w:rPr>
          <w:rFonts w:ascii="Arial" w:hAnsi="Arial" w:cs="Arial"/>
          <w:color w:val="000000"/>
          <w:szCs w:val="21"/>
        </w:rPr>
        <w:t>等数据仓库厂商的严格评选，</w:t>
      </w:r>
      <w:r w:rsidRPr="006F1E66">
        <w:rPr>
          <w:rFonts w:ascii="Arial" w:hAnsi="Arial" w:cs="Arial"/>
          <w:color w:val="000000"/>
          <w:szCs w:val="21"/>
        </w:rPr>
        <w:t>Teradata</w:t>
      </w:r>
      <w:r w:rsidRPr="006F1E66">
        <w:rPr>
          <w:rFonts w:ascii="Arial" w:hAnsi="Arial" w:cs="Arial"/>
          <w:color w:val="000000"/>
          <w:szCs w:val="21"/>
        </w:rPr>
        <w:t>凭借其优异的海量并行处理的能力及其专业的咨询及实施团队，最终成为徽商银行搭建企业级数据仓库项目的合作伙伴。</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b/>
          <w:color w:val="000000"/>
          <w:szCs w:val="21"/>
        </w:rPr>
        <w:t>数据仓库项目于</w:t>
      </w:r>
      <w:r w:rsidRPr="006F1E66">
        <w:rPr>
          <w:rFonts w:ascii="Arial" w:hAnsi="Arial" w:cs="Arial"/>
          <w:b/>
          <w:color w:val="000000"/>
          <w:szCs w:val="21"/>
        </w:rPr>
        <w:t>2008</w:t>
      </w:r>
      <w:r w:rsidRPr="006F1E66">
        <w:rPr>
          <w:rFonts w:ascii="Arial" w:hAnsi="Arial" w:cs="Arial"/>
          <w:b/>
          <w:color w:val="000000"/>
          <w:szCs w:val="21"/>
        </w:rPr>
        <w:t>年</w:t>
      </w:r>
      <w:r w:rsidRPr="006F1E66">
        <w:rPr>
          <w:rFonts w:ascii="Arial" w:hAnsi="Arial" w:cs="Arial"/>
          <w:b/>
          <w:color w:val="000000"/>
          <w:szCs w:val="21"/>
        </w:rPr>
        <w:t>8</w:t>
      </w:r>
      <w:r w:rsidRPr="006F1E66">
        <w:rPr>
          <w:rFonts w:ascii="Arial" w:hAnsi="Arial" w:cs="Arial"/>
          <w:b/>
          <w:color w:val="000000"/>
          <w:szCs w:val="21"/>
        </w:rPr>
        <w:t>月正式启动一期项目，在</w:t>
      </w:r>
      <w:smartTag w:uri="urn:schemas-microsoft-com:office:smarttags" w:element="chsdate">
        <w:smartTagPr>
          <w:attr w:name="Year" w:val="2009"/>
          <w:attr w:name="Month" w:val="5"/>
          <w:attr w:name="Day" w:val="18"/>
          <w:attr w:name="IsLunarDate" w:val="False"/>
          <w:attr w:name="IsROCDate" w:val="False"/>
        </w:smartTagPr>
        <w:r w:rsidRPr="006F1E66">
          <w:rPr>
            <w:rFonts w:ascii="Arial" w:hAnsi="Arial" w:cs="Arial"/>
            <w:b/>
            <w:color w:val="000000"/>
            <w:szCs w:val="21"/>
          </w:rPr>
          <w:t>2009</w:t>
        </w:r>
        <w:r w:rsidRPr="006F1E66">
          <w:rPr>
            <w:rFonts w:ascii="Arial" w:hAnsi="Arial" w:cs="Arial"/>
            <w:b/>
            <w:color w:val="000000"/>
            <w:szCs w:val="21"/>
          </w:rPr>
          <w:t>年</w:t>
        </w:r>
        <w:r w:rsidRPr="006F1E66">
          <w:rPr>
            <w:rFonts w:ascii="Arial" w:hAnsi="Arial" w:cs="Arial"/>
            <w:b/>
            <w:color w:val="000000"/>
            <w:szCs w:val="21"/>
          </w:rPr>
          <w:t>5</w:t>
        </w:r>
        <w:r w:rsidRPr="006F1E66">
          <w:rPr>
            <w:rFonts w:ascii="Arial" w:hAnsi="Arial" w:cs="Arial"/>
            <w:b/>
            <w:color w:val="000000"/>
            <w:szCs w:val="21"/>
          </w:rPr>
          <w:t>月</w:t>
        </w:r>
        <w:r w:rsidRPr="006F1E66">
          <w:rPr>
            <w:rFonts w:ascii="Arial" w:hAnsi="Arial" w:cs="Arial"/>
            <w:b/>
            <w:color w:val="000000"/>
            <w:szCs w:val="21"/>
          </w:rPr>
          <w:t>18</w:t>
        </w:r>
        <w:r w:rsidRPr="006F1E66">
          <w:rPr>
            <w:rFonts w:ascii="Arial" w:hAnsi="Arial" w:cs="Arial"/>
            <w:b/>
            <w:color w:val="000000"/>
            <w:szCs w:val="21"/>
          </w:rPr>
          <w:t>日</w:t>
        </w:r>
      </w:smartTag>
      <w:r w:rsidRPr="006F1E66">
        <w:rPr>
          <w:rFonts w:ascii="Arial" w:hAnsi="Arial" w:cs="Arial"/>
          <w:b/>
          <w:color w:val="000000"/>
          <w:szCs w:val="21"/>
        </w:rPr>
        <w:t>完成。</w:t>
      </w:r>
      <w:r w:rsidRPr="006F1E66">
        <w:rPr>
          <w:rFonts w:ascii="Arial" w:hAnsi="Arial" w:cs="Arial"/>
          <w:color w:val="000000"/>
          <w:szCs w:val="21"/>
        </w:rPr>
        <w:t>在九个月的一期项目中同时实施企业数据仓库</w:t>
      </w:r>
      <w:r w:rsidRPr="006F1E66">
        <w:rPr>
          <w:rFonts w:ascii="Arial" w:hAnsi="Arial" w:cs="Arial"/>
          <w:color w:val="000000"/>
          <w:szCs w:val="21"/>
        </w:rPr>
        <w:t>(EDW)</w:t>
      </w:r>
      <w:r w:rsidRPr="006F1E66">
        <w:rPr>
          <w:rFonts w:ascii="Arial" w:hAnsi="Arial" w:cs="Arial"/>
          <w:color w:val="000000"/>
          <w:szCs w:val="21"/>
        </w:rPr>
        <w:t>和相关应用，采用循环式开发，快速呈现项目阶段性成果，解决各业务部门或分行的迫切需求。</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随后于</w:t>
      </w:r>
      <w:r w:rsidRPr="006F1E66">
        <w:rPr>
          <w:rFonts w:ascii="Arial" w:hAnsi="Arial" w:cs="Arial"/>
          <w:b/>
          <w:color w:val="000000"/>
          <w:szCs w:val="21"/>
        </w:rPr>
        <w:t>2009</w:t>
      </w:r>
      <w:r w:rsidRPr="006F1E66">
        <w:rPr>
          <w:rFonts w:ascii="Arial" w:hAnsi="Arial" w:cs="Arial"/>
          <w:b/>
          <w:color w:val="000000"/>
          <w:szCs w:val="21"/>
        </w:rPr>
        <w:t>年</w:t>
      </w:r>
      <w:r w:rsidRPr="006F1E66">
        <w:rPr>
          <w:rFonts w:ascii="Arial" w:hAnsi="Arial" w:cs="Arial"/>
          <w:b/>
          <w:color w:val="000000"/>
          <w:szCs w:val="21"/>
        </w:rPr>
        <w:t>5</w:t>
      </w:r>
      <w:r w:rsidRPr="006F1E66">
        <w:rPr>
          <w:rFonts w:ascii="Arial" w:hAnsi="Arial" w:cs="Arial"/>
          <w:b/>
          <w:color w:val="000000"/>
          <w:szCs w:val="21"/>
        </w:rPr>
        <w:t>月启动数据仓库运维和二期项目</w:t>
      </w:r>
      <w:r w:rsidRPr="006F1E66">
        <w:rPr>
          <w:rFonts w:ascii="Arial" w:hAnsi="Arial" w:cs="Arial"/>
          <w:color w:val="000000"/>
          <w:szCs w:val="21"/>
        </w:rPr>
        <w:t>，将更多的源系统纳入数据仓库建设中，更全面，准确的反应徽商银行的业务情况，并将为财务，风险，客户关系管理系统的建设提供全面的数据支撑。作为全国首个由城市商业银行和城市信用社联合重组的股份制商业银行实施的企业级数据仓库，项目将对其它的城市商业银行和城市信用社的数据仓库建设发挥重大借鉴作用。</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该数据仓库一期项目总容量为</w:t>
      </w:r>
      <w:r w:rsidRPr="006F1E66">
        <w:rPr>
          <w:rFonts w:ascii="Arial" w:hAnsi="Arial" w:cs="Arial"/>
          <w:color w:val="000000"/>
          <w:szCs w:val="21"/>
        </w:rPr>
        <w:t>12TB</w:t>
      </w:r>
      <w:r w:rsidRPr="006F1E66">
        <w:rPr>
          <w:rFonts w:ascii="Arial" w:hAnsi="Arial" w:cs="Arial"/>
          <w:color w:val="000000"/>
          <w:szCs w:val="21"/>
        </w:rPr>
        <w:t>，系统数据存量为</w:t>
      </w:r>
      <w:r w:rsidRPr="006F1E66">
        <w:rPr>
          <w:rFonts w:ascii="Arial" w:hAnsi="Arial" w:cs="Arial"/>
          <w:color w:val="000000"/>
          <w:szCs w:val="21"/>
        </w:rPr>
        <w:t>2.4TB</w:t>
      </w:r>
      <w:r w:rsidRPr="006F1E66">
        <w:rPr>
          <w:rFonts w:ascii="Arial" w:hAnsi="Arial" w:cs="Arial"/>
          <w:color w:val="000000"/>
          <w:szCs w:val="21"/>
        </w:rPr>
        <w:t>。</w:t>
      </w:r>
      <w:proofErr w:type="gramStart"/>
      <w:r w:rsidRPr="006F1E66">
        <w:rPr>
          <w:rFonts w:ascii="Arial" w:hAnsi="Arial" w:cs="Arial"/>
          <w:color w:val="000000"/>
          <w:szCs w:val="21"/>
        </w:rPr>
        <w:t>Teradata</w:t>
      </w:r>
      <w:r w:rsidRPr="006F1E66">
        <w:rPr>
          <w:rFonts w:ascii="Arial" w:hAnsi="Arial" w:cs="Arial"/>
          <w:color w:val="000000"/>
          <w:szCs w:val="21"/>
        </w:rPr>
        <w:t>数据仓库的专业团队为徽商银行实施了基于</w:t>
      </w:r>
      <w:r w:rsidRPr="006F1E66">
        <w:rPr>
          <w:rFonts w:ascii="Arial" w:hAnsi="Arial" w:cs="Arial"/>
          <w:color w:val="000000"/>
          <w:szCs w:val="21"/>
        </w:rPr>
        <w:t>Teradata</w:t>
      </w:r>
      <w:r w:rsidRPr="006F1E66">
        <w:rPr>
          <w:rFonts w:ascii="Arial" w:hAnsi="Arial" w:cs="Arial"/>
          <w:color w:val="000000"/>
          <w:szCs w:val="21"/>
        </w:rPr>
        <w:t>金融服务逻辑资料模型</w:t>
      </w:r>
      <w:r w:rsidRPr="006F1E66">
        <w:rPr>
          <w:rFonts w:ascii="Arial" w:hAnsi="Arial" w:cs="Arial"/>
          <w:color w:val="000000"/>
          <w:szCs w:val="21"/>
        </w:rPr>
        <w:t>(</w:t>
      </w:r>
      <w:proofErr w:type="gramEnd"/>
      <w:r w:rsidRPr="006F1E66">
        <w:rPr>
          <w:rFonts w:ascii="Arial" w:hAnsi="Arial" w:cs="Arial"/>
          <w:color w:val="000000"/>
          <w:szCs w:val="21"/>
        </w:rPr>
        <w:t>FS-LDM)</w:t>
      </w:r>
      <w:r w:rsidRPr="006F1E66">
        <w:rPr>
          <w:rFonts w:ascii="Arial" w:hAnsi="Arial" w:cs="Arial"/>
          <w:color w:val="000000"/>
          <w:szCs w:val="21"/>
        </w:rPr>
        <w:t>，适合徽商银行定制化使用的产品数据管理物理模型</w:t>
      </w:r>
      <w:r w:rsidRPr="006F1E66">
        <w:rPr>
          <w:rFonts w:ascii="Arial" w:hAnsi="Arial" w:cs="Arial"/>
          <w:color w:val="000000"/>
          <w:szCs w:val="21"/>
        </w:rPr>
        <w:t>(PDM)</w:t>
      </w:r>
      <w:r w:rsidRPr="006F1E66">
        <w:rPr>
          <w:rFonts w:ascii="Arial" w:hAnsi="Arial" w:cs="Arial"/>
          <w:color w:val="000000"/>
          <w:szCs w:val="21"/>
        </w:rPr>
        <w:t>，解决存放在系统中所有数据的元数据管理方案，同时采用</w:t>
      </w:r>
      <w:r w:rsidRPr="006F1E66">
        <w:rPr>
          <w:rFonts w:ascii="Arial" w:hAnsi="Arial" w:cs="Arial"/>
          <w:color w:val="000000"/>
          <w:szCs w:val="21"/>
        </w:rPr>
        <w:t>Teradata</w:t>
      </w:r>
      <w:r w:rsidRPr="006F1E66">
        <w:rPr>
          <w:rFonts w:ascii="Arial" w:hAnsi="Arial" w:cs="Arial"/>
          <w:color w:val="000000"/>
          <w:szCs w:val="21"/>
        </w:rPr>
        <w:t>专有数据备份系统进行数据的备份，并实施数据平台</w:t>
      </w:r>
      <w:r w:rsidRPr="006F1E66">
        <w:rPr>
          <w:rFonts w:ascii="Arial" w:hAnsi="Arial" w:cs="Arial"/>
          <w:color w:val="000000"/>
          <w:szCs w:val="21"/>
        </w:rPr>
        <w:t>ETL</w:t>
      </w:r>
      <w:r w:rsidRPr="006F1E66">
        <w:rPr>
          <w:rFonts w:ascii="Arial" w:hAnsi="Arial" w:cs="Arial"/>
          <w:color w:val="000000"/>
          <w:szCs w:val="21"/>
        </w:rPr>
        <w:t>脚本及业务应用的日常维护工作，包括每日监控点，问题报告政策和处理流程等。</w:t>
      </w:r>
    </w:p>
    <w:p w:rsidR="0057019D" w:rsidRPr="006F1E66" w:rsidRDefault="0057019D" w:rsidP="0057019D">
      <w:pPr>
        <w:spacing w:line="360" w:lineRule="auto"/>
        <w:ind w:firstLine="432"/>
        <w:rPr>
          <w:rFonts w:ascii="Arial" w:hAnsi="Arial" w:cs="Arial"/>
          <w:color w:val="000000"/>
          <w:szCs w:val="21"/>
        </w:rPr>
      </w:pPr>
      <w:r w:rsidRPr="006F1E66">
        <w:rPr>
          <w:rFonts w:ascii="Arial" w:hAnsi="Arial" w:cs="Arial"/>
          <w:color w:val="000000"/>
          <w:szCs w:val="21"/>
        </w:rPr>
        <w:t>徽商银行企业级数据仓库建立了</w:t>
      </w:r>
      <w:r w:rsidRPr="006F1E66">
        <w:rPr>
          <w:rFonts w:ascii="Arial" w:hAnsi="Arial" w:cs="Arial"/>
          <w:b/>
          <w:color w:val="000000"/>
          <w:szCs w:val="21"/>
        </w:rPr>
        <w:t>综合报表平台</w:t>
      </w:r>
      <w:r w:rsidRPr="006F1E66">
        <w:rPr>
          <w:rFonts w:ascii="Arial" w:hAnsi="Arial" w:cs="Arial"/>
          <w:color w:val="000000"/>
          <w:szCs w:val="21"/>
        </w:rPr>
        <w:t>，实现各部门，各系统报表统一，提高报表数据的完整性和准确性，缩短报表时间，以</w:t>
      </w:r>
      <w:proofErr w:type="gramStart"/>
      <w:r w:rsidRPr="006F1E66">
        <w:rPr>
          <w:rFonts w:ascii="Arial" w:hAnsi="Arial" w:cs="Arial"/>
          <w:color w:val="000000"/>
          <w:szCs w:val="21"/>
        </w:rPr>
        <w:t>存贷类系统</w:t>
      </w:r>
      <w:proofErr w:type="gramEnd"/>
      <w:r w:rsidRPr="006F1E66">
        <w:rPr>
          <w:rFonts w:ascii="Arial" w:hAnsi="Arial" w:cs="Arial"/>
          <w:color w:val="000000"/>
          <w:szCs w:val="21"/>
        </w:rPr>
        <w:t>报表为例，形成报表的时间可以提高</w:t>
      </w:r>
      <w:r w:rsidRPr="006F1E66">
        <w:rPr>
          <w:rFonts w:ascii="Arial" w:hAnsi="Arial" w:cs="Arial"/>
          <w:color w:val="000000"/>
          <w:szCs w:val="21"/>
        </w:rPr>
        <w:t>20%</w:t>
      </w:r>
      <w:r w:rsidRPr="006F1E66">
        <w:rPr>
          <w:rFonts w:ascii="Arial" w:hAnsi="Arial" w:cs="Arial"/>
          <w:color w:val="000000"/>
          <w:szCs w:val="21"/>
        </w:rPr>
        <w:t>至</w:t>
      </w:r>
      <w:r w:rsidRPr="006F1E66">
        <w:rPr>
          <w:rFonts w:ascii="Arial" w:hAnsi="Arial" w:cs="Arial"/>
          <w:color w:val="000000"/>
          <w:szCs w:val="21"/>
        </w:rPr>
        <w:t>30%</w:t>
      </w:r>
      <w:r w:rsidRPr="006F1E66">
        <w:rPr>
          <w:rFonts w:ascii="Arial" w:hAnsi="Arial" w:cs="Arial"/>
          <w:color w:val="000000"/>
          <w:szCs w:val="21"/>
        </w:rPr>
        <w:t>。综合报表平台还可提供任意时点的明细数据，进而分节省资源，提高管理效益。</w:t>
      </w:r>
      <w:proofErr w:type="gramStart"/>
      <w:r w:rsidRPr="006F1E66">
        <w:rPr>
          <w:rFonts w:ascii="Arial" w:hAnsi="Arial" w:cs="Arial"/>
          <w:b/>
          <w:color w:val="000000"/>
          <w:szCs w:val="21"/>
        </w:rPr>
        <w:t>CEO</w:t>
      </w:r>
      <w:r w:rsidRPr="006F1E66">
        <w:rPr>
          <w:rFonts w:ascii="Arial" w:hAnsi="Arial" w:cs="Arial"/>
          <w:b/>
          <w:color w:val="000000"/>
          <w:szCs w:val="21"/>
        </w:rPr>
        <w:t>仪表板</w:t>
      </w:r>
      <w:r w:rsidRPr="006F1E66">
        <w:rPr>
          <w:rFonts w:ascii="Arial" w:hAnsi="Arial" w:cs="Arial"/>
          <w:b/>
          <w:color w:val="000000"/>
          <w:szCs w:val="21"/>
        </w:rPr>
        <w:t>(</w:t>
      </w:r>
      <w:proofErr w:type="spellStart"/>
      <w:proofErr w:type="gramEnd"/>
      <w:r w:rsidRPr="006F1E66">
        <w:rPr>
          <w:rFonts w:ascii="Arial" w:hAnsi="Arial" w:cs="Arial"/>
          <w:b/>
          <w:color w:val="000000"/>
          <w:szCs w:val="21"/>
        </w:rPr>
        <w:t>CEODashboard</w:t>
      </w:r>
      <w:proofErr w:type="spellEnd"/>
      <w:r w:rsidRPr="006F1E66">
        <w:rPr>
          <w:rFonts w:ascii="Arial" w:hAnsi="Arial" w:cs="Arial"/>
          <w:b/>
          <w:color w:val="000000"/>
          <w:szCs w:val="21"/>
        </w:rPr>
        <w:t>)</w:t>
      </w:r>
      <w:r w:rsidRPr="006F1E66">
        <w:rPr>
          <w:rFonts w:ascii="Arial" w:hAnsi="Arial" w:cs="Arial"/>
          <w:color w:val="000000"/>
          <w:szCs w:val="21"/>
        </w:rPr>
        <w:t>，可透过交互式的图形，仪表板，数据和多种操作，为银行管理层提供更加直观、清晰的业务状态展示，支持管理层有效决策。项目还建立了</w:t>
      </w:r>
      <w:r w:rsidRPr="006F1E66">
        <w:rPr>
          <w:rFonts w:ascii="Arial" w:hAnsi="Arial" w:cs="Arial"/>
          <w:b/>
          <w:color w:val="000000"/>
          <w:szCs w:val="21"/>
        </w:rPr>
        <w:t>统一逻辑和物理视图</w:t>
      </w:r>
      <w:r w:rsidRPr="006F1E66">
        <w:rPr>
          <w:rFonts w:ascii="Arial" w:hAnsi="Arial" w:cs="Arial"/>
          <w:color w:val="000000"/>
          <w:szCs w:val="21"/>
        </w:rPr>
        <w:t>，整合客户资料，协助并推动银行开展存贷款，理财等针对客户的分析应用，以提升银行收益。此外，</w:t>
      </w:r>
      <w:r w:rsidRPr="006F1E66">
        <w:rPr>
          <w:rFonts w:ascii="Arial" w:hAnsi="Arial" w:cs="Arial"/>
          <w:color w:val="000000"/>
          <w:szCs w:val="21"/>
        </w:rPr>
        <w:lastRenderedPageBreak/>
        <w:t>数据仓库还协助相关部门更加高效而准确地完成</w:t>
      </w:r>
      <w:r w:rsidRPr="006F1E66">
        <w:rPr>
          <w:rFonts w:ascii="Arial" w:hAnsi="Arial" w:cs="Arial"/>
          <w:color w:val="000000"/>
          <w:szCs w:val="21"/>
        </w:rPr>
        <w:t>“</w:t>
      </w:r>
      <w:r w:rsidRPr="006F1E66">
        <w:rPr>
          <w:rFonts w:ascii="Arial" w:hAnsi="Arial" w:cs="Arial"/>
          <w:b/>
          <w:color w:val="000000"/>
          <w:szCs w:val="21"/>
        </w:rPr>
        <w:t>1104</w:t>
      </w:r>
      <w:r w:rsidRPr="006F1E66">
        <w:rPr>
          <w:rFonts w:ascii="Arial" w:hAnsi="Arial" w:cs="Arial"/>
          <w:b/>
          <w:color w:val="000000"/>
          <w:szCs w:val="21"/>
        </w:rPr>
        <w:t>工程</w:t>
      </w:r>
      <w:r w:rsidRPr="006F1E66">
        <w:rPr>
          <w:rFonts w:ascii="Arial" w:hAnsi="Arial" w:cs="Arial"/>
          <w:color w:val="000000"/>
          <w:szCs w:val="21"/>
        </w:rPr>
        <w:t>”</w:t>
      </w:r>
      <w:r w:rsidRPr="006F1E66">
        <w:rPr>
          <w:rFonts w:ascii="Arial" w:hAnsi="Arial" w:cs="Arial"/>
          <w:color w:val="000000"/>
          <w:szCs w:val="21"/>
        </w:rPr>
        <w:t>非现场监管报表指标体系上报。</w:t>
      </w:r>
    </w:p>
    <w:p w:rsidR="002A4683" w:rsidRDefault="002A4683" w:rsidP="008C3E57">
      <w:pPr>
        <w:pStyle w:val="TD-"/>
      </w:pPr>
    </w:p>
    <w:sectPr w:rsidR="002A4683" w:rsidSect="000A6108">
      <w:headerReference w:type="default" r:id="rId9"/>
      <w:footerReference w:type="default" r:id="rId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EE3" w:rsidRDefault="00D75EE3">
      <w:r>
        <w:separator/>
      </w:r>
    </w:p>
  </w:endnote>
  <w:endnote w:type="continuationSeparator" w:id="0">
    <w:p w:rsidR="00D75EE3" w:rsidRDefault="00D7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roman"/>
    <w:pitch w:val="default"/>
    <w:sig w:usb0="00000003" w:usb1="00000000" w:usb2="00000000" w:usb3="00000000" w:csb0="00000001" w:csb1="00000000"/>
  </w:font>
  <w:font w:name="·s²Ó©úÅé">
    <w:altName w:val="PMingLiU"/>
    <w:panose1 w:val="00000000000000000000"/>
    <w:charset w:val="88"/>
    <w:family w:val="roman"/>
    <w:notTrueType/>
    <w:pitch w:val="variable"/>
    <w:sig w:usb0="00000001" w:usb1="08080000" w:usb2="00000010" w:usb3="00000000" w:csb0="00100000" w:csb1="00000000"/>
  </w:font>
  <w:font w:name="楷体_GB2312">
    <w:altName w:val="楷体"/>
    <w:charset w:val="86"/>
    <w:family w:val="modern"/>
    <w:pitch w:val="fixed"/>
    <w:sig w:usb0="800002BF" w:usb1="38CF7CFA" w:usb2="00000016" w:usb3="00000000" w:csb0="00040001" w:csb1="00000000"/>
  </w:font>
  <w:font w:name="Futura Bk">
    <w:altName w:val="Century Gothic"/>
    <w:charset w:val="00"/>
    <w:family w:val="swiss"/>
    <w:pitch w:val="default"/>
    <w:sig w:usb0="00000287" w:usb1="00000000" w:usb2="00000000" w:usb3="00000000" w:csb0="0000009F" w:csb1="00000000"/>
  </w:font>
  <w:font w:name="仿宋_GB2312">
    <w:altName w:val="仿宋"/>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9DC" w:rsidRPr="007766C1" w:rsidRDefault="001E69DC" w:rsidP="0093285D">
    <w:pPr>
      <w:pStyle w:val="aa"/>
      <w:pBdr>
        <w:top w:val="single" w:sz="24" w:space="5" w:color="9BBB59"/>
      </w:pBdr>
      <w:wordWrap w:val="0"/>
      <w:jc w:val="right"/>
      <w:rPr>
        <w:iCs/>
        <w:color w:val="8C8C8C"/>
      </w:rPr>
    </w:pPr>
    <w:r>
      <w:rPr>
        <w:rFonts w:ascii="Arial" w:hAnsi="Arial" w:cs="Arial" w:hint="eastAsia"/>
      </w:rPr>
      <w:t>美商天</w:t>
    </w:r>
    <w:proofErr w:type="gramStart"/>
    <w:r>
      <w:rPr>
        <w:rFonts w:ascii="Arial" w:hAnsi="Arial" w:cs="Arial" w:hint="eastAsia"/>
      </w:rPr>
      <w:t>睿</w:t>
    </w:r>
    <w:proofErr w:type="gramEnd"/>
    <w:r>
      <w:rPr>
        <w:rFonts w:ascii="Arial" w:hAnsi="Arial" w:cs="Arial" w:hint="eastAsia"/>
      </w:rPr>
      <w:t>信息系统（北京）有限公司</w:t>
    </w:r>
    <w:r>
      <w:rPr>
        <w:rFonts w:ascii="Arial" w:hAnsi="Arial" w:cs="Arial" w:hint="eastAsia"/>
      </w:rPr>
      <w:t xml:space="preserve">                   </w:t>
    </w:r>
    <w:r w:rsidRPr="00E83459">
      <w:rPr>
        <w:rFonts w:ascii="Arial" w:hAnsi="Arial" w:cs="Arial"/>
      </w:rPr>
      <w:t>第</w:t>
    </w:r>
    <w:r w:rsidRPr="00E83459">
      <w:rPr>
        <w:rFonts w:ascii="Arial" w:hAnsi="Arial" w:cs="Arial"/>
      </w:rPr>
      <w:fldChar w:fldCharType="begin"/>
    </w:r>
    <w:r w:rsidRPr="00E83459">
      <w:rPr>
        <w:rFonts w:ascii="Arial" w:hAnsi="Arial" w:cs="Arial"/>
      </w:rPr>
      <w:instrText>PAGE   \* MERGEFORMAT</w:instrText>
    </w:r>
    <w:r w:rsidRPr="00E83459">
      <w:rPr>
        <w:rFonts w:ascii="Arial" w:hAnsi="Arial" w:cs="Arial"/>
      </w:rPr>
      <w:fldChar w:fldCharType="separate"/>
    </w:r>
    <w:r w:rsidR="008272DB" w:rsidRPr="008272DB">
      <w:rPr>
        <w:rFonts w:ascii="Arial" w:hAnsi="Arial" w:cs="Arial"/>
        <w:noProof/>
        <w:lang w:val="zh-CN"/>
      </w:rPr>
      <w:t>15</w:t>
    </w:r>
    <w:r w:rsidRPr="00E83459">
      <w:rPr>
        <w:rFonts w:ascii="Arial" w:hAnsi="Arial" w:cs="Arial"/>
      </w:rPr>
      <w:fldChar w:fldCharType="end"/>
    </w:r>
    <w:r w:rsidRPr="00E83459">
      <w:rPr>
        <w:rFonts w:ascii="Arial" w:hAnsi="Arial" w:cs="Arial"/>
      </w:rPr>
      <w:t>页</w:t>
    </w:r>
  </w:p>
  <w:p w:rsidR="001E69DC" w:rsidRDefault="001E69D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EE3" w:rsidRDefault="00D75EE3">
      <w:r>
        <w:separator/>
      </w:r>
    </w:p>
  </w:footnote>
  <w:footnote w:type="continuationSeparator" w:id="0">
    <w:p w:rsidR="00D75EE3" w:rsidRDefault="00D7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9DC" w:rsidRPr="000F68C9" w:rsidRDefault="00333AC9" w:rsidP="00AA0600">
    <w:pPr>
      <w:pStyle w:val="a9"/>
      <w:pBdr>
        <w:bottom w:val="thickThinSmallGap" w:sz="24" w:space="1" w:color="622423"/>
      </w:pBdr>
      <w:wordWrap w:val="0"/>
      <w:jc w:val="right"/>
    </w:pPr>
    <w:r w:rsidRPr="00333AC9">
      <w:rPr>
        <w:sz w:val="22"/>
      </w:rPr>
      <w:t>数据仓库数据入仓实施领域实施专业服务</w:t>
    </w:r>
    <w:r>
      <w:rPr>
        <w:rFonts w:hint="eastAsia"/>
        <w:sz w:val="22"/>
      </w:rPr>
      <w:t>投标方案</w:t>
    </w:r>
    <w:r w:rsidR="008554AC">
      <w:rPr>
        <w:noProof/>
      </w:rPr>
      <w:drawing>
        <wp:inline distT="0" distB="0" distL="0" distR="0" wp14:anchorId="4CF6FB1E" wp14:editId="3A0C7EAD">
          <wp:extent cx="1247775" cy="314325"/>
          <wp:effectExtent l="0" t="0" r="9525" b="9525"/>
          <wp:docPr id="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decimal"/>
      <w:lvlText w:val="%1."/>
      <w:lvlJc w:val="left"/>
      <w:pPr>
        <w:tabs>
          <w:tab w:val="num" w:pos="2040"/>
        </w:tabs>
        <w:ind w:left="2040" w:hanging="360"/>
      </w:pPr>
    </w:lvl>
  </w:abstractNum>
  <w:abstractNum w:abstractNumId="1">
    <w:nsid w:val="00000027"/>
    <w:multiLevelType w:val="singleLevel"/>
    <w:tmpl w:val="00000027"/>
    <w:name w:val="WW8Num39"/>
    <w:lvl w:ilvl="0">
      <w:start w:val="1"/>
      <w:numFmt w:val="bullet"/>
      <w:lvlText w:val=""/>
      <w:lvlJc w:val="left"/>
      <w:pPr>
        <w:tabs>
          <w:tab w:val="num" w:pos="0"/>
        </w:tabs>
        <w:ind w:left="840" w:hanging="360"/>
      </w:pPr>
      <w:rPr>
        <w:rFonts w:ascii="Wingdings" w:hAnsi="Wingdings"/>
      </w:rPr>
    </w:lvl>
  </w:abstractNum>
  <w:abstractNum w:abstractNumId="2">
    <w:nsid w:val="00000036"/>
    <w:multiLevelType w:val="multilevel"/>
    <w:tmpl w:val="00000036"/>
    <w:lvl w:ilvl="0">
      <w:start w:val="1"/>
      <w:numFmt w:val="bullet"/>
      <w:pStyle w:val="1"/>
      <w:lvlText w:val=""/>
      <w:lvlJc w:val="left"/>
      <w:pPr>
        <w:tabs>
          <w:tab w:val="num" w:pos="845"/>
        </w:tabs>
        <w:ind w:left="845" w:hanging="4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780"/>
        </w:tabs>
        <w:ind w:left="780" w:hanging="420"/>
      </w:pPr>
      <w:rPr>
        <w:rFont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012597"/>
    <w:multiLevelType w:val="hybridMultilevel"/>
    <w:tmpl w:val="F9A8617C"/>
    <w:lvl w:ilvl="0" w:tplc="04090001">
      <w:start w:val="1"/>
      <w:numFmt w:val="bullet"/>
      <w:pStyle w:val="Level4"/>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CA555C"/>
    <w:multiLevelType w:val="multilevel"/>
    <w:tmpl w:val="1F067F6A"/>
    <w:lvl w:ilvl="0">
      <w:start w:val="1"/>
      <w:numFmt w:val="decimal"/>
      <w:lvlText w:val="%1"/>
      <w:lvlJc w:val="left"/>
      <w:pPr>
        <w:tabs>
          <w:tab w:val="num" w:pos="432"/>
        </w:tabs>
        <w:ind w:left="432" w:hanging="432"/>
      </w:pPr>
      <w:rPr>
        <w:rFonts w:hint="eastAsia"/>
        <w:b/>
        <w:i w:val="0"/>
      </w:rPr>
    </w:lvl>
    <w:lvl w:ilvl="1">
      <w:start w:val="1"/>
      <w:numFmt w:val="decimal"/>
      <w:lvlText w:val="%1.%2"/>
      <w:lvlJc w:val="left"/>
      <w:pPr>
        <w:tabs>
          <w:tab w:val="num" w:pos="576"/>
        </w:tabs>
        <w:ind w:left="576" w:hanging="576"/>
      </w:pPr>
      <w:rPr>
        <w:rFonts w:hint="eastAsia"/>
        <w:b/>
        <w:i w:val="0"/>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ascii="宋体" w:eastAsia="宋体" w:hAnsi="宋体" w:hint="eastAsia"/>
        <w:b/>
        <w:i w:val="0"/>
      </w:rPr>
    </w:lvl>
    <w:lvl w:ilvl="4">
      <w:start w:val="1"/>
      <w:numFmt w:val="decimal"/>
      <w:pStyle w:val="5"/>
      <w:lvlText w:val="%1.%2.%3.%4.%5"/>
      <w:lvlJc w:val="left"/>
      <w:pPr>
        <w:tabs>
          <w:tab w:val="num" w:pos="1008"/>
        </w:tabs>
        <w:ind w:left="1008" w:hanging="1008"/>
      </w:pPr>
      <w:rPr>
        <w:rFonts w:hint="eastAsia"/>
        <w:b/>
        <w:i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EA96259"/>
    <w:multiLevelType w:val="hybridMultilevel"/>
    <w:tmpl w:val="73D89AFC"/>
    <w:lvl w:ilvl="0" w:tplc="92729A70">
      <w:start w:val="1"/>
      <w:numFmt w:val="chineseCountingThousand"/>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27A21F0F"/>
    <w:multiLevelType w:val="hybridMultilevel"/>
    <w:tmpl w:val="669CEE12"/>
    <w:lvl w:ilvl="0" w:tplc="FFFFFFFF">
      <w:start w:val="1"/>
      <w:numFmt w:val="chineseCountingThousand"/>
      <w:lvlText w:val="%1、"/>
      <w:lvlJc w:val="left"/>
      <w:pPr>
        <w:ind w:left="845" w:hanging="420"/>
      </w:pPr>
      <w:rPr>
        <w:rFonts w:hint="eastAsia"/>
      </w:rPr>
    </w:lvl>
    <w:lvl w:ilvl="1" w:tplc="FFFFFFFF">
      <w:start w:val="1"/>
      <w:numFmt w:val="lowerLetter"/>
      <w:lvlText w:val="%2)"/>
      <w:lvlJc w:val="left"/>
      <w:pPr>
        <w:ind w:left="1265" w:hanging="420"/>
      </w:pPr>
    </w:lvl>
    <w:lvl w:ilvl="2" w:tplc="FFFFFFFF" w:tentative="1">
      <w:start w:val="1"/>
      <w:numFmt w:val="lowerRoman"/>
      <w:lvlText w:val="%3."/>
      <w:lvlJc w:val="right"/>
      <w:pPr>
        <w:ind w:left="1685" w:hanging="420"/>
      </w:pPr>
    </w:lvl>
    <w:lvl w:ilvl="3" w:tplc="FFFFFFFF" w:tentative="1">
      <w:start w:val="1"/>
      <w:numFmt w:val="decimal"/>
      <w:lvlText w:val="%4."/>
      <w:lvlJc w:val="left"/>
      <w:pPr>
        <w:ind w:left="2105" w:hanging="420"/>
      </w:pPr>
    </w:lvl>
    <w:lvl w:ilvl="4" w:tplc="FFFFFFFF" w:tentative="1">
      <w:start w:val="1"/>
      <w:numFmt w:val="lowerLetter"/>
      <w:lvlText w:val="%5)"/>
      <w:lvlJc w:val="left"/>
      <w:pPr>
        <w:ind w:left="2525" w:hanging="420"/>
      </w:pPr>
    </w:lvl>
    <w:lvl w:ilvl="5" w:tplc="FFFFFFFF" w:tentative="1">
      <w:start w:val="1"/>
      <w:numFmt w:val="lowerRoman"/>
      <w:lvlText w:val="%6."/>
      <w:lvlJc w:val="right"/>
      <w:pPr>
        <w:ind w:left="2945" w:hanging="420"/>
      </w:pPr>
    </w:lvl>
    <w:lvl w:ilvl="6" w:tplc="FFFFFFFF" w:tentative="1">
      <w:start w:val="1"/>
      <w:numFmt w:val="decimal"/>
      <w:lvlText w:val="%7."/>
      <w:lvlJc w:val="left"/>
      <w:pPr>
        <w:ind w:left="3365" w:hanging="420"/>
      </w:pPr>
    </w:lvl>
    <w:lvl w:ilvl="7" w:tplc="FFFFFFFF" w:tentative="1">
      <w:start w:val="1"/>
      <w:numFmt w:val="lowerLetter"/>
      <w:lvlText w:val="%8)"/>
      <w:lvlJc w:val="left"/>
      <w:pPr>
        <w:ind w:left="3785" w:hanging="420"/>
      </w:pPr>
    </w:lvl>
    <w:lvl w:ilvl="8" w:tplc="FFFFFFFF" w:tentative="1">
      <w:start w:val="1"/>
      <w:numFmt w:val="lowerRoman"/>
      <w:lvlText w:val="%9."/>
      <w:lvlJc w:val="right"/>
      <w:pPr>
        <w:ind w:left="4205" w:hanging="420"/>
      </w:pPr>
    </w:lvl>
  </w:abstractNum>
  <w:abstractNum w:abstractNumId="7">
    <w:nsid w:val="44C759B0"/>
    <w:multiLevelType w:val="multilevel"/>
    <w:tmpl w:val="0A38832E"/>
    <w:lvl w:ilvl="0">
      <w:start w:val="1"/>
      <w:numFmt w:val="decimal"/>
      <w:pStyle w:val="10"/>
      <w:suff w:val="space"/>
      <w:lvlText w:val="第%1章"/>
      <w:lvlJc w:val="left"/>
      <w:pPr>
        <w:ind w:left="432" w:hanging="432"/>
      </w:pPr>
      <w:rPr>
        <w:rFonts w:ascii="Arial" w:eastAsia="宋体" w:hAnsi="Arial" w:hint="default"/>
        <w:b w:val="0"/>
        <w:i w:val="0"/>
        <w:spacing w:val="0"/>
        <w:sz w:val="36"/>
        <w:szCs w:val="36"/>
        <w:lang w:val="en-US"/>
      </w:rPr>
    </w:lvl>
    <w:lvl w:ilvl="1">
      <w:start w:val="1"/>
      <w:numFmt w:val="decimal"/>
      <w:pStyle w:val="2"/>
      <w:suff w:val="space"/>
      <w:lvlText w:val="%1.%2"/>
      <w:lvlJc w:val="left"/>
      <w:pPr>
        <w:ind w:left="567" w:hanging="567"/>
      </w:pPr>
      <w:rPr>
        <w:rFonts w:ascii="Arial" w:eastAsia="黑体" w:hAnsi="Arial" w:hint="default"/>
        <w:b/>
        <w:i w:val="0"/>
        <w:color w:val="auto"/>
        <w:sz w:val="32"/>
        <w:szCs w:val="32"/>
      </w:rPr>
    </w:lvl>
    <w:lvl w:ilvl="2">
      <w:start w:val="1"/>
      <w:numFmt w:val="decimal"/>
      <w:pStyle w:val="3"/>
      <w:suff w:val="space"/>
      <w:lvlText w:val="%1.%2.%3"/>
      <w:lvlJc w:val="left"/>
      <w:pPr>
        <w:ind w:left="927" w:hanging="567"/>
      </w:pPr>
      <w:rPr>
        <w:rFonts w:ascii="Arial" w:eastAsia="黑体" w:hAnsi="Arial" w:hint="default"/>
        <w:b w:val="0"/>
        <w:i w:val="0"/>
        <w:sz w:val="30"/>
        <w:szCs w:val="30"/>
      </w:rPr>
    </w:lvl>
    <w:lvl w:ilvl="3">
      <w:start w:val="1"/>
      <w:numFmt w:val="decimal"/>
      <w:pStyle w:val="4"/>
      <w:suff w:val="space"/>
      <w:lvlText w:val="%1.%2.%3.%4"/>
      <w:lvlJc w:val="left"/>
      <w:pPr>
        <w:ind w:left="567" w:hanging="567"/>
      </w:pPr>
      <w:rPr>
        <w:rFonts w:ascii="Arial" w:eastAsia="黑体" w:hAnsi="Arial" w:hint="default"/>
        <w:b w:val="0"/>
        <w:i w:val="0"/>
        <w:sz w:val="28"/>
        <w:szCs w:val="28"/>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nsid w:val="48EE25E0"/>
    <w:multiLevelType w:val="hybridMultilevel"/>
    <w:tmpl w:val="16D0A6BA"/>
    <w:lvl w:ilvl="0" w:tplc="084CA184">
      <w:start w:val="1"/>
      <w:numFmt w:val="bullet"/>
      <w:pStyle w:val="40"/>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1C6559"/>
    <w:multiLevelType w:val="hybridMultilevel"/>
    <w:tmpl w:val="F724E17E"/>
    <w:lvl w:ilvl="0" w:tplc="AE06BB64">
      <w:start w:val="1"/>
      <w:numFmt w:val="bullet"/>
      <w:pStyle w:val="TD-1"/>
      <w:lvlText w:val=""/>
      <w:lvlJc w:val="left"/>
      <w:pPr>
        <w:ind w:left="1196" w:hanging="360"/>
      </w:pPr>
      <w:rPr>
        <w:rFonts w:ascii="Wingdings" w:hAnsi="Wingdings" w:hint="default"/>
      </w:rPr>
    </w:lvl>
    <w:lvl w:ilvl="1" w:tplc="04322DDE">
      <w:start w:val="1"/>
      <w:numFmt w:val="bullet"/>
      <w:pStyle w:val="TD-2"/>
      <w:lvlText w:val="o"/>
      <w:lvlJc w:val="left"/>
      <w:pPr>
        <w:ind w:left="1916" w:hanging="360"/>
      </w:pPr>
      <w:rPr>
        <w:rFonts w:ascii="Courier New" w:hAnsi="Courier New" w:cs="Courier New" w:hint="default"/>
      </w:rPr>
    </w:lvl>
    <w:lvl w:ilvl="2" w:tplc="3ABEE74E">
      <w:start w:val="1"/>
      <w:numFmt w:val="bullet"/>
      <w:pStyle w:val="TD-3"/>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nsid w:val="6FBA0550"/>
    <w:multiLevelType w:val="hybridMultilevel"/>
    <w:tmpl w:val="817ABC86"/>
    <w:lvl w:ilvl="0" w:tplc="04090013">
      <w:start w:val="1"/>
      <w:numFmt w:val="chineseCountingThousand"/>
      <w:lvlText w:val="%1、"/>
      <w:lvlJc w:val="left"/>
      <w:pPr>
        <w:tabs>
          <w:tab w:val="num" w:pos="420"/>
        </w:tabs>
        <w:ind w:left="420" w:hanging="420"/>
      </w:pPr>
    </w:lvl>
    <w:lvl w:ilvl="1" w:tplc="04090011">
      <w:start w:val="1"/>
      <w:numFmt w:val="decimal"/>
      <w:lvlText w:val="%2)"/>
      <w:lvlJc w:val="left"/>
      <w:pPr>
        <w:tabs>
          <w:tab w:val="num" w:pos="780"/>
        </w:tabs>
        <w:ind w:left="780" w:hanging="36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2795EFE"/>
    <w:multiLevelType w:val="hybridMultilevel"/>
    <w:tmpl w:val="E9920CE8"/>
    <w:lvl w:ilvl="0" w:tplc="04090003">
      <w:start w:val="1"/>
      <w:numFmt w:val="decimal"/>
      <w:lvlText w:val="%1."/>
      <w:lvlJc w:val="left"/>
      <w:pPr>
        <w:tabs>
          <w:tab w:val="num" w:pos="420"/>
        </w:tabs>
        <w:ind w:left="420" w:hanging="420"/>
      </w:pPr>
      <w:rPr>
        <w:rFonts w:hint="eastAsia"/>
        <w:b/>
        <w:i w:val="0"/>
      </w:rPr>
    </w:lvl>
    <w:lvl w:ilvl="1" w:tplc="04090003">
      <w:start w:val="1"/>
      <w:numFmt w:val="lowerLetter"/>
      <w:lvlText w:val="%2)"/>
      <w:lvlJc w:val="left"/>
      <w:pPr>
        <w:tabs>
          <w:tab w:val="num" w:pos="840"/>
        </w:tabs>
        <w:ind w:left="840" w:hanging="420"/>
      </w:pPr>
    </w:lvl>
    <w:lvl w:ilvl="2" w:tplc="04090005">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3"/>
  </w:num>
  <w:num w:numId="4">
    <w:abstractNumId w:val="8"/>
  </w:num>
  <w:num w:numId="5">
    <w:abstractNumId w:val="2"/>
  </w:num>
  <w:num w:numId="6">
    <w:abstractNumId w:val="9"/>
  </w:num>
  <w:num w:numId="7">
    <w:abstractNumId w:val="5"/>
  </w:num>
  <w:num w:numId="8">
    <w:abstractNumId w:val="11"/>
  </w:num>
  <w:num w:numId="9">
    <w:abstractNumId w:val="6"/>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19D"/>
    <w:rsid w:val="000008E6"/>
    <w:rsid w:val="0000175B"/>
    <w:rsid w:val="00001939"/>
    <w:rsid w:val="000035E4"/>
    <w:rsid w:val="00003972"/>
    <w:rsid w:val="00003D51"/>
    <w:rsid w:val="00004213"/>
    <w:rsid w:val="00004F7E"/>
    <w:rsid w:val="000061CD"/>
    <w:rsid w:val="00006289"/>
    <w:rsid w:val="00006374"/>
    <w:rsid w:val="000068D6"/>
    <w:rsid w:val="00006F9D"/>
    <w:rsid w:val="00007E3D"/>
    <w:rsid w:val="00010788"/>
    <w:rsid w:val="000107C1"/>
    <w:rsid w:val="000121AF"/>
    <w:rsid w:val="0001220C"/>
    <w:rsid w:val="000130E3"/>
    <w:rsid w:val="00013D34"/>
    <w:rsid w:val="00014052"/>
    <w:rsid w:val="0001407D"/>
    <w:rsid w:val="000149A8"/>
    <w:rsid w:val="00014C11"/>
    <w:rsid w:val="00014CCA"/>
    <w:rsid w:val="00014D63"/>
    <w:rsid w:val="00015AF7"/>
    <w:rsid w:val="000160C7"/>
    <w:rsid w:val="00016439"/>
    <w:rsid w:val="000172DC"/>
    <w:rsid w:val="00017B0B"/>
    <w:rsid w:val="00021139"/>
    <w:rsid w:val="00021866"/>
    <w:rsid w:val="000218E7"/>
    <w:rsid w:val="00021A62"/>
    <w:rsid w:val="00023C5E"/>
    <w:rsid w:val="000242E9"/>
    <w:rsid w:val="00024318"/>
    <w:rsid w:val="00024DD6"/>
    <w:rsid w:val="00026EA8"/>
    <w:rsid w:val="000279AC"/>
    <w:rsid w:val="00030871"/>
    <w:rsid w:val="000316B8"/>
    <w:rsid w:val="00031EBF"/>
    <w:rsid w:val="0003236E"/>
    <w:rsid w:val="00032607"/>
    <w:rsid w:val="00032B63"/>
    <w:rsid w:val="000330F3"/>
    <w:rsid w:val="00033C51"/>
    <w:rsid w:val="00033DFC"/>
    <w:rsid w:val="00034044"/>
    <w:rsid w:val="00034DD0"/>
    <w:rsid w:val="00035325"/>
    <w:rsid w:val="000359FF"/>
    <w:rsid w:val="00036589"/>
    <w:rsid w:val="00037463"/>
    <w:rsid w:val="00037C4F"/>
    <w:rsid w:val="00037E45"/>
    <w:rsid w:val="00037F6B"/>
    <w:rsid w:val="000404BE"/>
    <w:rsid w:val="00042B34"/>
    <w:rsid w:val="0004339F"/>
    <w:rsid w:val="00043B92"/>
    <w:rsid w:val="00043C8D"/>
    <w:rsid w:val="0004434D"/>
    <w:rsid w:val="00046ABA"/>
    <w:rsid w:val="00050B78"/>
    <w:rsid w:val="00051E6C"/>
    <w:rsid w:val="00052013"/>
    <w:rsid w:val="0005213B"/>
    <w:rsid w:val="00053061"/>
    <w:rsid w:val="000534FB"/>
    <w:rsid w:val="00054F2B"/>
    <w:rsid w:val="000550F4"/>
    <w:rsid w:val="00055C2D"/>
    <w:rsid w:val="0005602A"/>
    <w:rsid w:val="00056690"/>
    <w:rsid w:val="000570F7"/>
    <w:rsid w:val="00057CE5"/>
    <w:rsid w:val="000607FE"/>
    <w:rsid w:val="000610AD"/>
    <w:rsid w:val="00062A8E"/>
    <w:rsid w:val="00064623"/>
    <w:rsid w:val="0006471F"/>
    <w:rsid w:val="000648DC"/>
    <w:rsid w:val="00064913"/>
    <w:rsid w:val="00064F6C"/>
    <w:rsid w:val="0006550F"/>
    <w:rsid w:val="000658E4"/>
    <w:rsid w:val="00066F8C"/>
    <w:rsid w:val="000673B4"/>
    <w:rsid w:val="000707DA"/>
    <w:rsid w:val="0007329B"/>
    <w:rsid w:val="00073383"/>
    <w:rsid w:val="00073E84"/>
    <w:rsid w:val="00074ED8"/>
    <w:rsid w:val="00075463"/>
    <w:rsid w:val="000757F6"/>
    <w:rsid w:val="00075AED"/>
    <w:rsid w:val="000760F5"/>
    <w:rsid w:val="000813C4"/>
    <w:rsid w:val="00081711"/>
    <w:rsid w:val="000819E1"/>
    <w:rsid w:val="000834D0"/>
    <w:rsid w:val="00085049"/>
    <w:rsid w:val="000852C1"/>
    <w:rsid w:val="000867B0"/>
    <w:rsid w:val="0008680B"/>
    <w:rsid w:val="000872DD"/>
    <w:rsid w:val="00087FF2"/>
    <w:rsid w:val="000907AC"/>
    <w:rsid w:val="0009277B"/>
    <w:rsid w:val="00092E02"/>
    <w:rsid w:val="0009373D"/>
    <w:rsid w:val="00093FDB"/>
    <w:rsid w:val="00094616"/>
    <w:rsid w:val="00094CD4"/>
    <w:rsid w:val="00095EF4"/>
    <w:rsid w:val="00097364"/>
    <w:rsid w:val="00097FB9"/>
    <w:rsid w:val="000A171B"/>
    <w:rsid w:val="000A2916"/>
    <w:rsid w:val="000A46FE"/>
    <w:rsid w:val="000A6108"/>
    <w:rsid w:val="000A6233"/>
    <w:rsid w:val="000A6BA4"/>
    <w:rsid w:val="000B0D8F"/>
    <w:rsid w:val="000B0F46"/>
    <w:rsid w:val="000B2096"/>
    <w:rsid w:val="000B2D26"/>
    <w:rsid w:val="000B32C6"/>
    <w:rsid w:val="000B4D37"/>
    <w:rsid w:val="000B596D"/>
    <w:rsid w:val="000B76AF"/>
    <w:rsid w:val="000C0176"/>
    <w:rsid w:val="000C07BF"/>
    <w:rsid w:val="000C095D"/>
    <w:rsid w:val="000C1B39"/>
    <w:rsid w:val="000C1CAA"/>
    <w:rsid w:val="000C1FFA"/>
    <w:rsid w:val="000C21B0"/>
    <w:rsid w:val="000C2467"/>
    <w:rsid w:val="000C2B81"/>
    <w:rsid w:val="000C3727"/>
    <w:rsid w:val="000C3F49"/>
    <w:rsid w:val="000C53B1"/>
    <w:rsid w:val="000C5BFF"/>
    <w:rsid w:val="000C6448"/>
    <w:rsid w:val="000C748C"/>
    <w:rsid w:val="000D010E"/>
    <w:rsid w:val="000D02D6"/>
    <w:rsid w:val="000D06A4"/>
    <w:rsid w:val="000D1DBF"/>
    <w:rsid w:val="000D1F45"/>
    <w:rsid w:val="000D23D7"/>
    <w:rsid w:val="000D25E8"/>
    <w:rsid w:val="000D30FC"/>
    <w:rsid w:val="000D393A"/>
    <w:rsid w:val="000D4475"/>
    <w:rsid w:val="000D4854"/>
    <w:rsid w:val="000D487B"/>
    <w:rsid w:val="000D4988"/>
    <w:rsid w:val="000D4B4C"/>
    <w:rsid w:val="000D61A3"/>
    <w:rsid w:val="000D621F"/>
    <w:rsid w:val="000D645D"/>
    <w:rsid w:val="000D76E9"/>
    <w:rsid w:val="000D7887"/>
    <w:rsid w:val="000D7B41"/>
    <w:rsid w:val="000E06F5"/>
    <w:rsid w:val="000E0CBA"/>
    <w:rsid w:val="000E0E95"/>
    <w:rsid w:val="000E14B6"/>
    <w:rsid w:val="000E24A6"/>
    <w:rsid w:val="000E2BC2"/>
    <w:rsid w:val="000E3616"/>
    <w:rsid w:val="000E4052"/>
    <w:rsid w:val="000E579A"/>
    <w:rsid w:val="000E64F9"/>
    <w:rsid w:val="000E6570"/>
    <w:rsid w:val="000E7EEA"/>
    <w:rsid w:val="000F0085"/>
    <w:rsid w:val="000F0235"/>
    <w:rsid w:val="000F29B1"/>
    <w:rsid w:val="000F3477"/>
    <w:rsid w:val="000F4CF3"/>
    <w:rsid w:val="000F68C9"/>
    <w:rsid w:val="000F6CD0"/>
    <w:rsid w:val="000F73CF"/>
    <w:rsid w:val="0010092C"/>
    <w:rsid w:val="001016B6"/>
    <w:rsid w:val="001026BB"/>
    <w:rsid w:val="00103773"/>
    <w:rsid w:val="001039DC"/>
    <w:rsid w:val="001044F0"/>
    <w:rsid w:val="001059E8"/>
    <w:rsid w:val="00106790"/>
    <w:rsid w:val="001067EF"/>
    <w:rsid w:val="00106F29"/>
    <w:rsid w:val="00107D76"/>
    <w:rsid w:val="001103C6"/>
    <w:rsid w:val="00110731"/>
    <w:rsid w:val="0011181B"/>
    <w:rsid w:val="00112268"/>
    <w:rsid w:val="001126ED"/>
    <w:rsid w:val="00112994"/>
    <w:rsid w:val="0011354A"/>
    <w:rsid w:val="00113A5F"/>
    <w:rsid w:val="00113ECD"/>
    <w:rsid w:val="00115149"/>
    <w:rsid w:val="00115793"/>
    <w:rsid w:val="00115A3D"/>
    <w:rsid w:val="00115B07"/>
    <w:rsid w:val="00115F9D"/>
    <w:rsid w:val="00116363"/>
    <w:rsid w:val="00120334"/>
    <w:rsid w:val="00121739"/>
    <w:rsid w:val="001217E4"/>
    <w:rsid w:val="00121CA9"/>
    <w:rsid w:val="0012219E"/>
    <w:rsid w:val="00122285"/>
    <w:rsid w:val="001226E0"/>
    <w:rsid w:val="00124035"/>
    <w:rsid w:val="00127843"/>
    <w:rsid w:val="00127BC2"/>
    <w:rsid w:val="00127F40"/>
    <w:rsid w:val="00130037"/>
    <w:rsid w:val="00130A45"/>
    <w:rsid w:val="00130A51"/>
    <w:rsid w:val="0013113E"/>
    <w:rsid w:val="0013355B"/>
    <w:rsid w:val="00133FDD"/>
    <w:rsid w:val="00134563"/>
    <w:rsid w:val="00134B7F"/>
    <w:rsid w:val="00135225"/>
    <w:rsid w:val="00135789"/>
    <w:rsid w:val="00136B4F"/>
    <w:rsid w:val="00136C77"/>
    <w:rsid w:val="00137260"/>
    <w:rsid w:val="001372F7"/>
    <w:rsid w:val="001379C6"/>
    <w:rsid w:val="00140B8B"/>
    <w:rsid w:val="00140E75"/>
    <w:rsid w:val="0014165C"/>
    <w:rsid w:val="0014316C"/>
    <w:rsid w:val="00143E01"/>
    <w:rsid w:val="00144566"/>
    <w:rsid w:val="00144C34"/>
    <w:rsid w:val="001467C1"/>
    <w:rsid w:val="00146D5C"/>
    <w:rsid w:val="001517C6"/>
    <w:rsid w:val="00151E29"/>
    <w:rsid w:val="001520C3"/>
    <w:rsid w:val="00152CBF"/>
    <w:rsid w:val="0015399B"/>
    <w:rsid w:val="00153A1E"/>
    <w:rsid w:val="00154019"/>
    <w:rsid w:val="0015539A"/>
    <w:rsid w:val="001555C8"/>
    <w:rsid w:val="0015568F"/>
    <w:rsid w:val="00155EBB"/>
    <w:rsid w:val="00155F89"/>
    <w:rsid w:val="001562EA"/>
    <w:rsid w:val="00156302"/>
    <w:rsid w:val="00156A06"/>
    <w:rsid w:val="00156D7E"/>
    <w:rsid w:val="00157048"/>
    <w:rsid w:val="00157D46"/>
    <w:rsid w:val="00160433"/>
    <w:rsid w:val="00161BD0"/>
    <w:rsid w:val="00161EDD"/>
    <w:rsid w:val="0016209C"/>
    <w:rsid w:val="001624BA"/>
    <w:rsid w:val="00162569"/>
    <w:rsid w:val="00163F9D"/>
    <w:rsid w:val="00164F67"/>
    <w:rsid w:val="001654B4"/>
    <w:rsid w:val="00166B99"/>
    <w:rsid w:val="00166CE3"/>
    <w:rsid w:val="00166D2C"/>
    <w:rsid w:val="0016741F"/>
    <w:rsid w:val="00167A6D"/>
    <w:rsid w:val="00170605"/>
    <w:rsid w:val="00171FD5"/>
    <w:rsid w:val="0017213A"/>
    <w:rsid w:val="00173B80"/>
    <w:rsid w:val="00173E32"/>
    <w:rsid w:val="00173EE8"/>
    <w:rsid w:val="00176440"/>
    <w:rsid w:val="00176471"/>
    <w:rsid w:val="00180E73"/>
    <w:rsid w:val="00181B1E"/>
    <w:rsid w:val="00181F58"/>
    <w:rsid w:val="00182545"/>
    <w:rsid w:val="0018368C"/>
    <w:rsid w:val="001845AF"/>
    <w:rsid w:val="00185FFE"/>
    <w:rsid w:val="001876D4"/>
    <w:rsid w:val="00187816"/>
    <w:rsid w:val="001878CE"/>
    <w:rsid w:val="00191147"/>
    <w:rsid w:val="001920ED"/>
    <w:rsid w:val="0019296C"/>
    <w:rsid w:val="00193CDF"/>
    <w:rsid w:val="00194C59"/>
    <w:rsid w:val="0019514C"/>
    <w:rsid w:val="00195297"/>
    <w:rsid w:val="001962EE"/>
    <w:rsid w:val="001966AC"/>
    <w:rsid w:val="00196A33"/>
    <w:rsid w:val="00196AF4"/>
    <w:rsid w:val="0019739E"/>
    <w:rsid w:val="00197BAC"/>
    <w:rsid w:val="001A11CE"/>
    <w:rsid w:val="001A2F8A"/>
    <w:rsid w:val="001A301F"/>
    <w:rsid w:val="001A31FF"/>
    <w:rsid w:val="001A35D4"/>
    <w:rsid w:val="001A38C3"/>
    <w:rsid w:val="001A46C4"/>
    <w:rsid w:val="001A4BE2"/>
    <w:rsid w:val="001A582C"/>
    <w:rsid w:val="001A5C3F"/>
    <w:rsid w:val="001A60E5"/>
    <w:rsid w:val="001A6E03"/>
    <w:rsid w:val="001A6FCA"/>
    <w:rsid w:val="001A7A9C"/>
    <w:rsid w:val="001A7E8D"/>
    <w:rsid w:val="001B1245"/>
    <w:rsid w:val="001B1DED"/>
    <w:rsid w:val="001B2D4A"/>
    <w:rsid w:val="001B3DC6"/>
    <w:rsid w:val="001B44C3"/>
    <w:rsid w:val="001B4E71"/>
    <w:rsid w:val="001B5A84"/>
    <w:rsid w:val="001B662F"/>
    <w:rsid w:val="001B703F"/>
    <w:rsid w:val="001B77C8"/>
    <w:rsid w:val="001B7DE9"/>
    <w:rsid w:val="001C00EB"/>
    <w:rsid w:val="001C08EA"/>
    <w:rsid w:val="001C1663"/>
    <w:rsid w:val="001C16BC"/>
    <w:rsid w:val="001C237D"/>
    <w:rsid w:val="001C2B84"/>
    <w:rsid w:val="001C36D4"/>
    <w:rsid w:val="001C3BE8"/>
    <w:rsid w:val="001C45E0"/>
    <w:rsid w:val="001C466E"/>
    <w:rsid w:val="001C46E6"/>
    <w:rsid w:val="001C5DA5"/>
    <w:rsid w:val="001C5EEB"/>
    <w:rsid w:val="001C64ED"/>
    <w:rsid w:val="001C6C38"/>
    <w:rsid w:val="001C6F6A"/>
    <w:rsid w:val="001D11AF"/>
    <w:rsid w:val="001D18C8"/>
    <w:rsid w:val="001D2B9F"/>
    <w:rsid w:val="001D3357"/>
    <w:rsid w:val="001D3499"/>
    <w:rsid w:val="001D432A"/>
    <w:rsid w:val="001D4474"/>
    <w:rsid w:val="001D47AD"/>
    <w:rsid w:val="001D4DD3"/>
    <w:rsid w:val="001D56E4"/>
    <w:rsid w:val="001D5A81"/>
    <w:rsid w:val="001D62AC"/>
    <w:rsid w:val="001D6500"/>
    <w:rsid w:val="001D6C6E"/>
    <w:rsid w:val="001D77F3"/>
    <w:rsid w:val="001D7D71"/>
    <w:rsid w:val="001E01D8"/>
    <w:rsid w:val="001E0799"/>
    <w:rsid w:val="001E0E70"/>
    <w:rsid w:val="001E3BC0"/>
    <w:rsid w:val="001E3EF5"/>
    <w:rsid w:val="001E41E9"/>
    <w:rsid w:val="001E4E0D"/>
    <w:rsid w:val="001E53EE"/>
    <w:rsid w:val="001E5406"/>
    <w:rsid w:val="001E5937"/>
    <w:rsid w:val="001E5BC0"/>
    <w:rsid w:val="001E609B"/>
    <w:rsid w:val="001E620D"/>
    <w:rsid w:val="001E62B6"/>
    <w:rsid w:val="001E69DC"/>
    <w:rsid w:val="001E7021"/>
    <w:rsid w:val="001E7EB0"/>
    <w:rsid w:val="001F0819"/>
    <w:rsid w:val="001F0ABE"/>
    <w:rsid w:val="001F0F03"/>
    <w:rsid w:val="001F10D5"/>
    <w:rsid w:val="001F15AC"/>
    <w:rsid w:val="001F232C"/>
    <w:rsid w:val="001F3491"/>
    <w:rsid w:val="001F43F7"/>
    <w:rsid w:val="001F4495"/>
    <w:rsid w:val="001F470F"/>
    <w:rsid w:val="001F514C"/>
    <w:rsid w:val="001F67BC"/>
    <w:rsid w:val="001F6803"/>
    <w:rsid w:val="001F6D73"/>
    <w:rsid w:val="00201173"/>
    <w:rsid w:val="00202D7B"/>
    <w:rsid w:val="002034C8"/>
    <w:rsid w:val="00203553"/>
    <w:rsid w:val="00203B80"/>
    <w:rsid w:val="00204E25"/>
    <w:rsid w:val="002054D0"/>
    <w:rsid w:val="00205EA5"/>
    <w:rsid w:val="00207111"/>
    <w:rsid w:val="00207A68"/>
    <w:rsid w:val="00207DE6"/>
    <w:rsid w:val="00207ED5"/>
    <w:rsid w:val="00210B11"/>
    <w:rsid w:val="00211275"/>
    <w:rsid w:val="002114AC"/>
    <w:rsid w:val="0021183A"/>
    <w:rsid w:val="0021331D"/>
    <w:rsid w:val="002150A1"/>
    <w:rsid w:val="002155B2"/>
    <w:rsid w:val="002171B1"/>
    <w:rsid w:val="0022098A"/>
    <w:rsid w:val="00220DDF"/>
    <w:rsid w:val="002219D6"/>
    <w:rsid w:val="00221B6B"/>
    <w:rsid w:val="00221C3D"/>
    <w:rsid w:val="00222389"/>
    <w:rsid w:val="002233A8"/>
    <w:rsid w:val="00224A88"/>
    <w:rsid w:val="00224EF9"/>
    <w:rsid w:val="00225CDA"/>
    <w:rsid w:val="00226B94"/>
    <w:rsid w:val="00226FA2"/>
    <w:rsid w:val="00227554"/>
    <w:rsid w:val="00227C9E"/>
    <w:rsid w:val="0023062F"/>
    <w:rsid w:val="002314B3"/>
    <w:rsid w:val="00232618"/>
    <w:rsid w:val="00232B8C"/>
    <w:rsid w:val="00235DB4"/>
    <w:rsid w:val="002361BA"/>
    <w:rsid w:val="002376CD"/>
    <w:rsid w:val="00237E97"/>
    <w:rsid w:val="002409D5"/>
    <w:rsid w:val="00240DE6"/>
    <w:rsid w:val="00240F2E"/>
    <w:rsid w:val="002417BD"/>
    <w:rsid w:val="00242999"/>
    <w:rsid w:val="00242A10"/>
    <w:rsid w:val="00242AF1"/>
    <w:rsid w:val="00242B1D"/>
    <w:rsid w:val="00242B3E"/>
    <w:rsid w:val="002432AA"/>
    <w:rsid w:val="002435CF"/>
    <w:rsid w:val="00243653"/>
    <w:rsid w:val="0024422B"/>
    <w:rsid w:val="0024450E"/>
    <w:rsid w:val="00245721"/>
    <w:rsid w:val="00246008"/>
    <w:rsid w:val="00246100"/>
    <w:rsid w:val="00246478"/>
    <w:rsid w:val="002506F0"/>
    <w:rsid w:val="0025086E"/>
    <w:rsid w:val="00251805"/>
    <w:rsid w:val="0025270F"/>
    <w:rsid w:val="00253359"/>
    <w:rsid w:val="002538EB"/>
    <w:rsid w:val="0025449C"/>
    <w:rsid w:val="0025490F"/>
    <w:rsid w:val="00255902"/>
    <w:rsid w:val="0025591F"/>
    <w:rsid w:val="00256A91"/>
    <w:rsid w:val="002570D2"/>
    <w:rsid w:val="00257CBC"/>
    <w:rsid w:val="00262E09"/>
    <w:rsid w:val="00264076"/>
    <w:rsid w:val="00266A84"/>
    <w:rsid w:val="00270EAF"/>
    <w:rsid w:val="00271214"/>
    <w:rsid w:val="00271474"/>
    <w:rsid w:val="002714D0"/>
    <w:rsid w:val="00272075"/>
    <w:rsid w:val="00272403"/>
    <w:rsid w:val="00272641"/>
    <w:rsid w:val="002734AC"/>
    <w:rsid w:val="00274A54"/>
    <w:rsid w:val="00280D04"/>
    <w:rsid w:val="0028150A"/>
    <w:rsid w:val="0028253E"/>
    <w:rsid w:val="002836A1"/>
    <w:rsid w:val="00284880"/>
    <w:rsid w:val="002848BE"/>
    <w:rsid w:val="00284B26"/>
    <w:rsid w:val="00285004"/>
    <w:rsid w:val="002860C9"/>
    <w:rsid w:val="00286758"/>
    <w:rsid w:val="002870E4"/>
    <w:rsid w:val="0028712E"/>
    <w:rsid w:val="00287841"/>
    <w:rsid w:val="00287940"/>
    <w:rsid w:val="00287C69"/>
    <w:rsid w:val="00292167"/>
    <w:rsid w:val="00292961"/>
    <w:rsid w:val="00294307"/>
    <w:rsid w:val="00294814"/>
    <w:rsid w:val="00294E3E"/>
    <w:rsid w:val="0029564F"/>
    <w:rsid w:val="00295CBB"/>
    <w:rsid w:val="00296BE0"/>
    <w:rsid w:val="0029790F"/>
    <w:rsid w:val="00297F8F"/>
    <w:rsid w:val="002A0A0B"/>
    <w:rsid w:val="002A0D63"/>
    <w:rsid w:val="002A0DE9"/>
    <w:rsid w:val="002A12BA"/>
    <w:rsid w:val="002A1E81"/>
    <w:rsid w:val="002A22BD"/>
    <w:rsid w:val="002A23D1"/>
    <w:rsid w:val="002A24D1"/>
    <w:rsid w:val="002A2624"/>
    <w:rsid w:val="002A3407"/>
    <w:rsid w:val="002A3552"/>
    <w:rsid w:val="002A3BEE"/>
    <w:rsid w:val="002A4166"/>
    <w:rsid w:val="002A42B9"/>
    <w:rsid w:val="002A4683"/>
    <w:rsid w:val="002A51FB"/>
    <w:rsid w:val="002A620A"/>
    <w:rsid w:val="002A6E39"/>
    <w:rsid w:val="002A7E32"/>
    <w:rsid w:val="002B052D"/>
    <w:rsid w:val="002B0B35"/>
    <w:rsid w:val="002B0C12"/>
    <w:rsid w:val="002B1BD0"/>
    <w:rsid w:val="002B34B0"/>
    <w:rsid w:val="002B40A1"/>
    <w:rsid w:val="002B44A4"/>
    <w:rsid w:val="002B4D8F"/>
    <w:rsid w:val="002B5D51"/>
    <w:rsid w:val="002B5E8A"/>
    <w:rsid w:val="002B61A6"/>
    <w:rsid w:val="002B67EB"/>
    <w:rsid w:val="002B6CDF"/>
    <w:rsid w:val="002B6DC0"/>
    <w:rsid w:val="002B6F44"/>
    <w:rsid w:val="002B7390"/>
    <w:rsid w:val="002B79BB"/>
    <w:rsid w:val="002C18E7"/>
    <w:rsid w:val="002C297A"/>
    <w:rsid w:val="002C44E0"/>
    <w:rsid w:val="002C490D"/>
    <w:rsid w:val="002C62C6"/>
    <w:rsid w:val="002C725E"/>
    <w:rsid w:val="002C7ECC"/>
    <w:rsid w:val="002D080F"/>
    <w:rsid w:val="002D1528"/>
    <w:rsid w:val="002D1B39"/>
    <w:rsid w:val="002D1C8B"/>
    <w:rsid w:val="002D2138"/>
    <w:rsid w:val="002D2C09"/>
    <w:rsid w:val="002D36AE"/>
    <w:rsid w:val="002D3E41"/>
    <w:rsid w:val="002D49C4"/>
    <w:rsid w:val="002D56E0"/>
    <w:rsid w:val="002D69D0"/>
    <w:rsid w:val="002D7C2D"/>
    <w:rsid w:val="002E0AD3"/>
    <w:rsid w:val="002E1A03"/>
    <w:rsid w:val="002E23A4"/>
    <w:rsid w:val="002E25DB"/>
    <w:rsid w:val="002E2F37"/>
    <w:rsid w:val="002E30FB"/>
    <w:rsid w:val="002E327F"/>
    <w:rsid w:val="002E3649"/>
    <w:rsid w:val="002E36D9"/>
    <w:rsid w:val="002E44C4"/>
    <w:rsid w:val="002E45AB"/>
    <w:rsid w:val="002E4F8A"/>
    <w:rsid w:val="002E53AD"/>
    <w:rsid w:val="002E54A2"/>
    <w:rsid w:val="002E7BAC"/>
    <w:rsid w:val="002F02ED"/>
    <w:rsid w:val="002F1C14"/>
    <w:rsid w:val="002F3DDF"/>
    <w:rsid w:val="002F4DF7"/>
    <w:rsid w:val="002F50D1"/>
    <w:rsid w:val="002F52A1"/>
    <w:rsid w:val="002F543F"/>
    <w:rsid w:val="002F560E"/>
    <w:rsid w:val="002F7105"/>
    <w:rsid w:val="003000A4"/>
    <w:rsid w:val="00300695"/>
    <w:rsid w:val="00301060"/>
    <w:rsid w:val="00302E35"/>
    <w:rsid w:val="00302F85"/>
    <w:rsid w:val="00303513"/>
    <w:rsid w:val="00303AB7"/>
    <w:rsid w:val="00303E54"/>
    <w:rsid w:val="00304A14"/>
    <w:rsid w:val="00304EC3"/>
    <w:rsid w:val="00305762"/>
    <w:rsid w:val="0030618E"/>
    <w:rsid w:val="00306288"/>
    <w:rsid w:val="003062AA"/>
    <w:rsid w:val="00310FF2"/>
    <w:rsid w:val="00312628"/>
    <w:rsid w:val="00312D0A"/>
    <w:rsid w:val="00312F03"/>
    <w:rsid w:val="003136E0"/>
    <w:rsid w:val="00313EAA"/>
    <w:rsid w:val="00313EBE"/>
    <w:rsid w:val="003141AA"/>
    <w:rsid w:val="0031449B"/>
    <w:rsid w:val="00314A11"/>
    <w:rsid w:val="00314E72"/>
    <w:rsid w:val="00314EB5"/>
    <w:rsid w:val="00315A83"/>
    <w:rsid w:val="00315BD3"/>
    <w:rsid w:val="00315C1F"/>
    <w:rsid w:val="003177C3"/>
    <w:rsid w:val="00317E6C"/>
    <w:rsid w:val="00320421"/>
    <w:rsid w:val="00320AEE"/>
    <w:rsid w:val="00320FE5"/>
    <w:rsid w:val="0032114F"/>
    <w:rsid w:val="003215FC"/>
    <w:rsid w:val="0032194A"/>
    <w:rsid w:val="00321F91"/>
    <w:rsid w:val="00322058"/>
    <w:rsid w:val="0032389C"/>
    <w:rsid w:val="00323CC1"/>
    <w:rsid w:val="00323E77"/>
    <w:rsid w:val="00324455"/>
    <w:rsid w:val="003245BC"/>
    <w:rsid w:val="00324751"/>
    <w:rsid w:val="003247BD"/>
    <w:rsid w:val="00324FBE"/>
    <w:rsid w:val="0032506C"/>
    <w:rsid w:val="00325A91"/>
    <w:rsid w:val="00326E95"/>
    <w:rsid w:val="003275F9"/>
    <w:rsid w:val="00327D97"/>
    <w:rsid w:val="00327F50"/>
    <w:rsid w:val="0033027B"/>
    <w:rsid w:val="00331739"/>
    <w:rsid w:val="00331B8B"/>
    <w:rsid w:val="00331DF1"/>
    <w:rsid w:val="00333073"/>
    <w:rsid w:val="00333AC9"/>
    <w:rsid w:val="00334019"/>
    <w:rsid w:val="003340D7"/>
    <w:rsid w:val="00334EF3"/>
    <w:rsid w:val="00335FBC"/>
    <w:rsid w:val="00336698"/>
    <w:rsid w:val="003372E7"/>
    <w:rsid w:val="00341705"/>
    <w:rsid w:val="00342A0B"/>
    <w:rsid w:val="003431B0"/>
    <w:rsid w:val="003449BE"/>
    <w:rsid w:val="003461A6"/>
    <w:rsid w:val="003463F4"/>
    <w:rsid w:val="00346943"/>
    <w:rsid w:val="003509B5"/>
    <w:rsid w:val="00351B60"/>
    <w:rsid w:val="00352271"/>
    <w:rsid w:val="0035572B"/>
    <w:rsid w:val="003557E8"/>
    <w:rsid w:val="0035622F"/>
    <w:rsid w:val="003564CA"/>
    <w:rsid w:val="00356C8A"/>
    <w:rsid w:val="003577E9"/>
    <w:rsid w:val="00357BA7"/>
    <w:rsid w:val="0036075B"/>
    <w:rsid w:val="00360FE4"/>
    <w:rsid w:val="0036152D"/>
    <w:rsid w:val="0036165B"/>
    <w:rsid w:val="003623AE"/>
    <w:rsid w:val="00362FF5"/>
    <w:rsid w:val="00363A0C"/>
    <w:rsid w:val="00364D1D"/>
    <w:rsid w:val="00365251"/>
    <w:rsid w:val="00365BE0"/>
    <w:rsid w:val="00367481"/>
    <w:rsid w:val="00367E5C"/>
    <w:rsid w:val="00370445"/>
    <w:rsid w:val="00370888"/>
    <w:rsid w:val="003716EC"/>
    <w:rsid w:val="0037203A"/>
    <w:rsid w:val="003721B9"/>
    <w:rsid w:val="003729D2"/>
    <w:rsid w:val="00372EE1"/>
    <w:rsid w:val="00373063"/>
    <w:rsid w:val="00374900"/>
    <w:rsid w:val="00374BCB"/>
    <w:rsid w:val="00375104"/>
    <w:rsid w:val="00375885"/>
    <w:rsid w:val="00375996"/>
    <w:rsid w:val="00375AA7"/>
    <w:rsid w:val="00375C0C"/>
    <w:rsid w:val="00376B61"/>
    <w:rsid w:val="00376B68"/>
    <w:rsid w:val="00377286"/>
    <w:rsid w:val="003811FB"/>
    <w:rsid w:val="00382EEB"/>
    <w:rsid w:val="003833FD"/>
    <w:rsid w:val="003839E3"/>
    <w:rsid w:val="003850BA"/>
    <w:rsid w:val="00385F21"/>
    <w:rsid w:val="00386A24"/>
    <w:rsid w:val="0039073D"/>
    <w:rsid w:val="003915CC"/>
    <w:rsid w:val="0039226A"/>
    <w:rsid w:val="00392B3F"/>
    <w:rsid w:val="00394DE1"/>
    <w:rsid w:val="003954AD"/>
    <w:rsid w:val="0039585A"/>
    <w:rsid w:val="00395F71"/>
    <w:rsid w:val="00396DA4"/>
    <w:rsid w:val="003A1549"/>
    <w:rsid w:val="003A23B1"/>
    <w:rsid w:val="003A3F79"/>
    <w:rsid w:val="003A4669"/>
    <w:rsid w:val="003A552A"/>
    <w:rsid w:val="003A5A9A"/>
    <w:rsid w:val="003A6B04"/>
    <w:rsid w:val="003A7901"/>
    <w:rsid w:val="003A7A87"/>
    <w:rsid w:val="003B0335"/>
    <w:rsid w:val="003B057D"/>
    <w:rsid w:val="003B127A"/>
    <w:rsid w:val="003B1616"/>
    <w:rsid w:val="003B2146"/>
    <w:rsid w:val="003B2A94"/>
    <w:rsid w:val="003B3F02"/>
    <w:rsid w:val="003B5AF4"/>
    <w:rsid w:val="003C11EF"/>
    <w:rsid w:val="003C1A8E"/>
    <w:rsid w:val="003C4053"/>
    <w:rsid w:val="003C63FD"/>
    <w:rsid w:val="003C7B4B"/>
    <w:rsid w:val="003D3FB8"/>
    <w:rsid w:val="003D403E"/>
    <w:rsid w:val="003D4694"/>
    <w:rsid w:val="003D48F5"/>
    <w:rsid w:val="003D6286"/>
    <w:rsid w:val="003D64F8"/>
    <w:rsid w:val="003D6687"/>
    <w:rsid w:val="003D6922"/>
    <w:rsid w:val="003D7A6E"/>
    <w:rsid w:val="003E0009"/>
    <w:rsid w:val="003E201C"/>
    <w:rsid w:val="003E30CA"/>
    <w:rsid w:val="003E30FD"/>
    <w:rsid w:val="003E31EB"/>
    <w:rsid w:val="003E33BD"/>
    <w:rsid w:val="003E4A58"/>
    <w:rsid w:val="003E4C55"/>
    <w:rsid w:val="003E5980"/>
    <w:rsid w:val="003E5BB1"/>
    <w:rsid w:val="003E686A"/>
    <w:rsid w:val="003E6BC6"/>
    <w:rsid w:val="003E7743"/>
    <w:rsid w:val="003F04BB"/>
    <w:rsid w:val="003F0F16"/>
    <w:rsid w:val="003F14A7"/>
    <w:rsid w:val="003F17B1"/>
    <w:rsid w:val="003F2313"/>
    <w:rsid w:val="003F234B"/>
    <w:rsid w:val="003F32C8"/>
    <w:rsid w:val="003F34AE"/>
    <w:rsid w:val="003F34D0"/>
    <w:rsid w:val="003F3619"/>
    <w:rsid w:val="003F3A5E"/>
    <w:rsid w:val="003F3A70"/>
    <w:rsid w:val="003F42F9"/>
    <w:rsid w:val="003F5EE1"/>
    <w:rsid w:val="003F7345"/>
    <w:rsid w:val="003F7860"/>
    <w:rsid w:val="00400604"/>
    <w:rsid w:val="00400EB0"/>
    <w:rsid w:val="004017E2"/>
    <w:rsid w:val="004022D8"/>
    <w:rsid w:val="00402317"/>
    <w:rsid w:val="0040279C"/>
    <w:rsid w:val="004059CC"/>
    <w:rsid w:val="004065C5"/>
    <w:rsid w:val="00406CEA"/>
    <w:rsid w:val="00406FD9"/>
    <w:rsid w:val="00407389"/>
    <w:rsid w:val="00407634"/>
    <w:rsid w:val="00407A08"/>
    <w:rsid w:val="00410255"/>
    <w:rsid w:val="004108F1"/>
    <w:rsid w:val="00410CF7"/>
    <w:rsid w:val="00412A93"/>
    <w:rsid w:val="00412BB9"/>
    <w:rsid w:val="00413613"/>
    <w:rsid w:val="00414217"/>
    <w:rsid w:val="00414CF0"/>
    <w:rsid w:val="00416A57"/>
    <w:rsid w:val="00416CBE"/>
    <w:rsid w:val="004177C6"/>
    <w:rsid w:val="00420E6C"/>
    <w:rsid w:val="00421108"/>
    <w:rsid w:val="0042122A"/>
    <w:rsid w:val="0042163E"/>
    <w:rsid w:val="00422E47"/>
    <w:rsid w:val="00423924"/>
    <w:rsid w:val="00425CE2"/>
    <w:rsid w:val="00425E68"/>
    <w:rsid w:val="004265CF"/>
    <w:rsid w:val="00426BF5"/>
    <w:rsid w:val="00426DB8"/>
    <w:rsid w:val="0042789B"/>
    <w:rsid w:val="00430063"/>
    <w:rsid w:val="00430240"/>
    <w:rsid w:val="0043026F"/>
    <w:rsid w:val="0043072A"/>
    <w:rsid w:val="00431DB1"/>
    <w:rsid w:val="00431F60"/>
    <w:rsid w:val="004321A4"/>
    <w:rsid w:val="00432C1F"/>
    <w:rsid w:val="00433298"/>
    <w:rsid w:val="00433A48"/>
    <w:rsid w:val="00434222"/>
    <w:rsid w:val="00435B08"/>
    <w:rsid w:val="0043653F"/>
    <w:rsid w:val="0043786E"/>
    <w:rsid w:val="00440A2D"/>
    <w:rsid w:val="00440A69"/>
    <w:rsid w:val="0044251A"/>
    <w:rsid w:val="00445256"/>
    <w:rsid w:val="00447A5B"/>
    <w:rsid w:val="00447A79"/>
    <w:rsid w:val="0045006C"/>
    <w:rsid w:val="00450C81"/>
    <w:rsid w:val="00450E80"/>
    <w:rsid w:val="00451DA9"/>
    <w:rsid w:val="00452301"/>
    <w:rsid w:val="0045340D"/>
    <w:rsid w:val="00453D07"/>
    <w:rsid w:val="00453DF3"/>
    <w:rsid w:val="00454013"/>
    <w:rsid w:val="00454244"/>
    <w:rsid w:val="004548FC"/>
    <w:rsid w:val="00455529"/>
    <w:rsid w:val="00455634"/>
    <w:rsid w:val="0045707E"/>
    <w:rsid w:val="00457189"/>
    <w:rsid w:val="0045734B"/>
    <w:rsid w:val="0045735C"/>
    <w:rsid w:val="00457713"/>
    <w:rsid w:val="00457E2C"/>
    <w:rsid w:val="00460AE5"/>
    <w:rsid w:val="0046101C"/>
    <w:rsid w:val="00461535"/>
    <w:rsid w:val="00461993"/>
    <w:rsid w:val="0046204A"/>
    <w:rsid w:val="00462BAD"/>
    <w:rsid w:val="00462BFF"/>
    <w:rsid w:val="00463078"/>
    <w:rsid w:val="0046453B"/>
    <w:rsid w:val="004647CF"/>
    <w:rsid w:val="004651E8"/>
    <w:rsid w:val="0046547C"/>
    <w:rsid w:val="00465E08"/>
    <w:rsid w:val="00465FF5"/>
    <w:rsid w:val="00466114"/>
    <w:rsid w:val="0046690F"/>
    <w:rsid w:val="004671E9"/>
    <w:rsid w:val="00470330"/>
    <w:rsid w:val="0047063C"/>
    <w:rsid w:val="00470725"/>
    <w:rsid w:val="00471D22"/>
    <w:rsid w:val="00472196"/>
    <w:rsid w:val="00472294"/>
    <w:rsid w:val="004745EC"/>
    <w:rsid w:val="00474AF3"/>
    <w:rsid w:val="00475259"/>
    <w:rsid w:val="00476289"/>
    <w:rsid w:val="00476D98"/>
    <w:rsid w:val="004803A8"/>
    <w:rsid w:val="004804A5"/>
    <w:rsid w:val="00480FD4"/>
    <w:rsid w:val="0048241E"/>
    <w:rsid w:val="00482616"/>
    <w:rsid w:val="00482C25"/>
    <w:rsid w:val="00483228"/>
    <w:rsid w:val="00483291"/>
    <w:rsid w:val="0048374B"/>
    <w:rsid w:val="00484FFB"/>
    <w:rsid w:val="004853E4"/>
    <w:rsid w:val="00485464"/>
    <w:rsid w:val="004864BC"/>
    <w:rsid w:val="00486A98"/>
    <w:rsid w:val="00490276"/>
    <w:rsid w:val="00490CB6"/>
    <w:rsid w:val="00491BD9"/>
    <w:rsid w:val="00492625"/>
    <w:rsid w:val="00492784"/>
    <w:rsid w:val="00493707"/>
    <w:rsid w:val="0049378D"/>
    <w:rsid w:val="00493EAC"/>
    <w:rsid w:val="0049491F"/>
    <w:rsid w:val="0049536E"/>
    <w:rsid w:val="0049575C"/>
    <w:rsid w:val="00495877"/>
    <w:rsid w:val="00497278"/>
    <w:rsid w:val="00497360"/>
    <w:rsid w:val="0049755F"/>
    <w:rsid w:val="004A09B2"/>
    <w:rsid w:val="004A3721"/>
    <w:rsid w:val="004A3E39"/>
    <w:rsid w:val="004A428B"/>
    <w:rsid w:val="004A45A6"/>
    <w:rsid w:val="004A5161"/>
    <w:rsid w:val="004A766B"/>
    <w:rsid w:val="004B0441"/>
    <w:rsid w:val="004B0E5F"/>
    <w:rsid w:val="004B0F9E"/>
    <w:rsid w:val="004B147C"/>
    <w:rsid w:val="004B2899"/>
    <w:rsid w:val="004B29DE"/>
    <w:rsid w:val="004B3D63"/>
    <w:rsid w:val="004B5FC0"/>
    <w:rsid w:val="004B70C6"/>
    <w:rsid w:val="004B71BB"/>
    <w:rsid w:val="004B7759"/>
    <w:rsid w:val="004C08FC"/>
    <w:rsid w:val="004C148E"/>
    <w:rsid w:val="004C1CF9"/>
    <w:rsid w:val="004C37B6"/>
    <w:rsid w:val="004C4FBE"/>
    <w:rsid w:val="004C5744"/>
    <w:rsid w:val="004C5772"/>
    <w:rsid w:val="004C585B"/>
    <w:rsid w:val="004C613F"/>
    <w:rsid w:val="004C73B6"/>
    <w:rsid w:val="004C7576"/>
    <w:rsid w:val="004C76C1"/>
    <w:rsid w:val="004C7C30"/>
    <w:rsid w:val="004C7E5B"/>
    <w:rsid w:val="004D0448"/>
    <w:rsid w:val="004D0E5A"/>
    <w:rsid w:val="004D1104"/>
    <w:rsid w:val="004D20CB"/>
    <w:rsid w:val="004D2BE4"/>
    <w:rsid w:val="004D3469"/>
    <w:rsid w:val="004D3538"/>
    <w:rsid w:val="004D3FB1"/>
    <w:rsid w:val="004D4BA5"/>
    <w:rsid w:val="004D501F"/>
    <w:rsid w:val="004D5A89"/>
    <w:rsid w:val="004D69F5"/>
    <w:rsid w:val="004E11EC"/>
    <w:rsid w:val="004E1925"/>
    <w:rsid w:val="004E266A"/>
    <w:rsid w:val="004E2EB4"/>
    <w:rsid w:val="004E37FC"/>
    <w:rsid w:val="004E5223"/>
    <w:rsid w:val="004E53AC"/>
    <w:rsid w:val="004E54D8"/>
    <w:rsid w:val="004E62BA"/>
    <w:rsid w:val="004E72AD"/>
    <w:rsid w:val="004E72E0"/>
    <w:rsid w:val="004F1E77"/>
    <w:rsid w:val="004F2195"/>
    <w:rsid w:val="004F276D"/>
    <w:rsid w:val="004F4D51"/>
    <w:rsid w:val="004F6E16"/>
    <w:rsid w:val="005003B8"/>
    <w:rsid w:val="00502730"/>
    <w:rsid w:val="00505BE9"/>
    <w:rsid w:val="0050636B"/>
    <w:rsid w:val="005072A9"/>
    <w:rsid w:val="005075EF"/>
    <w:rsid w:val="00507736"/>
    <w:rsid w:val="00507BA1"/>
    <w:rsid w:val="005104CB"/>
    <w:rsid w:val="005106B7"/>
    <w:rsid w:val="00510CCA"/>
    <w:rsid w:val="00510DB8"/>
    <w:rsid w:val="00511036"/>
    <w:rsid w:val="005121F7"/>
    <w:rsid w:val="005124C1"/>
    <w:rsid w:val="005126DB"/>
    <w:rsid w:val="00512FA9"/>
    <w:rsid w:val="00514485"/>
    <w:rsid w:val="00514D9E"/>
    <w:rsid w:val="00514DFC"/>
    <w:rsid w:val="00515795"/>
    <w:rsid w:val="00516510"/>
    <w:rsid w:val="005176F0"/>
    <w:rsid w:val="00517A88"/>
    <w:rsid w:val="00520F55"/>
    <w:rsid w:val="005217CC"/>
    <w:rsid w:val="00521AA8"/>
    <w:rsid w:val="00521C74"/>
    <w:rsid w:val="005226B4"/>
    <w:rsid w:val="00522846"/>
    <w:rsid w:val="00523627"/>
    <w:rsid w:val="00523A67"/>
    <w:rsid w:val="00524695"/>
    <w:rsid w:val="00524F4D"/>
    <w:rsid w:val="0052537D"/>
    <w:rsid w:val="0053078B"/>
    <w:rsid w:val="005310DF"/>
    <w:rsid w:val="00531347"/>
    <w:rsid w:val="0053259C"/>
    <w:rsid w:val="00532694"/>
    <w:rsid w:val="00532DB1"/>
    <w:rsid w:val="005333FE"/>
    <w:rsid w:val="00533417"/>
    <w:rsid w:val="005338AB"/>
    <w:rsid w:val="00535DF4"/>
    <w:rsid w:val="005362DB"/>
    <w:rsid w:val="0054053D"/>
    <w:rsid w:val="00540C23"/>
    <w:rsid w:val="00541389"/>
    <w:rsid w:val="00541782"/>
    <w:rsid w:val="00541AA2"/>
    <w:rsid w:val="0054266E"/>
    <w:rsid w:val="00542E59"/>
    <w:rsid w:val="0054341E"/>
    <w:rsid w:val="00543C1F"/>
    <w:rsid w:val="00543C26"/>
    <w:rsid w:val="0054449F"/>
    <w:rsid w:val="005445B6"/>
    <w:rsid w:val="005455BA"/>
    <w:rsid w:val="00545F82"/>
    <w:rsid w:val="00546013"/>
    <w:rsid w:val="00546168"/>
    <w:rsid w:val="005463FC"/>
    <w:rsid w:val="00546458"/>
    <w:rsid w:val="00546889"/>
    <w:rsid w:val="00546D61"/>
    <w:rsid w:val="00550093"/>
    <w:rsid w:val="00550705"/>
    <w:rsid w:val="00550B03"/>
    <w:rsid w:val="00551CFE"/>
    <w:rsid w:val="005526E4"/>
    <w:rsid w:val="00552C57"/>
    <w:rsid w:val="00553019"/>
    <w:rsid w:val="00554948"/>
    <w:rsid w:val="00554D22"/>
    <w:rsid w:val="0055524E"/>
    <w:rsid w:val="00555B25"/>
    <w:rsid w:val="00557789"/>
    <w:rsid w:val="005577A3"/>
    <w:rsid w:val="0055789F"/>
    <w:rsid w:val="00557A58"/>
    <w:rsid w:val="0056067F"/>
    <w:rsid w:val="00560CF8"/>
    <w:rsid w:val="00561630"/>
    <w:rsid w:val="00561AD3"/>
    <w:rsid w:val="00562668"/>
    <w:rsid w:val="00562A1C"/>
    <w:rsid w:val="00563778"/>
    <w:rsid w:val="00565DFC"/>
    <w:rsid w:val="00565ED3"/>
    <w:rsid w:val="00566006"/>
    <w:rsid w:val="0056659A"/>
    <w:rsid w:val="00567CA1"/>
    <w:rsid w:val="0057019D"/>
    <w:rsid w:val="005705F2"/>
    <w:rsid w:val="005716F3"/>
    <w:rsid w:val="00572079"/>
    <w:rsid w:val="0057303D"/>
    <w:rsid w:val="00573533"/>
    <w:rsid w:val="00573D95"/>
    <w:rsid w:val="00574096"/>
    <w:rsid w:val="00574485"/>
    <w:rsid w:val="00574754"/>
    <w:rsid w:val="00574806"/>
    <w:rsid w:val="00574FF4"/>
    <w:rsid w:val="00575775"/>
    <w:rsid w:val="005758FC"/>
    <w:rsid w:val="00575900"/>
    <w:rsid w:val="00576654"/>
    <w:rsid w:val="00577320"/>
    <w:rsid w:val="00581F91"/>
    <w:rsid w:val="00582138"/>
    <w:rsid w:val="0058271E"/>
    <w:rsid w:val="005834DC"/>
    <w:rsid w:val="00583919"/>
    <w:rsid w:val="00584F97"/>
    <w:rsid w:val="005858DC"/>
    <w:rsid w:val="00585F08"/>
    <w:rsid w:val="00586620"/>
    <w:rsid w:val="005871F8"/>
    <w:rsid w:val="00587F68"/>
    <w:rsid w:val="00590044"/>
    <w:rsid w:val="00590532"/>
    <w:rsid w:val="00591960"/>
    <w:rsid w:val="005928CD"/>
    <w:rsid w:val="00592D2B"/>
    <w:rsid w:val="005931F4"/>
    <w:rsid w:val="00594185"/>
    <w:rsid w:val="00594B33"/>
    <w:rsid w:val="00595838"/>
    <w:rsid w:val="005964ED"/>
    <w:rsid w:val="00597B58"/>
    <w:rsid w:val="005A045E"/>
    <w:rsid w:val="005A2816"/>
    <w:rsid w:val="005A2C9D"/>
    <w:rsid w:val="005A2E64"/>
    <w:rsid w:val="005A2F6E"/>
    <w:rsid w:val="005A4F5E"/>
    <w:rsid w:val="005A5824"/>
    <w:rsid w:val="005A5A97"/>
    <w:rsid w:val="005A5C4E"/>
    <w:rsid w:val="005A5F8C"/>
    <w:rsid w:val="005A60DA"/>
    <w:rsid w:val="005A66A9"/>
    <w:rsid w:val="005A7AF4"/>
    <w:rsid w:val="005B1281"/>
    <w:rsid w:val="005B16D8"/>
    <w:rsid w:val="005B1A0A"/>
    <w:rsid w:val="005B1CE4"/>
    <w:rsid w:val="005B32DF"/>
    <w:rsid w:val="005B3764"/>
    <w:rsid w:val="005B3A1D"/>
    <w:rsid w:val="005B5536"/>
    <w:rsid w:val="005B5590"/>
    <w:rsid w:val="005B639E"/>
    <w:rsid w:val="005B6D81"/>
    <w:rsid w:val="005B75BD"/>
    <w:rsid w:val="005C0033"/>
    <w:rsid w:val="005C121D"/>
    <w:rsid w:val="005C1BFC"/>
    <w:rsid w:val="005C3511"/>
    <w:rsid w:val="005C35BD"/>
    <w:rsid w:val="005C39D9"/>
    <w:rsid w:val="005C3C3F"/>
    <w:rsid w:val="005C45B8"/>
    <w:rsid w:val="005C63F3"/>
    <w:rsid w:val="005C69F4"/>
    <w:rsid w:val="005C6DB7"/>
    <w:rsid w:val="005C730A"/>
    <w:rsid w:val="005D0073"/>
    <w:rsid w:val="005D1C12"/>
    <w:rsid w:val="005D1F15"/>
    <w:rsid w:val="005D332E"/>
    <w:rsid w:val="005D445A"/>
    <w:rsid w:val="005D7879"/>
    <w:rsid w:val="005E193E"/>
    <w:rsid w:val="005E1950"/>
    <w:rsid w:val="005E31A0"/>
    <w:rsid w:val="005E34EB"/>
    <w:rsid w:val="005E4C97"/>
    <w:rsid w:val="005E508B"/>
    <w:rsid w:val="005E53FA"/>
    <w:rsid w:val="005E5F5D"/>
    <w:rsid w:val="005E6A0C"/>
    <w:rsid w:val="005E71F1"/>
    <w:rsid w:val="005E7243"/>
    <w:rsid w:val="005F05E0"/>
    <w:rsid w:val="005F0B5A"/>
    <w:rsid w:val="005F1A8F"/>
    <w:rsid w:val="005F1B56"/>
    <w:rsid w:val="005F2B2A"/>
    <w:rsid w:val="005F3575"/>
    <w:rsid w:val="005F38C2"/>
    <w:rsid w:val="005F3C49"/>
    <w:rsid w:val="005F41E0"/>
    <w:rsid w:val="005F4303"/>
    <w:rsid w:val="005F4413"/>
    <w:rsid w:val="005F4E92"/>
    <w:rsid w:val="005F67C2"/>
    <w:rsid w:val="005F6FAD"/>
    <w:rsid w:val="005F79C5"/>
    <w:rsid w:val="005F7C73"/>
    <w:rsid w:val="005F7D01"/>
    <w:rsid w:val="006004E0"/>
    <w:rsid w:val="00601857"/>
    <w:rsid w:val="00601CB0"/>
    <w:rsid w:val="00601FB6"/>
    <w:rsid w:val="00602736"/>
    <w:rsid w:val="006032CF"/>
    <w:rsid w:val="00603685"/>
    <w:rsid w:val="00603B31"/>
    <w:rsid w:val="006053A9"/>
    <w:rsid w:val="00605D65"/>
    <w:rsid w:val="00605E81"/>
    <w:rsid w:val="00606538"/>
    <w:rsid w:val="0060681D"/>
    <w:rsid w:val="00606AF8"/>
    <w:rsid w:val="00606EB3"/>
    <w:rsid w:val="006109D8"/>
    <w:rsid w:val="006115D3"/>
    <w:rsid w:val="00611C4D"/>
    <w:rsid w:val="006130B2"/>
    <w:rsid w:val="00614720"/>
    <w:rsid w:val="00614E0A"/>
    <w:rsid w:val="00614E7E"/>
    <w:rsid w:val="00616268"/>
    <w:rsid w:val="0061682B"/>
    <w:rsid w:val="006171C0"/>
    <w:rsid w:val="00617B55"/>
    <w:rsid w:val="006211D8"/>
    <w:rsid w:val="00621587"/>
    <w:rsid w:val="0062370A"/>
    <w:rsid w:val="00623A70"/>
    <w:rsid w:val="00623DD9"/>
    <w:rsid w:val="00624356"/>
    <w:rsid w:val="00624A0F"/>
    <w:rsid w:val="00627A22"/>
    <w:rsid w:val="006319C2"/>
    <w:rsid w:val="00631B23"/>
    <w:rsid w:val="00632663"/>
    <w:rsid w:val="00633095"/>
    <w:rsid w:val="00633753"/>
    <w:rsid w:val="00634C4E"/>
    <w:rsid w:val="00634E09"/>
    <w:rsid w:val="00635D02"/>
    <w:rsid w:val="006363BA"/>
    <w:rsid w:val="00636482"/>
    <w:rsid w:val="006374CB"/>
    <w:rsid w:val="00640177"/>
    <w:rsid w:val="00641AFB"/>
    <w:rsid w:val="006436C1"/>
    <w:rsid w:val="00643875"/>
    <w:rsid w:val="00643CF0"/>
    <w:rsid w:val="00644077"/>
    <w:rsid w:val="006441AC"/>
    <w:rsid w:val="00645600"/>
    <w:rsid w:val="0064661F"/>
    <w:rsid w:val="00646694"/>
    <w:rsid w:val="006467FD"/>
    <w:rsid w:val="0064689A"/>
    <w:rsid w:val="0064796E"/>
    <w:rsid w:val="00647C21"/>
    <w:rsid w:val="00650794"/>
    <w:rsid w:val="0065088F"/>
    <w:rsid w:val="00650B27"/>
    <w:rsid w:val="00650F96"/>
    <w:rsid w:val="006529A1"/>
    <w:rsid w:val="00652A53"/>
    <w:rsid w:val="00652F34"/>
    <w:rsid w:val="00655405"/>
    <w:rsid w:val="00655770"/>
    <w:rsid w:val="0065647A"/>
    <w:rsid w:val="00656554"/>
    <w:rsid w:val="00656B2A"/>
    <w:rsid w:val="006571BB"/>
    <w:rsid w:val="00660B79"/>
    <w:rsid w:val="00660E3E"/>
    <w:rsid w:val="0066170E"/>
    <w:rsid w:val="00661A96"/>
    <w:rsid w:val="00662179"/>
    <w:rsid w:val="00662568"/>
    <w:rsid w:val="00662788"/>
    <w:rsid w:val="006633C3"/>
    <w:rsid w:val="006660E1"/>
    <w:rsid w:val="00666F27"/>
    <w:rsid w:val="00667CC1"/>
    <w:rsid w:val="00670012"/>
    <w:rsid w:val="00671CCD"/>
    <w:rsid w:val="00671D60"/>
    <w:rsid w:val="006727C3"/>
    <w:rsid w:val="00672C24"/>
    <w:rsid w:val="00672C5A"/>
    <w:rsid w:val="00672D05"/>
    <w:rsid w:val="006746C3"/>
    <w:rsid w:val="006759E6"/>
    <w:rsid w:val="00677285"/>
    <w:rsid w:val="0067739F"/>
    <w:rsid w:val="00677EB1"/>
    <w:rsid w:val="006813E2"/>
    <w:rsid w:val="00681AC3"/>
    <w:rsid w:val="00681ED2"/>
    <w:rsid w:val="00681FB1"/>
    <w:rsid w:val="00682753"/>
    <w:rsid w:val="00682978"/>
    <w:rsid w:val="00682AE5"/>
    <w:rsid w:val="00682F35"/>
    <w:rsid w:val="00682F79"/>
    <w:rsid w:val="00683641"/>
    <w:rsid w:val="00683C72"/>
    <w:rsid w:val="00686B75"/>
    <w:rsid w:val="006876F2"/>
    <w:rsid w:val="00687BE8"/>
    <w:rsid w:val="00687D1C"/>
    <w:rsid w:val="00690C9D"/>
    <w:rsid w:val="00690CDF"/>
    <w:rsid w:val="00691682"/>
    <w:rsid w:val="006919AF"/>
    <w:rsid w:val="00691A70"/>
    <w:rsid w:val="0069269B"/>
    <w:rsid w:val="006927B0"/>
    <w:rsid w:val="00692F53"/>
    <w:rsid w:val="006940AB"/>
    <w:rsid w:val="006943B7"/>
    <w:rsid w:val="0069455A"/>
    <w:rsid w:val="00694CE1"/>
    <w:rsid w:val="006950FE"/>
    <w:rsid w:val="00695B15"/>
    <w:rsid w:val="006961EC"/>
    <w:rsid w:val="006A47D8"/>
    <w:rsid w:val="006A4B26"/>
    <w:rsid w:val="006A5094"/>
    <w:rsid w:val="006A519C"/>
    <w:rsid w:val="006A5994"/>
    <w:rsid w:val="006A6A3C"/>
    <w:rsid w:val="006A6F88"/>
    <w:rsid w:val="006A6FEA"/>
    <w:rsid w:val="006A7FAE"/>
    <w:rsid w:val="006B02D3"/>
    <w:rsid w:val="006B0E8F"/>
    <w:rsid w:val="006B154D"/>
    <w:rsid w:val="006B1F06"/>
    <w:rsid w:val="006B2659"/>
    <w:rsid w:val="006B45B9"/>
    <w:rsid w:val="006B45E4"/>
    <w:rsid w:val="006B49F5"/>
    <w:rsid w:val="006B5148"/>
    <w:rsid w:val="006B6650"/>
    <w:rsid w:val="006B66E3"/>
    <w:rsid w:val="006B737C"/>
    <w:rsid w:val="006C0936"/>
    <w:rsid w:val="006C0F29"/>
    <w:rsid w:val="006C0FD0"/>
    <w:rsid w:val="006C1196"/>
    <w:rsid w:val="006C3826"/>
    <w:rsid w:val="006C4E82"/>
    <w:rsid w:val="006C51E3"/>
    <w:rsid w:val="006C6BA6"/>
    <w:rsid w:val="006C6F60"/>
    <w:rsid w:val="006C70E6"/>
    <w:rsid w:val="006C71C6"/>
    <w:rsid w:val="006C7792"/>
    <w:rsid w:val="006C7B7F"/>
    <w:rsid w:val="006D0167"/>
    <w:rsid w:val="006D01E9"/>
    <w:rsid w:val="006D0561"/>
    <w:rsid w:val="006D0679"/>
    <w:rsid w:val="006D11B8"/>
    <w:rsid w:val="006D20B3"/>
    <w:rsid w:val="006D2E84"/>
    <w:rsid w:val="006D47FA"/>
    <w:rsid w:val="006D4D95"/>
    <w:rsid w:val="006D4F18"/>
    <w:rsid w:val="006D7043"/>
    <w:rsid w:val="006D70B8"/>
    <w:rsid w:val="006E06EF"/>
    <w:rsid w:val="006E198D"/>
    <w:rsid w:val="006E1F1E"/>
    <w:rsid w:val="006E2734"/>
    <w:rsid w:val="006E283B"/>
    <w:rsid w:val="006E2D44"/>
    <w:rsid w:val="006E308E"/>
    <w:rsid w:val="006E3575"/>
    <w:rsid w:val="006E38DF"/>
    <w:rsid w:val="006E4EBF"/>
    <w:rsid w:val="006E5FAD"/>
    <w:rsid w:val="006E6238"/>
    <w:rsid w:val="006E671E"/>
    <w:rsid w:val="006E74C6"/>
    <w:rsid w:val="006E7817"/>
    <w:rsid w:val="006F0C24"/>
    <w:rsid w:val="006F1800"/>
    <w:rsid w:val="006F27D3"/>
    <w:rsid w:val="006F2D76"/>
    <w:rsid w:val="006F39C8"/>
    <w:rsid w:val="006F3AB9"/>
    <w:rsid w:val="006F49AC"/>
    <w:rsid w:val="006F57A5"/>
    <w:rsid w:val="006F7124"/>
    <w:rsid w:val="0070034B"/>
    <w:rsid w:val="007009C2"/>
    <w:rsid w:val="00700B57"/>
    <w:rsid w:val="00700ED0"/>
    <w:rsid w:val="00701436"/>
    <w:rsid w:val="00702B44"/>
    <w:rsid w:val="007030D4"/>
    <w:rsid w:val="00703C41"/>
    <w:rsid w:val="00704AF3"/>
    <w:rsid w:val="007053E5"/>
    <w:rsid w:val="00706021"/>
    <w:rsid w:val="00706A91"/>
    <w:rsid w:val="00707478"/>
    <w:rsid w:val="00710C7E"/>
    <w:rsid w:val="0071189B"/>
    <w:rsid w:val="00713849"/>
    <w:rsid w:val="00713DB7"/>
    <w:rsid w:val="007150F2"/>
    <w:rsid w:val="00715303"/>
    <w:rsid w:val="0071675D"/>
    <w:rsid w:val="007200FD"/>
    <w:rsid w:val="007201DB"/>
    <w:rsid w:val="00720243"/>
    <w:rsid w:val="007206FF"/>
    <w:rsid w:val="007215F4"/>
    <w:rsid w:val="00721751"/>
    <w:rsid w:val="0072243E"/>
    <w:rsid w:val="007237BA"/>
    <w:rsid w:val="00723993"/>
    <w:rsid w:val="00725463"/>
    <w:rsid w:val="007255D9"/>
    <w:rsid w:val="00725B48"/>
    <w:rsid w:val="00725BF3"/>
    <w:rsid w:val="00725E0A"/>
    <w:rsid w:val="007260B8"/>
    <w:rsid w:val="0072644C"/>
    <w:rsid w:val="00726CF4"/>
    <w:rsid w:val="007275D1"/>
    <w:rsid w:val="007276DC"/>
    <w:rsid w:val="00730589"/>
    <w:rsid w:val="00730D44"/>
    <w:rsid w:val="007313E6"/>
    <w:rsid w:val="007313EC"/>
    <w:rsid w:val="00732905"/>
    <w:rsid w:val="00732B0F"/>
    <w:rsid w:val="007333BD"/>
    <w:rsid w:val="00733772"/>
    <w:rsid w:val="00733E2D"/>
    <w:rsid w:val="00734405"/>
    <w:rsid w:val="00734B9B"/>
    <w:rsid w:val="007366C4"/>
    <w:rsid w:val="00736B3B"/>
    <w:rsid w:val="00736D5F"/>
    <w:rsid w:val="00736FA3"/>
    <w:rsid w:val="007404EE"/>
    <w:rsid w:val="00741356"/>
    <w:rsid w:val="00741686"/>
    <w:rsid w:val="00741B32"/>
    <w:rsid w:val="00741C79"/>
    <w:rsid w:val="0074247D"/>
    <w:rsid w:val="00742ADB"/>
    <w:rsid w:val="007430A7"/>
    <w:rsid w:val="00744FE3"/>
    <w:rsid w:val="007459A0"/>
    <w:rsid w:val="00745AA7"/>
    <w:rsid w:val="00746BB8"/>
    <w:rsid w:val="00746F63"/>
    <w:rsid w:val="007472B2"/>
    <w:rsid w:val="0074745E"/>
    <w:rsid w:val="00747D65"/>
    <w:rsid w:val="007500F3"/>
    <w:rsid w:val="007507ED"/>
    <w:rsid w:val="00750F4B"/>
    <w:rsid w:val="007514FA"/>
    <w:rsid w:val="00751F45"/>
    <w:rsid w:val="00752B86"/>
    <w:rsid w:val="00754890"/>
    <w:rsid w:val="00754F5A"/>
    <w:rsid w:val="00755B7F"/>
    <w:rsid w:val="007564D2"/>
    <w:rsid w:val="00761C9F"/>
    <w:rsid w:val="00762A7B"/>
    <w:rsid w:val="00762BFE"/>
    <w:rsid w:val="0076444E"/>
    <w:rsid w:val="00764843"/>
    <w:rsid w:val="00764D9B"/>
    <w:rsid w:val="007655DF"/>
    <w:rsid w:val="00766283"/>
    <w:rsid w:val="00766561"/>
    <w:rsid w:val="007671F0"/>
    <w:rsid w:val="00767936"/>
    <w:rsid w:val="0077086B"/>
    <w:rsid w:val="00772E57"/>
    <w:rsid w:val="00772FD5"/>
    <w:rsid w:val="0077350F"/>
    <w:rsid w:val="007741F2"/>
    <w:rsid w:val="00774E86"/>
    <w:rsid w:val="0077527E"/>
    <w:rsid w:val="00775935"/>
    <w:rsid w:val="00775F4F"/>
    <w:rsid w:val="00776351"/>
    <w:rsid w:val="00776397"/>
    <w:rsid w:val="007766C1"/>
    <w:rsid w:val="00776A02"/>
    <w:rsid w:val="007772B4"/>
    <w:rsid w:val="00777742"/>
    <w:rsid w:val="00780052"/>
    <w:rsid w:val="00780586"/>
    <w:rsid w:val="007809BE"/>
    <w:rsid w:val="00780F58"/>
    <w:rsid w:val="00781782"/>
    <w:rsid w:val="00782DFC"/>
    <w:rsid w:val="00784696"/>
    <w:rsid w:val="007848CB"/>
    <w:rsid w:val="00786CFD"/>
    <w:rsid w:val="00790719"/>
    <w:rsid w:val="00790F33"/>
    <w:rsid w:val="00790FCC"/>
    <w:rsid w:val="0079156B"/>
    <w:rsid w:val="00791650"/>
    <w:rsid w:val="0079278E"/>
    <w:rsid w:val="0079304A"/>
    <w:rsid w:val="007934C0"/>
    <w:rsid w:val="007944D1"/>
    <w:rsid w:val="0079486E"/>
    <w:rsid w:val="00794975"/>
    <w:rsid w:val="007950BA"/>
    <w:rsid w:val="007954AA"/>
    <w:rsid w:val="007969A4"/>
    <w:rsid w:val="0079702E"/>
    <w:rsid w:val="007976A9"/>
    <w:rsid w:val="007A0660"/>
    <w:rsid w:val="007A11A9"/>
    <w:rsid w:val="007A1FE2"/>
    <w:rsid w:val="007A47D2"/>
    <w:rsid w:val="007A4876"/>
    <w:rsid w:val="007A562C"/>
    <w:rsid w:val="007A6C3B"/>
    <w:rsid w:val="007A6EA3"/>
    <w:rsid w:val="007A71DB"/>
    <w:rsid w:val="007A7532"/>
    <w:rsid w:val="007A7ABF"/>
    <w:rsid w:val="007B03FE"/>
    <w:rsid w:val="007B0AD0"/>
    <w:rsid w:val="007B1E54"/>
    <w:rsid w:val="007B223C"/>
    <w:rsid w:val="007B23A9"/>
    <w:rsid w:val="007B28B8"/>
    <w:rsid w:val="007B30B3"/>
    <w:rsid w:val="007B42F6"/>
    <w:rsid w:val="007B489C"/>
    <w:rsid w:val="007B49F8"/>
    <w:rsid w:val="007B4CB4"/>
    <w:rsid w:val="007B529C"/>
    <w:rsid w:val="007B55F7"/>
    <w:rsid w:val="007B5F33"/>
    <w:rsid w:val="007B62FD"/>
    <w:rsid w:val="007B6D97"/>
    <w:rsid w:val="007B6F99"/>
    <w:rsid w:val="007B7115"/>
    <w:rsid w:val="007C0F7B"/>
    <w:rsid w:val="007C2126"/>
    <w:rsid w:val="007C2C8D"/>
    <w:rsid w:val="007C2E62"/>
    <w:rsid w:val="007C324B"/>
    <w:rsid w:val="007C3DEE"/>
    <w:rsid w:val="007C404B"/>
    <w:rsid w:val="007C4880"/>
    <w:rsid w:val="007C6196"/>
    <w:rsid w:val="007C6AC7"/>
    <w:rsid w:val="007C7456"/>
    <w:rsid w:val="007D0209"/>
    <w:rsid w:val="007D147D"/>
    <w:rsid w:val="007D2707"/>
    <w:rsid w:val="007D2D80"/>
    <w:rsid w:val="007D43DC"/>
    <w:rsid w:val="007D4738"/>
    <w:rsid w:val="007D4DBF"/>
    <w:rsid w:val="007D614C"/>
    <w:rsid w:val="007D68F9"/>
    <w:rsid w:val="007D7171"/>
    <w:rsid w:val="007E0B60"/>
    <w:rsid w:val="007E0E53"/>
    <w:rsid w:val="007E0F8B"/>
    <w:rsid w:val="007E14F7"/>
    <w:rsid w:val="007E1516"/>
    <w:rsid w:val="007E1E13"/>
    <w:rsid w:val="007E2271"/>
    <w:rsid w:val="007E3C4F"/>
    <w:rsid w:val="007E3D8D"/>
    <w:rsid w:val="007E5ACB"/>
    <w:rsid w:val="007E6454"/>
    <w:rsid w:val="007E6BE4"/>
    <w:rsid w:val="007E73A0"/>
    <w:rsid w:val="007F19A6"/>
    <w:rsid w:val="007F1DD4"/>
    <w:rsid w:val="007F2370"/>
    <w:rsid w:val="007F2AB8"/>
    <w:rsid w:val="007F2BAA"/>
    <w:rsid w:val="007F2C4C"/>
    <w:rsid w:val="007F329E"/>
    <w:rsid w:val="007F345E"/>
    <w:rsid w:val="007F3867"/>
    <w:rsid w:val="007F48C6"/>
    <w:rsid w:val="007F5445"/>
    <w:rsid w:val="007F6111"/>
    <w:rsid w:val="007F613C"/>
    <w:rsid w:val="007F683E"/>
    <w:rsid w:val="007F6B5D"/>
    <w:rsid w:val="007F6BA0"/>
    <w:rsid w:val="007F6D67"/>
    <w:rsid w:val="007F7E1D"/>
    <w:rsid w:val="008014E3"/>
    <w:rsid w:val="008019DC"/>
    <w:rsid w:val="00802DD4"/>
    <w:rsid w:val="00803500"/>
    <w:rsid w:val="00804B63"/>
    <w:rsid w:val="00804CAF"/>
    <w:rsid w:val="00805BBF"/>
    <w:rsid w:val="00805BCA"/>
    <w:rsid w:val="008062C2"/>
    <w:rsid w:val="00806725"/>
    <w:rsid w:val="008069DB"/>
    <w:rsid w:val="00806CC2"/>
    <w:rsid w:val="00806DF9"/>
    <w:rsid w:val="00806FF2"/>
    <w:rsid w:val="00810191"/>
    <w:rsid w:val="008115A7"/>
    <w:rsid w:val="00812B0F"/>
    <w:rsid w:val="008131BC"/>
    <w:rsid w:val="00813BFA"/>
    <w:rsid w:val="00814733"/>
    <w:rsid w:val="0081576C"/>
    <w:rsid w:val="00815BB4"/>
    <w:rsid w:val="00815E2E"/>
    <w:rsid w:val="00816126"/>
    <w:rsid w:val="008168F6"/>
    <w:rsid w:val="00816A6E"/>
    <w:rsid w:val="00816EAC"/>
    <w:rsid w:val="00816F6D"/>
    <w:rsid w:val="00817003"/>
    <w:rsid w:val="0081723F"/>
    <w:rsid w:val="00817667"/>
    <w:rsid w:val="00820A1C"/>
    <w:rsid w:val="00820A89"/>
    <w:rsid w:val="00820D2C"/>
    <w:rsid w:val="00820D8F"/>
    <w:rsid w:val="008215A3"/>
    <w:rsid w:val="008215E2"/>
    <w:rsid w:val="00821683"/>
    <w:rsid w:val="00821E4A"/>
    <w:rsid w:val="008221C6"/>
    <w:rsid w:val="00823D7A"/>
    <w:rsid w:val="00824574"/>
    <w:rsid w:val="00824A4F"/>
    <w:rsid w:val="00825E62"/>
    <w:rsid w:val="0082712C"/>
    <w:rsid w:val="008272DB"/>
    <w:rsid w:val="0082752B"/>
    <w:rsid w:val="008303BF"/>
    <w:rsid w:val="008304CE"/>
    <w:rsid w:val="00831772"/>
    <w:rsid w:val="00831AA5"/>
    <w:rsid w:val="00831D1B"/>
    <w:rsid w:val="00831DE0"/>
    <w:rsid w:val="00832EF3"/>
    <w:rsid w:val="00835430"/>
    <w:rsid w:val="00835F3B"/>
    <w:rsid w:val="008361FB"/>
    <w:rsid w:val="00837032"/>
    <w:rsid w:val="00840307"/>
    <w:rsid w:val="0084032A"/>
    <w:rsid w:val="0084087F"/>
    <w:rsid w:val="00840CB8"/>
    <w:rsid w:val="00841F44"/>
    <w:rsid w:val="0084225A"/>
    <w:rsid w:val="00843BE3"/>
    <w:rsid w:val="00844859"/>
    <w:rsid w:val="00845B67"/>
    <w:rsid w:val="0084739C"/>
    <w:rsid w:val="00847D91"/>
    <w:rsid w:val="0085064D"/>
    <w:rsid w:val="00850B20"/>
    <w:rsid w:val="00850B5F"/>
    <w:rsid w:val="00851212"/>
    <w:rsid w:val="0085191B"/>
    <w:rsid w:val="00852465"/>
    <w:rsid w:val="008533A6"/>
    <w:rsid w:val="0085384A"/>
    <w:rsid w:val="008548D6"/>
    <w:rsid w:val="008554AC"/>
    <w:rsid w:val="00855926"/>
    <w:rsid w:val="0085633B"/>
    <w:rsid w:val="008565E1"/>
    <w:rsid w:val="008604D8"/>
    <w:rsid w:val="00860B9C"/>
    <w:rsid w:val="0086158F"/>
    <w:rsid w:val="00861829"/>
    <w:rsid w:val="00861878"/>
    <w:rsid w:val="00863007"/>
    <w:rsid w:val="00864EAD"/>
    <w:rsid w:val="008650CD"/>
    <w:rsid w:val="00865295"/>
    <w:rsid w:val="008652F3"/>
    <w:rsid w:val="00866F95"/>
    <w:rsid w:val="0086796D"/>
    <w:rsid w:val="0087015A"/>
    <w:rsid w:val="0087022E"/>
    <w:rsid w:val="0087076E"/>
    <w:rsid w:val="00870887"/>
    <w:rsid w:val="00870D9B"/>
    <w:rsid w:val="0087134B"/>
    <w:rsid w:val="00871828"/>
    <w:rsid w:val="008724E9"/>
    <w:rsid w:val="00872DCE"/>
    <w:rsid w:val="00873F07"/>
    <w:rsid w:val="00874F4C"/>
    <w:rsid w:val="00875227"/>
    <w:rsid w:val="00875295"/>
    <w:rsid w:val="008755BD"/>
    <w:rsid w:val="0087611C"/>
    <w:rsid w:val="00876691"/>
    <w:rsid w:val="008766AC"/>
    <w:rsid w:val="008773CF"/>
    <w:rsid w:val="00877AD9"/>
    <w:rsid w:val="00877B05"/>
    <w:rsid w:val="00877EEE"/>
    <w:rsid w:val="00877F59"/>
    <w:rsid w:val="00880118"/>
    <w:rsid w:val="00880AEB"/>
    <w:rsid w:val="00880BBB"/>
    <w:rsid w:val="00880E6A"/>
    <w:rsid w:val="0088124E"/>
    <w:rsid w:val="008819F7"/>
    <w:rsid w:val="00881AD6"/>
    <w:rsid w:val="008825F7"/>
    <w:rsid w:val="008826E0"/>
    <w:rsid w:val="008829A7"/>
    <w:rsid w:val="0088312D"/>
    <w:rsid w:val="00883D2F"/>
    <w:rsid w:val="00884AE3"/>
    <w:rsid w:val="0088504C"/>
    <w:rsid w:val="00885DF9"/>
    <w:rsid w:val="00887994"/>
    <w:rsid w:val="008879CB"/>
    <w:rsid w:val="00892451"/>
    <w:rsid w:val="00892A23"/>
    <w:rsid w:val="00892F9B"/>
    <w:rsid w:val="008934CF"/>
    <w:rsid w:val="0089367E"/>
    <w:rsid w:val="008955AA"/>
    <w:rsid w:val="008957B7"/>
    <w:rsid w:val="00897278"/>
    <w:rsid w:val="00897849"/>
    <w:rsid w:val="00897B04"/>
    <w:rsid w:val="00897B4A"/>
    <w:rsid w:val="008A025D"/>
    <w:rsid w:val="008A03D7"/>
    <w:rsid w:val="008A0AF7"/>
    <w:rsid w:val="008A2247"/>
    <w:rsid w:val="008A2B18"/>
    <w:rsid w:val="008A3A0E"/>
    <w:rsid w:val="008A3E76"/>
    <w:rsid w:val="008A4F61"/>
    <w:rsid w:val="008A5483"/>
    <w:rsid w:val="008A6120"/>
    <w:rsid w:val="008A6233"/>
    <w:rsid w:val="008A6B93"/>
    <w:rsid w:val="008A7016"/>
    <w:rsid w:val="008A7F42"/>
    <w:rsid w:val="008B0109"/>
    <w:rsid w:val="008B0E4F"/>
    <w:rsid w:val="008B1AAD"/>
    <w:rsid w:val="008B2853"/>
    <w:rsid w:val="008B4837"/>
    <w:rsid w:val="008B4882"/>
    <w:rsid w:val="008B5282"/>
    <w:rsid w:val="008B53D7"/>
    <w:rsid w:val="008B5C5D"/>
    <w:rsid w:val="008B5ED0"/>
    <w:rsid w:val="008B6CA9"/>
    <w:rsid w:val="008C031C"/>
    <w:rsid w:val="008C13EB"/>
    <w:rsid w:val="008C27C3"/>
    <w:rsid w:val="008C287B"/>
    <w:rsid w:val="008C28FF"/>
    <w:rsid w:val="008C3A2F"/>
    <w:rsid w:val="008C3E57"/>
    <w:rsid w:val="008C44CA"/>
    <w:rsid w:val="008C4DC8"/>
    <w:rsid w:val="008C59B9"/>
    <w:rsid w:val="008C6179"/>
    <w:rsid w:val="008C6224"/>
    <w:rsid w:val="008C664A"/>
    <w:rsid w:val="008C7140"/>
    <w:rsid w:val="008C7363"/>
    <w:rsid w:val="008D0154"/>
    <w:rsid w:val="008D0C13"/>
    <w:rsid w:val="008D0C94"/>
    <w:rsid w:val="008D16CD"/>
    <w:rsid w:val="008D20D1"/>
    <w:rsid w:val="008D28EC"/>
    <w:rsid w:val="008D2C9D"/>
    <w:rsid w:val="008D3FB8"/>
    <w:rsid w:val="008D580E"/>
    <w:rsid w:val="008D5AB4"/>
    <w:rsid w:val="008D5B83"/>
    <w:rsid w:val="008D5C41"/>
    <w:rsid w:val="008D6BC0"/>
    <w:rsid w:val="008D6D5C"/>
    <w:rsid w:val="008D74EB"/>
    <w:rsid w:val="008D7A00"/>
    <w:rsid w:val="008E0004"/>
    <w:rsid w:val="008E095A"/>
    <w:rsid w:val="008E0A2A"/>
    <w:rsid w:val="008E2038"/>
    <w:rsid w:val="008E3AD5"/>
    <w:rsid w:val="008E44BB"/>
    <w:rsid w:val="008E4508"/>
    <w:rsid w:val="008E5940"/>
    <w:rsid w:val="008E5FD2"/>
    <w:rsid w:val="008E66A5"/>
    <w:rsid w:val="008E744E"/>
    <w:rsid w:val="008E77B9"/>
    <w:rsid w:val="008F01E1"/>
    <w:rsid w:val="008F24A3"/>
    <w:rsid w:val="008F2A6C"/>
    <w:rsid w:val="008F2BB1"/>
    <w:rsid w:val="008F2E78"/>
    <w:rsid w:val="008F375D"/>
    <w:rsid w:val="008F3763"/>
    <w:rsid w:val="008F4EC5"/>
    <w:rsid w:val="008F52BE"/>
    <w:rsid w:val="008F63FF"/>
    <w:rsid w:val="008F6F9E"/>
    <w:rsid w:val="008F78C3"/>
    <w:rsid w:val="008F7F07"/>
    <w:rsid w:val="0090062D"/>
    <w:rsid w:val="0090080B"/>
    <w:rsid w:val="00900FFF"/>
    <w:rsid w:val="009014A4"/>
    <w:rsid w:val="0090183C"/>
    <w:rsid w:val="0090186C"/>
    <w:rsid w:val="00902E0C"/>
    <w:rsid w:val="00903421"/>
    <w:rsid w:val="00903A9D"/>
    <w:rsid w:val="00905318"/>
    <w:rsid w:val="009060A0"/>
    <w:rsid w:val="0090678B"/>
    <w:rsid w:val="00906937"/>
    <w:rsid w:val="0091078B"/>
    <w:rsid w:val="009107FC"/>
    <w:rsid w:val="0091112C"/>
    <w:rsid w:val="009111CB"/>
    <w:rsid w:val="00911624"/>
    <w:rsid w:val="00911FFF"/>
    <w:rsid w:val="00912875"/>
    <w:rsid w:val="00912C1B"/>
    <w:rsid w:val="009132A6"/>
    <w:rsid w:val="00914147"/>
    <w:rsid w:val="009147A3"/>
    <w:rsid w:val="00915414"/>
    <w:rsid w:val="009158FB"/>
    <w:rsid w:val="009168FC"/>
    <w:rsid w:val="00916CC1"/>
    <w:rsid w:val="00917B6F"/>
    <w:rsid w:val="00920F0B"/>
    <w:rsid w:val="00921A3D"/>
    <w:rsid w:val="00921E03"/>
    <w:rsid w:val="00922D33"/>
    <w:rsid w:val="00922D9D"/>
    <w:rsid w:val="009235ED"/>
    <w:rsid w:val="00923DF7"/>
    <w:rsid w:val="009244C5"/>
    <w:rsid w:val="00925C05"/>
    <w:rsid w:val="00926C76"/>
    <w:rsid w:val="00930264"/>
    <w:rsid w:val="00930831"/>
    <w:rsid w:val="00930CC6"/>
    <w:rsid w:val="0093120A"/>
    <w:rsid w:val="0093158D"/>
    <w:rsid w:val="0093178F"/>
    <w:rsid w:val="0093285D"/>
    <w:rsid w:val="00934474"/>
    <w:rsid w:val="00934D52"/>
    <w:rsid w:val="00935E40"/>
    <w:rsid w:val="00936F54"/>
    <w:rsid w:val="009370E5"/>
    <w:rsid w:val="0093719B"/>
    <w:rsid w:val="009372A7"/>
    <w:rsid w:val="00937957"/>
    <w:rsid w:val="00937B01"/>
    <w:rsid w:val="00942189"/>
    <w:rsid w:val="0094253D"/>
    <w:rsid w:val="00944B15"/>
    <w:rsid w:val="009455FD"/>
    <w:rsid w:val="00945CE5"/>
    <w:rsid w:val="00946423"/>
    <w:rsid w:val="009468AB"/>
    <w:rsid w:val="00946BEA"/>
    <w:rsid w:val="00946DE1"/>
    <w:rsid w:val="009479DF"/>
    <w:rsid w:val="00947AA7"/>
    <w:rsid w:val="00947CA2"/>
    <w:rsid w:val="009509F5"/>
    <w:rsid w:val="00951170"/>
    <w:rsid w:val="009513C7"/>
    <w:rsid w:val="0095230F"/>
    <w:rsid w:val="009534DD"/>
    <w:rsid w:val="009534E2"/>
    <w:rsid w:val="00953B6A"/>
    <w:rsid w:val="009542C6"/>
    <w:rsid w:val="00957CC3"/>
    <w:rsid w:val="00961079"/>
    <w:rsid w:val="009618CD"/>
    <w:rsid w:val="009627F8"/>
    <w:rsid w:val="00963462"/>
    <w:rsid w:val="00964126"/>
    <w:rsid w:val="00967149"/>
    <w:rsid w:val="00970F41"/>
    <w:rsid w:val="0097276F"/>
    <w:rsid w:val="009731BF"/>
    <w:rsid w:val="00974E04"/>
    <w:rsid w:val="00976410"/>
    <w:rsid w:val="00977018"/>
    <w:rsid w:val="00981169"/>
    <w:rsid w:val="00981417"/>
    <w:rsid w:val="009821EE"/>
    <w:rsid w:val="009825ED"/>
    <w:rsid w:val="00982952"/>
    <w:rsid w:val="0098303A"/>
    <w:rsid w:val="00983210"/>
    <w:rsid w:val="009832E5"/>
    <w:rsid w:val="00984E2E"/>
    <w:rsid w:val="00984E5D"/>
    <w:rsid w:val="009852F5"/>
    <w:rsid w:val="0098686A"/>
    <w:rsid w:val="00986ACE"/>
    <w:rsid w:val="00987761"/>
    <w:rsid w:val="00987E9C"/>
    <w:rsid w:val="0099010A"/>
    <w:rsid w:val="009909DD"/>
    <w:rsid w:val="00990A9E"/>
    <w:rsid w:val="00990B83"/>
    <w:rsid w:val="00991DB5"/>
    <w:rsid w:val="00993112"/>
    <w:rsid w:val="0099445B"/>
    <w:rsid w:val="009944C0"/>
    <w:rsid w:val="00995CF2"/>
    <w:rsid w:val="00997C7E"/>
    <w:rsid w:val="009A08FA"/>
    <w:rsid w:val="009A09A4"/>
    <w:rsid w:val="009A16C3"/>
    <w:rsid w:val="009A18FD"/>
    <w:rsid w:val="009A1A33"/>
    <w:rsid w:val="009A2D70"/>
    <w:rsid w:val="009A3376"/>
    <w:rsid w:val="009A396E"/>
    <w:rsid w:val="009A4076"/>
    <w:rsid w:val="009A433A"/>
    <w:rsid w:val="009A5B60"/>
    <w:rsid w:val="009A7038"/>
    <w:rsid w:val="009A7AB2"/>
    <w:rsid w:val="009A7AE9"/>
    <w:rsid w:val="009A7B33"/>
    <w:rsid w:val="009A7F7D"/>
    <w:rsid w:val="009B04B4"/>
    <w:rsid w:val="009B1372"/>
    <w:rsid w:val="009B1703"/>
    <w:rsid w:val="009B1F6C"/>
    <w:rsid w:val="009B3633"/>
    <w:rsid w:val="009B3FC7"/>
    <w:rsid w:val="009B4D94"/>
    <w:rsid w:val="009B527E"/>
    <w:rsid w:val="009B638C"/>
    <w:rsid w:val="009B697E"/>
    <w:rsid w:val="009B7032"/>
    <w:rsid w:val="009B70A5"/>
    <w:rsid w:val="009B73AC"/>
    <w:rsid w:val="009C1195"/>
    <w:rsid w:val="009C15FE"/>
    <w:rsid w:val="009C4D45"/>
    <w:rsid w:val="009C53B2"/>
    <w:rsid w:val="009C5437"/>
    <w:rsid w:val="009C6108"/>
    <w:rsid w:val="009C61EA"/>
    <w:rsid w:val="009C6A52"/>
    <w:rsid w:val="009C7145"/>
    <w:rsid w:val="009C77DE"/>
    <w:rsid w:val="009D06A4"/>
    <w:rsid w:val="009D1EE9"/>
    <w:rsid w:val="009D3402"/>
    <w:rsid w:val="009D350D"/>
    <w:rsid w:val="009D5D64"/>
    <w:rsid w:val="009D6BD0"/>
    <w:rsid w:val="009D78EA"/>
    <w:rsid w:val="009D78FE"/>
    <w:rsid w:val="009E041A"/>
    <w:rsid w:val="009E048A"/>
    <w:rsid w:val="009E0EFA"/>
    <w:rsid w:val="009E1BDE"/>
    <w:rsid w:val="009E1DE5"/>
    <w:rsid w:val="009E2019"/>
    <w:rsid w:val="009E2404"/>
    <w:rsid w:val="009E29DF"/>
    <w:rsid w:val="009E429E"/>
    <w:rsid w:val="009E5537"/>
    <w:rsid w:val="009E5972"/>
    <w:rsid w:val="009E5CA2"/>
    <w:rsid w:val="009E7DED"/>
    <w:rsid w:val="009F0120"/>
    <w:rsid w:val="009F0856"/>
    <w:rsid w:val="009F1A8D"/>
    <w:rsid w:val="009F2280"/>
    <w:rsid w:val="009F2571"/>
    <w:rsid w:val="009F33D3"/>
    <w:rsid w:val="009F3A84"/>
    <w:rsid w:val="009F4759"/>
    <w:rsid w:val="009F475F"/>
    <w:rsid w:val="009F50CC"/>
    <w:rsid w:val="009F50D1"/>
    <w:rsid w:val="009F515C"/>
    <w:rsid w:val="009F56EE"/>
    <w:rsid w:val="009F6160"/>
    <w:rsid w:val="009F6D57"/>
    <w:rsid w:val="009F6F10"/>
    <w:rsid w:val="009F73A6"/>
    <w:rsid w:val="009F7556"/>
    <w:rsid w:val="00A00820"/>
    <w:rsid w:val="00A00DE4"/>
    <w:rsid w:val="00A00E32"/>
    <w:rsid w:val="00A04482"/>
    <w:rsid w:val="00A05860"/>
    <w:rsid w:val="00A06293"/>
    <w:rsid w:val="00A069F7"/>
    <w:rsid w:val="00A06BD3"/>
    <w:rsid w:val="00A07403"/>
    <w:rsid w:val="00A07977"/>
    <w:rsid w:val="00A07F6F"/>
    <w:rsid w:val="00A105C4"/>
    <w:rsid w:val="00A11269"/>
    <w:rsid w:val="00A11307"/>
    <w:rsid w:val="00A1153A"/>
    <w:rsid w:val="00A119B4"/>
    <w:rsid w:val="00A11BE3"/>
    <w:rsid w:val="00A12626"/>
    <w:rsid w:val="00A131A7"/>
    <w:rsid w:val="00A13313"/>
    <w:rsid w:val="00A13CDF"/>
    <w:rsid w:val="00A1429C"/>
    <w:rsid w:val="00A142F4"/>
    <w:rsid w:val="00A14B2E"/>
    <w:rsid w:val="00A14E34"/>
    <w:rsid w:val="00A14FAB"/>
    <w:rsid w:val="00A164C8"/>
    <w:rsid w:val="00A170CA"/>
    <w:rsid w:val="00A17490"/>
    <w:rsid w:val="00A206EE"/>
    <w:rsid w:val="00A20B6D"/>
    <w:rsid w:val="00A2107E"/>
    <w:rsid w:val="00A211C9"/>
    <w:rsid w:val="00A2190B"/>
    <w:rsid w:val="00A2216A"/>
    <w:rsid w:val="00A2272C"/>
    <w:rsid w:val="00A241C9"/>
    <w:rsid w:val="00A25088"/>
    <w:rsid w:val="00A25B5D"/>
    <w:rsid w:val="00A305E9"/>
    <w:rsid w:val="00A31C8E"/>
    <w:rsid w:val="00A32440"/>
    <w:rsid w:val="00A326C1"/>
    <w:rsid w:val="00A32700"/>
    <w:rsid w:val="00A32D93"/>
    <w:rsid w:val="00A33E3B"/>
    <w:rsid w:val="00A36CA8"/>
    <w:rsid w:val="00A4139C"/>
    <w:rsid w:val="00A41711"/>
    <w:rsid w:val="00A41830"/>
    <w:rsid w:val="00A418B0"/>
    <w:rsid w:val="00A427AE"/>
    <w:rsid w:val="00A42A09"/>
    <w:rsid w:val="00A42C0A"/>
    <w:rsid w:val="00A434BA"/>
    <w:rsid w:val="00A435A8"/>
    <w:rsid w:val="00A43B93"/>
    <w:rsid w:val="00A44C1F"/>
    <w:rsid w:val="00A45151"/>
    <w:rsid w:val="00A454FF"/>
    <w:rsid w:val="00A45CC6"/>
    <w:rsid w:val="00A466D1"/>
    <w:rsid w:val="00A50338"/>
    <w:rsid w:val="00A50392"/>
    <w:rsid w:val="00A51714"/>
    <w:rsid w:val="00A518C1"/>
    <w:rsid w:val="00A51EFF"/>
    <w:rsid w:val="00A52ACE"/>
    <w:rsid w:val="00A53021"/>
    <w:rsid w:val="00A548EA"/>
    <w:rsid w:val="00A5499D"/>
    <w:rsid w:val="00A54B6E"/>
    <w:rsid w:val="00A553EF"/>
    <w:rsid w:val="00A5570F"/>
    <w:rsid w:val="00A557A7"/>
    <w:rsid w:val="00A55805"/>
    <w:rsid w:val="00A565AB"/>
    <w:rsid w:val="00A56A5F"/>
    <w:rsid w:val="00A6019D"/>
    <w:rsid w:val="00A602D9"/>
    <w:rsid w:val="00A60810"/>
    <w:rsid w:val="00A60CD0"/>
    <w:rsid w:val="00A60CEF"/>
    <w:rsid w:val="00A60FFB"/>
    <w:rsid w:val="00A612BA"/>
    <w:rsid w:val="00A612DD"/>
    <w:rsid w:val="00A61546"/>
    <w:rsid w:val="00A62FF4"/>
    <w:rsid w:val="00A63105"/>
    <w:rsid w:val="00A63C02"/>
    <w:rsid w:val="00A643E8"/>
    <w:rsid w:val="00A656EF"/>
    <w:rsid w:val="00A66061"/>
    <w:rsid w:val="00A66763"/>
    <w:rsid w:val="00A675C9"/>
    <w:rsid w:val="00A67878"/>
    <w:rsid w:val="00A700DA"/>
    <w:rsid w:val="00A7040C"/>
    <w:rsid w:val="00A70CAE"/>
    <w:rsid w:val="00A7398C"/>
    <w:rsid w:val="00A74424"/>
    <w:rsid w:val="00A74BDD"/>
    <w:rsid w:val="00A74C8D"/>
    <w:rsid w:val="00A75DBB"/>
    <w:rsid w:val="00A7649C"/>
    <w:rsid w:val="00A765E5"/>
    <w:rsid w:val="00A76C1B"/>
    <w:rsid w:val="00A81C8D"/>
    <w:rsid w:val="00A81F14"/>
    <w:rsid w:val="00A8201C"/>
    <w:rsid w:val="00A820AC"/>
    <w:rsid w:val="00A822D6"/>
    <w:rsid w:val="00A8285B"/>
    <w:rsid w:val="00A84A01"/>
    <w:rsid w:val="00A84A69"/>
    <w:rsid w:val="00A84AEA"/>
    <w:rsid w:val="00A850D8"/>
    <w:rsid w:val="00A86B9D"/>
    <w:rsid w:val="00A8797B"/>
    <w:rsid w:val="00A87BF7"/>
    <w:rsid w:val="00A9133E"/>
    <w:rsid w:val="00A91390"/>
    <w:rsid w:val="00A91A1C"/>
    <w:rsid w:val="00A91CA7"/>
    <w:rsid w:val="00A92F8D"/>
    <w:rsid w:val="00A93205"/>
    <w:rsid w:val="00A9325E"/>
    <w:rsid w:val="00A93DC0"/>
    <w:rsid w:val="00A93FE3"/>
    <w:rsid w:val="00A949C4"/>
    <w:rsid w:val="00A96B4A"/>
    <w:rsid w:val="00AA04C8"/>
    <w:rsid w:val="00AA0600"/>
    <w:rsid w:val="00AA06E5"/>
    <w:rsid w:val="00AA09B9"/>
    <w:rsid w:val="00AA0D61"/>
    <w:rsid w:val="00AA14B8"/>
    <w:rsid w:val="00AA1547"/>
    <w:rsid w:val="00AA169F"/>
    <w:rsid w:val="00AA181D"/>
    <w:rsid w:val="00AA234E"/>
    <w:rsid w:val="00AA2E6E"/>
    <w:rsid w:val="00AA3253"/>
    <w:rsid w:val="00AA360C"/>
    <w:rsid w:val="00AA5158"/>
    <w:rsid w:val="00AA57EA"/>
    <w:rsid w:val="00AA68F9"/>
    <w:rsid w:val="00AA7B43"/>
    <w:rsid w:val="00AB0B34"/>
    <w:rsid w:val="00AB0C34"/>
    <w:rsid w:val="00AB14D5"/>
    <w:rsid w:val="00AB37E6"/>
    <w:rsid w:val="00AB4A20"/>
    <w:rsid w:val="00AB6C1F"/>
    <w:rsid w:val="00AB77E5"/>
    <w:rsid w:val="00AC0119"/>
    <w:rsid w:val="00AC0BD2"/>
    <w:rsid w:val="00AC0ECC"/>
    <w:rsid w:val="00AC12C2"/>
    <w:rsid w:val="00AC1ECF"/>
    <w:rsid w:val="00AC1FAA"/>
    <w:rsid w:val="00AC2506"/>
    <w:rsid w:val="00AC2691"/>
    <w:rsid w:val="00AC305B"/>
    <w:rsid w:val="00AC307F"/>
    <w:rsid w:val="00AC3642"/>
    <w:rsid w:val="00AC3AD6"/>
    <w:rsid w:val="00AC4B7C"/>
    <w:rsid w:val="00AC4FB2"/>
    <w:rsid w:val="00AC5678"/>
    <w:rsid w:val="00AC5CB5"/>
    <w:rsid w:val="00AC60E5"/>
    <w:rsid w:val="00AC7021"/>
    <w:rsid w:val="00AC7096"/>
    <w:rsid w:val="00AC7463"/>
    <w:rsid w:val="00AC79B8"/>
    <w:rsid w:val="00AD23E5"/>
    <w:rsid w:val="00AD2A54"/>
    <w:rsid w:val="00AD2BC3"/>
    <w:rsid w:val="00AD422E"/>
    <w:rsid w:val="00AD44EA"/>
    <w:rsid w:val="00AD46F9"/>
    <w:rsid w:val="00AD4ACF"/>
    <w:rsid w:val="00AD55AB"/>
    <w:rsid w:val="00AD56DE"/>
    <w:rsid w:val="00AD66B0"/>
    <w:rsid w:val="00AD7BE1"/>
    <w:rsid w:val="00AD7DE7"/>
    <w:rsid w:val="00AE0444"/>
    <w:rsid w:val="00AE1111"/>
    <w:rsid w:val="00AE2DD9"/>
    <w:rsid w:val="00AE331E"/>
    <w:rsid w:val="00AE38B5"/>
    <w:rsid w:val="00AE4423"/>
    <w:rsid w:val="00AE4669"/>
    <w:rsid w:val="00AE50BB"/>
    <w:rsid w:val="00AE5FBC"/>
    <w:rsid w:val="00AE6207"/>
    <w:rsid w:val="00AE6231"/>
    <w:rsid w:val="00AE62A4"/>
    <w:rsid w:val="00AE6CB7"/>
    <w:rsid w:val="00AE7925"/>
    <w:rsid w:val="00AF006C"/>
    <w:rsid w:val="00AF0BD5"/>
    <w:rsid w:val="00AF0EE4"/>
    <w:rsid w:val="00AF3AC2"/>
    <w:rsid w:val="00AF400F"/>
    <w:rsid w:val="00AF44E7"/>
    <w:rsid w:val="00AF4970"/>
    <w:rsid w:val="00AF49B8"/>
    <w:rsid w:val="00AF4E12"/>
    <w:rsid w:val="00AF54A4"/>
    <w:rsid w:val="00AF7151"/>
    <w:rsid w:val="00AF72B7"/>
    <w:rsid w:val="00B010CE"/>
    <w:rsid w:val="00B01FF2"/>
    <w:rsid w:val="00B02A09"/>
    <w:rsid w:val="00B04012"/>
    <w:rsid w:val="00B0445B"/>
    <w:rsid w:val="00B04460"/>
    <w:rsid w:val="00B05B10"/>
    <w:rsid w:val="00B05F4B"/>
    <w:rsid w:val="00B0797A"/>
    <w:rsid w:val="00B07ACD"/>
    <w:rsid w:val="00B07D21"/>
    <w:rsid w:val="00B1029F"/>
    <w:rsid w:val="00B10779"/>
    <w:rsid w:val="00B11384"/>
    <w:rsid w:val="00B13431"/>
    <w:rsid w:val="00B13478"/>
    <w:rsid w:val="00B13B9E"/>
    <w:rsid w:val="00B14594"/>
    <w:rsid w:val="00B14BE1"/>
    <w:rsid w:val="00B15A91"/>
    <w:rsid w:val="00B1606F"/>
    <w:rsid w:val="00B16616"/>
    <w:rsid w:val="00B177C1"/>
    <w:rsid w:val="00B20BED"/>
    <w:rsid w:val="00B215A4"/>
    <w:rsid w:val="00B218FA"/>
    <w:rsid w:val="00B21D57"/>
    <w:rsid w:val="00B226A6"/>
    <w:rsid w:val="00B23586"/>
    <w:rsid w:val="00B23B68"/>
    <w:rsid w:val="00B23E2A"/>
    <w:rsid w:val="00B23FB0"/>
    <w:rsid w:val="00B247A8"/>
    <w:rsid w:val="00B25138"/>
    <w:rsid w:val="00B255AC"/>
    <w:rsid w:val="00B267D8"/>
    <w:rsid w:val="00B27C9F"/>
    <w:rsid w:val="00B3138E"/>
    <w:rsid w:val="00B314D9"/>
    <w:rsid w:val="00B31812"/>
    <w:rsid w:val="00B3212D"/>
    <w:rsid w:val="00B32D94"/>
    <w:rsid w:val="00B338F3"/>
    <w:rsid w:val="00B339C6"/>
    <w:rsid w:val="00B33A2A"/>
    <w:rsid w:val="00B33A8C"/>
    <w:rsid w:val="00B3463C"/>
    <w:rsid w:val="00B348F3"/>
    <w:rsid w:val="00B34D4A"/>
    <w:rsid w:val="00B34F11"/>
    <w:rsid w:val="00B36116"/>
    <w:rsid w:val="00B365DE"/>
    <w:rsid w:val="00B36F34"/>
    <w:rsid w:val="00B37B86"/>
    <w:rsid w:val="00B403FD"/>
    <w:rsid w:val="00B4044D"/>
    <w:rsid w:val="00B42963"/>
    <w:rsid w:val="00B43733"/>
    <w:rsid w:val="00B45E57"/>
    <w:rsid w:val="00B45EF6"/>
    <w:rsid w:val="00B472F4"/>
    <w:rsid w:val="00B476AB"/>
    <w:rsid w:val="00B47D6C"/>
    <w:rsid w:val="00B5006A"/>
    <w:rsid w:val="00B500A7"/>
    <w:rsid w:val="00B51F72"/>
    <w:rsid w:val="00B54B44"/>
    <w:rsid w:val="00B54F36"/>
    <w:rsid w:val="00B55A3D"/>
    <w:rsid w:val="00B55C6D"/>
    <w:rsid w:val="00B569AB"/>
    <w:rsid w:val="00B56A2C"/>
    <w:rsid w:val="00B56C08"/>
    <w:rsid w:val="00B56C76"/>
    <w:rsid w:val="00B5706C"/>
    <w:rsid w:val="00B57405"/>
    <w:rsid w:val="00B575FF"/>
    <w:rsid w:val="00B57B46"/>
    <w:rsid w:val="00B60A8E"/>
    <w:rsid w:val="00B60BDE"/>
    <w:rsid w:val="00B60F12"/>
    <w:rsid w:val="00B60FAF"/>
    <w:rsid w:val="00B6102B"/>
    <w:rsid w:val="00B62471"/>
    <w:rsid w:val="00B627EA"/>
    <w:rsid w:val="00B65394"/>
    <w:rsid w:val="00B660F9"/>
    <w:rsid w:val="00B66B3C"/>
    <w:rsid w:val="00B66DEB"/>
    <w:rsid w:val="00B66EBC"/>
    <w:rsid w:val="00B671F3"/>
    <w:rsid w:val="00B70898"/>
    <w:rsid w:val="00B709AD"/>
    <w:rsid w:val="00B70A99"/>
    <w:rsid w:val="00B70D33"/>
    <w:rsid w:val="00B7144A"/>
    <w:rsid w:val="00B7272F"/>
    <w:rsid w:val="00B72753"/>
    <w:rsid w:val="00B72792"/>
    <w:rsid w:val="00B73263"/>
    <w:rsid w:val="00B73337"/>
    <w:rsid w:val="00B75154"/>
    <w:rsid w:val="00B75416"/>
    <w:rsid w:val="00B75915"/>
    <w:rsid w:val="00B7623B"/>
    <w:rsid w:val="00B76811"/>
    <w:rsid w:val="00B768FB"/>
    <w:rsid w:val="00B76A39"/>
    <w:rsid w:val="00B76C46"/>
    <w:rsid w:val="00B76CA7"/>
    <w:rsid w:val="00B76D7C"/>
    <w:rsid w:val="00B76FFD"/>
    <w:rsid w:val="00B77CF8"/>
    <w:rsid w:val="00B8018F"/>
    <w:rsid w:val="00B80386"/>
    <w:rsid w:val="00B80661"/>
    <w:rsid w:val="00B817C5"/>
    <w:rsid w:val="00B81C75"/>
    <w:rsid w:val="00B8228D"/>
    <w:rsid w:val="00B82E19"/>
    <w:rsid w:val="00B82E26"/>
    <w:rsid w:val="00B838A5"/>
    <w:rsid w:val="00B8396F"/>
    <w:rsid w:val="00B83BA5"/>
    <w:rsid w:val="00B852B0"/>
    <w:rsid w:val="00B85FA9"/>
    <w:rsid w:val="00B860A2"/>
    <w:rsid w:val="00B86170"/>
    <w:rsid w:val="00B86331"/>
    <w:rsid w:val="00B86C4B"/>
    <w:rsid w:val="00B870F8"/>
    <w:rsid w:val="00B91661"/>
    <w:rsid w:val="00B916A2"/>
    <w:rsid w:val="00B91AD1"/>
    <w:rsid w:val="00B91DAA"/>
    <w:rsid w:val="00B9261F"/>
    <w:rsid w:val="00B93A4D"/>
    <w:rsid w:val="00B94BEB"/>
    <w:rsid w:val="00B956F6"/>
    <w:rsid w:val="00B962F7"/>
    <w:rsid w:val="00B965BE"/>
    <w:rsid w:val="00B96A5C"/>
    <w:rsid w:val="00BA1925"/>
    <w:rsid w:val="00BA1BD1"/>
    <w:rsid w:val="00BA1EEA"/>
    <w:rsid w:val="00BA208A"/>
    <w:rsid w:val="00BA217A"/>
    <w:rsid w:val="00BA235D"/>
    <w:rsid w:val="00BA24B1"/>
    <w:rsid w:val="00BA24D1"/>
    <w:rsid w:val="00BA256C"/>
    <w:rsid w:val="00BA349F"/>
    <w:rsid w:val="00BA5762"/>
    <w:rsid w:val="00BA5FE7"/>
    <w:rsid w:val="00BA6B92"/>
    <w:rsid w:val="00BB0320"/>
    <w:rsid w:val="00BB0716"/>
    <w:rsid w:val="00BB098B"/>
    <w:rsid w:val="00BB0D86"/>
    <w:rsid w:val="00BB1140"/>
    <w:rsid w:val="00BB1A85"/>
    <w:rsid w:val="00BB233A"/>
    <w:rsid w:val="00BB285E"/>
    <w:rsid w:val="00BB2A90"/>
    <w:rsid w:val="00BB5DC1"/>
    <w:rsid w:val="00BB6AA8"/>
    <w:rsid w:val="00BC2F19"/>
    <w:rsid w:val="00BC2FD2"/>
    <w:rsid w:val="00BC3641"/>
    <w:rsid w:val="00BC37C4"/>
    <w:rsid w:val="00BC3F35"/>
    <w:rsid w:val="00BC538A"/>
    <w:rsid w:val="00BC5BC0"/>
    <w:rsid w:val="00BC6030"/>
    <w:rsid w:val="00BC6101"/>
    <w:rsid w:val="00BC7351"/>
    <w:rsid w:val="00BC74F7"/>
    <w:rsid w:val="00BC7ECE"/>
    <w:rsid w:val="00BD005A"/>
    <w:rsid w:val="00BD00C1"/>
    <w:rsid w:val="00BD0BDE"/>
    <w:rsid w:val="00BD1FF4"/>
    <w:rsid w:val="00BD2BAA"/>
    <w:rsid w:val="00BD32B5"/>
    <w:rsid w:val="00BD3E9B"/>
    <w:rsid w:val="00BD41BA"/>
    <w:rsid w:val="00BD57F7"/>
    <w:rsid w:val="00BD5C8D"/>
    <w:rsid w:val="00BD5E22"/>
    <w:rsid w:val="00BD5EB0"/>
    <w:rsid w:val="00BD66C6"/>
    <w:rsid w:val="00BD686D"/>
    <w:rsid w:val="00BD7A69"/>
    <w:rsid w:val="00BE08E9"/>
    <w:rsid w:val="00BE0F5E"/>
    <w:rsid w:val="00BE1CF0"/>
    <w:rsid w:val="00BE30BA"/>
    <w:rsid w:val="00BE3F1D"/>
    <w:rsid w:val="00BE567D"/>
    <w:rsid w:val="00BE7655"/>
    <w:rsid w:val="00BE76C6"/>
    <w:rsid w:val="00BF060F"/>
    <w:rsid w:val="00BF0A28"/>
    <w:rsid w:val="00BF0F8C"/>
    <w:rsid w:val="00BF1BEE"/>
    <w:rsid w:val="00BF21A2"/>
    <w:rsid w:val="00BF2E83"/>
    <w:rsid w:val="00BF39CD"/>
    <w:rsid w:val="00BF44D7"/>
    <w:rsid w:val="00BF4D3C"/>
    <w:rsid w:val="00BF50F0"/>
    <w:rsid w:val="00BF57E0"/>
    <w:rsid w:val="00BF5D9D"/>
    <w:rsid w:val="00BF6886"/>
    <w:rsid w:val="00BF6B9D"/>
    <w:rsid w:val="00BF7304"/>
    <w:rsid w:val="00BF772A"/>
    <w:rsid w:val="00BF7984"/>
    <w:rsid w:val="00C005D7"/>
    <w:rsid w:val="00C007AD"/>
    <w:rsid w:val="00C0092A"/>
    <w:rsid w:val="00C00A2F"/>
    <w:rsid w:val="00C00A93"/>
    <w:rsid w:val="00C00D83"/>
    <w:rsid w:val="00C01AC4"/>
    <w:rsid w:val="00C0223C"/>
    <w:rsid w:val="00C02BEE"/>
    <w:rsid w:val="00C038EC"/>
    <w:rsid w:val="00C03DCB"/>
    <w:rsid w:val="00C0440B"/>
    <w:rsid w:val="00C0443F"/>
    <w:rsid w:val="00C04CB6"/>
    <w:rsid w:val="00C04CB8"/>
    <w:rsid w:val="00C05D56"/>
    <w:rsid w:val="00C06626"/>
    <w:rsid w:val="00C06B68"/>
    <w:rsid w:val="00C10188"/>
    <w:rsid w:val="00C1054F"/>
    <w:rsid w:val="00C10C5B"/>
    <w:rsid w:val="00C10E18"/>
    <w:rsid w:val="00C11141"/>
    <w:rsid w:val="00C12117"/>
    <w:rsid w:val="00C12615"/>
    <w:rsid w:val="00C12861"/>
    <w:rsid w:val="00C128CC"/>
    <w:rsid w:val="00C13F06"/>
    <w:rsid w:val="00C142AB"/>
    <w:rsid w:val="00C14853"/>
    <w:rsid w:val="00C163AC"/>
    <w:rsid w:val="00C16AA9"/>
    <w:rsid w:val="00C173F0"/>
    <w:rsid w:val="00C2008A"/>
    <w:rsid w:val="00C20ED4"/>
    <w:rsid w:val="00C225FD"/>
    <w:rsid w:val="00C23C88"/>
    <w:rsid w:val="00C247B4"/>
    <w:rsid w:val="00C248DD"/>
    <w:rsid w:val="00C24A38"/>
    <w:rsid w:val="00C2675A"/>
    <w:rsid w:val="00C30779"/>
    <w:rsid w:val="00C30B79"/>
    <w:rsid w:val="00C30DEC"/>
    <w:rsid w:val="00C3187E"/>
    <w:rsid w:val="00C31DE6"/>
    <w:rsid w:val="00C31FA9"/>
    <w:rsid w:val="00C326E3"/>
    <w:rsid w:val="00C3343D"/>
    <w:rsid w:val="00C3350A"/>
    <w:rsid w:val="00C33890"/>
    <w:rsid w:val="00C34358"/>
    <w:rsid w:val="00C34395"/>
    <w:rsid w:val="00C34459"/>
    <w:rsid w:val="00C3499F"/>
    <w:rsid w:val="00C34AE3"/>
    <w:rsid w:val="00C350B8"/>
    <w:rsid w:val="00C3512C"/>
    <w:rsid w:val="00C3679C"/>
    <w:rsid w:val="00C36D8E"/>
    <w:rsid w:val="00C37DBD"/>
    <w:rsid w:val="00C412F1"/>
    <w:rsid w:val="00C42117"/>
    <w:rsid w:val="00C425B5"/>
    <w:rsid w:val="00C42E0A"/>
    <w:rsid w:val="00C434E7"/>
    <w:rsid w:val="00C45560"/>
    <w:rsid w:val="00C465DD"/>
    <w:rsid w:val="00C47694"/>
    <w:rsid w:val="00C477D2"/>
    <w:rsid w:val="00C47B63"/>
    <w:rsid w:val="00C47FF8"/>
    <w:rsid w:val="00C53B83"/>
    <w:rsid w:val="00C53C59"/>
    <w:rsid w:val="00C53CC8"/>
    <w:rsid w:val="00C53FE4"/>
    <w:rsid w:val="00C563A0"/>
    <w:rsid w:val="00C56416"/>
    <w:rsid w:val="00C564F4"/>
    <w:rsid w:val="00C57DB3"/>
    <w:rsid w:val="00C60BDC"/>
    <w:rsid w:val="00C61070"/>
    <w:rsid w:val="00C6159C"/>
    <w:rsid w:val="00C61D6E"/>
    <w:rsid w:val="00C629B7"/>
    <w:rsid w:val="00C62E18"/>
    <w:rsid w:val="00C63EFE"/>
    <w:rsid w:val="00C63FE7"/>
    <w:rsid w:val="00C64E69"/>
    <w:rsid w:val="00C65832"/>
    <w:rsid w:val="00C65FCD"/>
    <w:rsid w:val="00C664A3"/>
    <w:rsid w:val="00C6775F"/>
    <w:rsid w:val="00C67EC9"/>
    <w:rsid w:val="00C70A78"/>
    <w:rsid w:val="00C72168"/>
    <w:rsid w:val="00C72A60"/>
    <w:rsid w:val="00C72E32"/>
    <w:rsid w:val="00C735D6"/>
    <w:rsid w:val="00C74249"/>
    <w:rsid w:val="00C74799"/>
    <w:rsid w:val="00C74B0C"/>
    <w:rsid w:val="00C7595B"/>
    <w:rsid w:val="00C75C16"/>
    <w:rsid w:val="00C7610F"/>
    <w:rsid w:val="00C763E4"/>
    <w:rsid w:val="00C7733B"/>
    <w:rsid w:val="00C77701"/>
    <w:rsid w:val="00C77CD2"/>
    <w:rsid w:val="00C80FE8"/>
    <w:rsid w:val="00C828EF"/>
    <w:rsid w:val="00C82EDD"/>
    <w:rsid w:val="00C85C12"/>
    <w:rsid w:val="00C868B5"/>
    <w:rsid w:val="00C87883"/>
    <w:rsid w:val="00C9067E"/>
    <w:rsid w:val="00C90BDE"/>
    <w:rsid w:val="00C9136D"/>
    <w:rsid w:val="00C9295A"/>
    <w:rsid w:val="00C92D7C"/>
    <w:rsid w:val="00C92DE8"/>
    <w:rsid w:val="00C934A2"/>
    <w:rsid w:val="00C93F78"/>
    <w:rsid w:val="00C9517C"/>
    <w:rsid w:val="00C9542F"/>
    <w:rsid w:val="00C958A9"/>
    <w:rsid w:val="00C95A8E"/>
    <w:rsid w:val="00C96889"/>
    <w:rsid w:val="00CA0AF0"/>
    <w:rsid w:val="00CA0D9E"/>
    <w:rsid w:val="00CA0FDF"/>
    <w:rsid w:val="00CA2E5C"/>
    <w:rsid w:val="00CA33C4"/>
    <w:rsid w:val="00CA3D5A"/>
    <w:rsid w:val="00CA3ED0"/>
    <w:rsid w:val="00CA4132"/>
    <w:rsid w:val="00CA4478"/>
    <w:rsid w:val="00CA45F2"/>
    <w:rsid w:val="00CA48F0"/>
    <w:rsid w:val="00CA5261"/>
    <w:rsid w:val="00CA555B"/>
    <w:rsid w:val="00CA5598"/>
    <w:rsid w:val="00CA6020"/>
    <w:rsid w:val="00CA762F"/>
    <w:rsid w:val="00CB0BEC"/>
    <w:rsid w:val="00CB0E95"/>
    <w:rsid w:val="00CB123E"/>
    <w:rsid w:val="00CB1729"/>
    <w:rsid w:val="00CB1C9B"/>
    <w:rsid w:val="00CB28A5"/>
    <w:rsid w:val="00CB3973"/>
    <w:rsid w:val="00CB419A"/>
    <w:rsid w:val="00CB438C"/>
    <w:rsid w:val="00CB48A2"/>
    <w:rsid w:val="00CB4AF7"/>
    <w:rsid w:val="00CB5749"/>
    <w:rsid w:val="00CB688A"/>
    <w:rsid w:val="00CB6DD4"/>
    <w:rsid w:val="00CC0BB7"/>
    <w:rsid w:val="00CC1E66"/>
    <w:rsid w:val="00CC38FD"/>
    <w:rsid w:val="00CC40CE"/>
    <w:rsid w:val="00CC4C7C"/>
    <w:rsid w:val="00CC607F"/>
    <w:rsid w:val="00CC7C35"/>
    <w:rsid w:val="00CD041E"/>
    <w:rsid w:val="00CD0AA7"/>
    <w:rsid w:val="00CD1A70"/>
    <w:rsid w:val="00CD272A"/>
    <w:rsid w:val="00CD2732"/>
    <w:rsid w:val="00CD2A18"/>
    <w:rsid w:val="00CD363E"/>
    <w:rsid w:val="00CD3C0F"/>
    <w:rsid w:val="00CD4C2A"/>
    <w:rsid w:val="00CD4FAD"/>
    <w:rsid w:val="00CD6242"/>
    <w:rsid w:val="00CD6BDD"/>
    <w:rsid w:val="00CD7A22"/>
    <w:rsid w:val="00CE07AB"/>
    <w:rsid w:val="00CE1CE0"/>
    <w:rsid w:val="00CE2925"/>
    <w:rsid w:val="00CE3400"/>
    <w:rsid w:val="00CE41A2"/>
    <w:rsid w:val="00CE4D9B"/>
    <w:rsid w:val="00CE4FB8"/>
    <w:rsid w:val="00CE630F"/>
    <w:rsid w:val="00CE6477"/>
    <w:rsid w:val="00CE71D0"/>
    <w:rsid w:val="00CE7660"/>
    <w:rsid w:val="00CE7DAE"/>
    <w:rsid w:val="00CF1E97"/>
    <w:rsid w:val="00CF2020"/>
    <w:rsid w:val="00CF2137"/>
    <w:rsid w:val="00CF220F"/>
    <w:rsid w:val="00CF40B7"/>
    <w:rsid w:val="00CF44A9"/>
    <w:rsid w:val="00CF474A"/>
    <w:rsid w:val="00CF4CE5"/>
    <w:rsid w:val="00CF6786"/>
    <w:rsid w:val="00D00720"/>
    <w:rsid w:val="00D01CAF"/>
    <w:rsid w:val="00D029C8"/>
    <w:rsid w:val="00D031F5"/>
    <w:rsid w:val="00D04182"/>
    <w:rsid w:val="00D04255"/>
    <w:rsid w:val="00D074CF"/>
    <w:rsid w:val="00D1089B"/>
    <w:rsid w:val="00D11526"/>
    <w:rsid w:val="00D118E9"/>
    <w:rsid w:val="00D11BBC"/>
    <w:rsid w:val="00D11E5B"/>
    <w:rsid w:val="00D1568E"/>
    <w:rsid w:val="00D15BC0"/>
    <w:rsid w:val="00D15D86"/>
    <w:rsid w:val="00D22B64"/>
    <w:rsid w:val="00D2347F"/>
    <w:rsid w:val="00D23CEB"/>
    <w:rsid w:val="00D23F10"/>
    <w:rsid w:val="00D24B47"/>
    <w:rsid w:val="00D2598F"/>
    <w:rsid w:val="00D25E33"/>
    <w:rsid w:val="00D25E9E"/>
    <w:rsid w:val="00D26A5B"/>
    <w:rsid w:val="00D2769F"/>
    <w:rsid w:val="00D27F74"/>
    <w:rsid w:val="00D305B8"/>
    <w:rsid w:val="00D30A68"/>
    <w:rsid w:val="00D30AE3"/>
    <w:rsid w:val="00D31C93"/>
    <w:rsid w:val="00D327A1"/>
    <w:rsid w:val="00D32E97"/>
    <w:rsid w:val="00D32F04"/>
    <w:rsid w:val="00D339C8"/>
    <w:rsid w:val="00D35101"/>
    <w:rsid w:val="00D36490"/>
    <w:rsid w:val="00D36C19"/>
    <w:rsid w:val="00D36F90"/>
    <w:rsid w:val="00D401E9"/>
    <w:rsid w:val="00D41533"/>
    <w:rsid w:val="00D42E12"/>
    <w:rsid w:val="00D431BB"/>
    <w:rsid w:val="00D43F49"/>
    <w:rsid w:val="00D44552"/>
    <w:rsid w:val="00D44934"/>
    <w:rsid w:val="00D45611"/>
    <w:rsid w:val="00D458BA"/>
    <w:rsid w:val="00D459F9"/>
    <w:rsid w:val="00D46887"/>
    <w:rsid w:val="00D46A93"/>
    <w:rsid w:val="00D47080"/>
    <w:rsid w:val="00D473F0"/>
    <w:rsid w:val="00D475B3"/>
    <w:rsid w:val="00D47935"/>
    <w:rsid w:val="00D479A4"/>
    <w:rsid w:val="00D47E3B"/>
    <w:rsid w:val="00D47F25"/>
    <w:rsid w:val="00D501FB"/>
    <w:rsid w:val="00D50A45"/>
    <w:rsid w:val="00D51B0F"/>
    <w:rsid w:val="00D52158"/>
    <w:rsid w:val="00D52228"/>
    <w:rsid w:val="00D52ADC"/>
    <w:rsid w:val="00D52C13"/>
    <w:rsid w:val="00D53592"/>
    <w:rsid w:val="00D5362B"/>
    <w:rsid w:val="00D536F4"/>
    <w:rsid w:val="00D538D7"/>
    <w:rsid w:val="00D55C1F"/>
    <w:rsid w:val="00D571CE"/>
    <w:rsid w:val="00D574A2"/>
    <w:rsid w:val="00D578D9"/>
    <w:rsid w:val="00D60010"/>
    <w:rsid w:val="00D60174"/>
    <w:rsid w:val="00D6077B"/>
    <w:rsid w:val="00D6152C"/>
    <w:rsid w:val="00D61857"/>
    <w:rsid w:val="00D6223B"/>
    <w:rsid w:val="00D62CD2"/>
    <w:rsid w:val="00D630B6"/>
    <w:rsid w:val="00D63BA6"/>
    <w:rsid w:val="00D63F70"/>
    <w:rsid w:val="00D641A1"/>
    <w:rsid w:val="00D65400"/>
    <w:rsid w:val="00D661BE"/>
    <w:rsid w:val="00D66879"/>
    <w:rsid w:val="00D66A89"/>
    <w:rsid w:val="00D66F3B"/>
    <w:rsid w:val="00D6723D"/>
    <w:rsid w:val="00D70DE4"/>
    <w:rsid w:val="00D713EF"/>
    <w:rsid w:val="00D724B1"/>
    <w:rsid w:val="00D72BCA"/>
    <w:rsid w:val="00D73116"/>
    <w:rsid w:val="00D74096"/>
    <w:rsid w:val="00D74726"/>
    <w:rsid w:val="00D75EE3"/>
    <w:rsid w:val="00D761F0"/>
    <w:rsid w:val="00D76B75"/>
    <w:rsid w:val="00D77138"/>
    <w:rsid w:val="00D775E7"/>
    <w:rsid w:val="00D77935"/>
    <w:rsid w:val="00D77985"/>
    <w:rsid w:val="00D77D3B"/>
    <w:rsid w:val="00D80B9C"/>
    <w:rsid w:val="00D80E75"/>
    <w:rsid w:val="00D828D0"/>
    <w:rsid w:val="00D83151"/>
    <w:rsid w:val="00D84001"/>
    <w:rsid w:val="00D853C8"/>
    <w:rsid w:val="00D85B11"/>
    <w:rsid w:val="00D85DCF"/>
    <w:rsid w:val="00D86743"/>
    <w:rsid w:val="00D867A3"/>
    <w:rsid w:val="00D86C8E"/>
    <w:rsid w:val="00D87854"/>
    <w:rsid w:val="00D900AD"/>
    <w:rsid w:val="00D905CE"/>
    <w:rsid w:val="00D90946"/>
    <w:rsid w:val="00D90A2B"/>
    <w:rsid w:val="00D915CD"/>
    <w:rsid w:val="00D91C83"/>
    <w:rsid w:val="00D92090"/>
    <w:rsid w:val="00D93478"/>
    <w:rsid w:val="00D94692"/>
    <w:rsid w:val="00D960A2"/>
    <w:rsid w:val="00D964F5"/>
    <w:rsid w:val="00D969F9"/>
    <w:rsid w:val="00D9788B"/>
    <w:rsid w:val="00DA025D"/>
    <w:rsid w:val="00DA130D"/>
    <w:rsid w:val="00DA27C8"/>
    <w:rsid w:val="00DA2BDD"/>
    <w:rsid w:val="00DA40E6"/>
    <w:rsid w:val="00DA45A5"/>
    <w:rsid w:val="00DA5317"/>
    <w:rsid w:val="00DA5378"/>
    <w:rsid w:val="00DA53F5"/>
    <w:rsid w:val="00DA6993"/>
    <w:rsid w:val="00DA6B65"/>
    <w:rsid w:val="00DA6CA4"/>
    <w:rsid w:val="00DA7097"/>
    <w:rsid w:val="00DA78ED"/>
    <w:rsid w:val="00DB0A52"/>
    <w:rsid w:val="00DB1859"/>
    <w:rsid w:val="00DB1A55"/>
    <w:rsid w:val="00DB1B7D"/>
    <w:rsid w:val="00DB1C18"/>
    <w:rsid w:val="00DB1EFE"/>
    <w:rsid w:val="00DB24F2"/>
    <w:rsid w:val="00DB2BBC"/>
    <w:rsid w:val="00DB3414"/>
    <w:rsid w:val="00DB3AEE"/>
    <w:rsid w:val="00DB3D67"/>
    <w:rsid w:val="00DB4A8A"/>
    <w:rsid w:val="00DB517A"/>
    <w:rsid w:val="00DB6089"/>
    <w:rsid w:val="00DB64A7"/>
    <w:rsid w:val="00DB73EC"/>
    <w:rsid w:val="00DC0163"/>
    <w:rsid w:val="00DC07B7"/>
    <w:rsid w:val="00DC0B0A"/>
    <w:rsid w:val="00DC0DFB"/>
    <w:rsid w:val="00DC1295"/>
    <w:rsid w:val="00DC1635"/>
    <w:rsid w:val="00DC3065"/>
    <w:rsid w:val="00DC3BF2"/>
    <w:rsid w:val="00DC4EE5"/>
    <w:rsid w:val="00DC5365"/>
    <w:rsid w:val="00DC5DE5"/>
    <w:rsid w:val="00DC7254"/>
    <w:rsid w:val="00DC7CE4"/>
    <w:rsid w:val="00DD0178"/>
    <w:rsid w:val="00DD0E11"/>
    <w:rsid w:val="00DD17A5"/>
    <w:rsid w:val="00DD182F"/>
    <w:rsid w:val="00DD2432"/>
    <w:rsid w:val="00DD30A2"/>
    <w:rsid w:val="00DD60E9"/>
    <w:rsid w:val="00DD6906"/>
    <w:rsid w:val="00DD6EC7"/>
    <w:rsid w:val="00DE0214"/>
    <w:rsid w:val="00DE0658"/>
    <w:rsid w:val="00DE16CE"/>
    <w:rsid w:val="00DE1B9F"/>
    <w:rsid w:val="00DE1D29"/>
    <w:rsid w:val="00DE351B"/>
    <w:rsid w:val="00DE35C1"/>
    <w:rsid w:val="00DE3CF5"/>
    <w:rsid w:val="00DE468E"/>
    <w:rsid w:val="00DE4FA1"/>
    <w:rsid w:val="00DE5068"/>
    <w:rsid w:val="00DE7C90"/>
    <w:rsid w:val="00DE7E73"/>
    <w:rsid w:val="00DF038E"/>
    <w:rsid w:val="00DF0983"/>
    <w:rsid w:val="00DF1CCC"/>
    <w:rsid w:val="00DF1EB7"/>
    <w:rsid w:val="00DF2603"/>
    <w:rsid w:val="00DF29EF"/>
    <w:rsid w:val="00DF358B"/>
    <w:rsid w:val="00DF3CA6"/>
    <w:rsid w:val="00DF4666"/>
    <w:rsid w:val="00DF61EE"/>
    <w:rsid w:val="00DF6631"/>
    <w:rsid w:val="00DF7583"/>
    <w:rsid w:val="00E014F8"/>
    <w:rsid w:val="00E01A07"/>
    <w:rsid w:val="00E02B3C"/>
    <w:rsid w:val="00E0323B"/>
    <w:rsid w:val="00E03650"/>
    <w:rsid w:val="00E0396D"/>
    <w:rsid w:val="00E03DA4"/>
    <w:rsid w:val="00E03FE8"/>
    <w:rsid w:val="00E06E1E"/>
    <w:rsid w:val="00E06EB4"/>
    <w:rsid w:val="00E1009F"/>
    <w:rsid w:val="00E104C2"/>
    <w:rsid w:val="00E109D2"/>
    <w:rsid w:val="00E10A02"/>
    <w:rsid w:val="00E12040"/>
    <w:rsid w:val="00E120CB"/>
    <w:rsid w:val="00E12646"/>
    <w:rsid w:val="00E12E4C"/>
    <w:rsid w:val="00E13080"/>
    <w:rsid w:val="00E13320"/>
    <w:rsid w:val="00E1684C"/>
    <w:rsid w:val="00E16FCC"/>
    <w:rsid w:val="00E1739D"/>
    <w:rsid w:val="00E176CF"/>
    <w:rsid w:val="00E17973"/>
    <w:rsid w:val="00E17E77"/>
    <w:rsid w:val="00E2202C"/>
    <w:rsid w:val="00E22A74"/>
    <w:rsid w:val="00E2325E"/>
    <w:rsid w:val="00E23FD7"/>
    <w:rsid w:val="00E2420D"/>
    <w:rsid w:val="00E247D6"/>
    <w:rsid w:val="00E25941"/>
    <w:rsid w:val="00E27B20"/>
    <w:rsid w:val="00E27BB8"/>
    <w:rsid w:val="00E305BD"/>
    <w:rsid w:val="00E30868"/>
    <w:rsid w:val="00E31E9A"/>
    <w:rsid w:val="00E32078"/>
    <w:rsid w:val="00E3229B"/>
    <w:rsid w:val="00E33215"/>
    <w:rsid w:val="00E344BA"/>
    <w:rsid w:val="00E35187"/>
    <w:rsid w:val="00E36845"/>
    <w:rsid w:val="00E36A46"/>
    <w:rsid w:val="00E36E3F"/>
    <w:rsid w:val="00E37CD3"/>
    <w:rsid w:val="00E37D70"/>
    <w:rsid w:val="00E40C24"/>
    <w:rsid w:val="00E41A31"/>
    <w:rsid w:val="00E423CF"/>
    <w:rsid w:val="00E4282C"/>
    <w:rsid w:val="00E42DE8"/>
    <w:rsid w:val="00E4363E"/>
    <w:rsid w:val="00E439EF"/>
    <w:rsid w:val="00E44EAA"/>
    <w:rsid w:val="00E451C5"/>
    <w:rsid w:val="00E4544A"/>
    <w:rsid w:val="00E463CB"/>
    <w:rsid w:val="00E469C7"/>
    <w:rsid w:val="00E46B8D"/>
    <w:rsid w:val="00E4781B"/>
    <w:rsid w:val="00E50012"/>
    <w:rsid w:val="00E50373"/>
    <w:rsid w:val="00E50C6A"/>
    <w:rsid w:val="00E5195C"/>
    <w:rsid w:val="00E51A21"/>
    <w:rsid w:val="00E51B60"/>
    <w:rsid w:val="00E51F58"/>
    <w:rsid w:val="00E52A28"/>
    <w:rsid w:val="00E53094"/>
    <w:rsid w:val="00E546DE"/>
    <w:rsid w:val="00E54A87"/>
    <w:rsid w:val="00E55A04"/>
    <w:rsid w:val="00E561B6"/>
    <w:rsid w:val="00E5626D"/>
    <w:rsid w:val="00E569F0"/>
    <w:rsid w:val="00E620C6"/>
    <w:rsid w:val="00E62AA8"/>
    <w:rsid w:val="00E635DC"/>
    <w:rsid w:val="00E665C2"/>
    <w:rsid w:val="00E666C2"/>
    <w:rsid w:val="00E6680B"/>
    <w:rsid w:val="00E66B7D"/>
    <w:rsid w:val="00E67B0D"/>
    <w:rsid w:val="00E70969"/>
    <w:rsid w:val="00E70D9E"/>
    <w:rsid w:val="00E71427"/>
    <w:rsid w:val="00E71EAE"/>
    <w:rsid w:val="00E735F7"/>
    <w:rsid w:val="00E737B1"/>
    <w:rsid w:val="00E73D3C"/>
    <w:rsid w:val="00E73EB3"/>
    <w:rsid w:val="00E75028"/>
    <w:rsid w:val="00E760C1"/>
    <w:rsid w:val="00E767DC"/>
    <w:rsid w:val="00E76C82"/>
    <w:rsid w:val="00E7788A"/>
    <w:rsid w:val="00E77FC8"/>
    <w:rsid w:val="00E8058D"/>
    <w:rsid w:val="00E809B3"/>
    <w:rsid w:val="00E818D0"/>
    <w:rsid w:val="00E81B8B"/>
    <w:rsid w:val="00E82C70"/>
    <w:rsid w:val="00E83187"/>
    <w:rsid w:val="00E83F3A"/>
    <w:rsid w:val="00E850BA"/>
    <w:rsid w:val="00E85853"/>
    <w:rsid w:val="00E85DBF"/>
    <w:rsid w:val="00E8606F"/>
    <w:rsid w:val="00E86A77"/>
    <w:rsid w:val="00E87642"/>
    <w:rsid w:val="00E90274"/>
    <w:rsid w:val="00E90440"/>
    <w:rsid w:val="00E9094B"/>
    <w:rsid w:val="00E90D34"/>
    <w:rsid w:val="00E91A1E"/>
    <w:rsid w:val="00E93056"/>
    <w:rsid w:val="00E9390D"/>
    <w:rsid w:val="00E949D4"/>
    <w:rsid w:val="00E965DE"/>
    <w:rsid w:val="00E970D4"/>
    <w:rsid w:val="00E97611"/>
    <w:rsid w:val="00EA01F8"/>
    <w:rsid w:val="00EA02D0"/>
    <w:rsid w:val="00EA0898"/>
    <w:rsid w:val="00EA1156"/>
    <w:rsid w:val="00EA14E6"/>
    <w:rsid w:val="00EA15A8"/>
    <w:rsid w:val="00EA223F"/>
    <w:rsid w:val="00EA2761"/>
    <w:rsid w:val="00EA6375"/>
    <w:rsid w:val="00EA65E2"/>
    <w:rsid w:val="00EA6A17"/>
    <w:rsid w:val="00EA78F7"/>
    <w:rsid w:val="00EA7D1F"/>
    <w:rsid w:val="00EB000A"/>
    <w:rsid w:val="00EB074A"/>
    <w:rsid w:val="00EB0794"/>
    <w:rsid w:val="00EB1BB1"/>
    <w:rsid w:val="00EB1FD9"/>
    <w:rsid w:val="00EB2339"/>
    <w:rsid w:val="00EB239A"/>
    <w:rsid w:val="00EB252F"/>
    <w:rsid w:val="00EB2618"/>
    <w:rsid w:val="00EB282F"/>
    <w:rsid w:val="00EB35EE"/>
    <w:rsid w:val="00EB40F9"/>
    <w:rsid w:val="00EB45D4"/>
    <w:rsid w:val="00EB515D"/>
    <w:rsid w:val="00EB548C"/>
    <w:rsid w:val="00EB74C7"/>
    <w:rsid w:val="00EC1CDA"/>
    <w:rsid w:val="00EC2479"/>
    <w:rsid w:val="00EC2E26"/>
    <w:rsid w:val="00EC2FF4"/>
    <w:rsid w:val="00EC31BA"/>
    <w:rsid w:val="00EC378F"/>
    <w:rsid w:val="00EC4190"/>
    <w:rsid w:val="00EC45DE"/>
    <w:rsid w:val="00EC5616"/>
    <w:rsid w:val="00EC5E06"/>
    <w:rsid w:val="00EC6756"/>
    <w:rsid w:val="00ED00F1"/>
    <w:rsid w:val="00ED1743"/>
    <w:rsid w:val="00ED1DAC"/>
    <w:rsid w:val="00ED21F9"/>
    <w:rsid w:val="00ED27E2"/>
    <w:rsid w:val="00ED28D3"/>
    <w:rsid w:val="00ED29AD"/>
    <w:rsid w:val="00ED2CED"/>
    <w:rsid w:val="00ED3C71"/>
    <w:rsid w:val="00ED3EF3"/>
    <w:rsid w:val="00ED4097"/>
    <w:rsid w:val="00ED5203"/>
    <w:rsid w:val="00ED6515"/>
    <w:rsid w:val="00ED652A"/>
    <w:rsid w:val="00ED7CCA"/>
    <w:rsid w:val="00EE03EB"/>
    <w:rsid w:val="00EE2FF8"/>
    <w:rsid w:val="00EE348E"/>
    <w:rsid w:val="00EE400A"/>
    <w:rsid w:val="00EE421E"/>
    <w:rsid w:val="00EE4356"/>
    <w:rsid w:val="00EE4BA6"/>
    <w:rsid w:val="00EE588D"/>
    <w:rsid w:val="00EE5B20"/>
    <w:rsid w:val="00EE5C7F"/>
    <w:rsid w:val="00EE66C7"/>
    <w:rsid w:val="00EE69AB"/>
    <w:rsid w:val="00EE6FED"/>
    <w:rsid w:val="00EE729C"/>
    <w:rsid w:val="00EE7538"/>
    <w:rsid w:val="00EF0174"/>
    <w:rsid w:val="00EF01B0"/>
    <w:rsid w:val="00EF02C6"/>
    <w:rsid w:val="00EF0989"/>
    <w:rsid w:val="00EF2019"/>
    <w:rsid w:val="00EF250F"/>
    <w:rsid w:val="00EF26FC"/>
    <w:rsid w:val="00EF2F5A"/>
    <w:rsid w:val="00EF3C63"/>
    <w:rsid w:val="00EF3D2A"/>
    <w:rsid w:val="00EF414D"/>
    <w:rsid w:val="00EF4494"/>
    <w:rsid w:val="00EF5EB6"/>
    <w:rsid w:val="00EF680C"/>
    <w:rsid w:val="00EF712D"/>
    <w:rsid w:val="00EF7A0B"/>
    <w:rsid w:val="00F0025C"/>
    <w:rsid w:val="00F003EA"/>
    <w:rsid w:val="00F008C0"/>
    <w:rsid w:val="00F00A81"/>
    <w:rsid w:val="00F014B2"/>
    <w:rsid w:val="00F01943"/>
    <w:rsid w:val="00F01C91"/>
    <w:rsid w:val="00F02362"/>
    <w:rsid w:val="00F039EE"/>
    <w:rsid w:val="00F04D53"/>
    <w:rsid w:val="00F052FB"/>
    <w:rsid w:val="00F063FF"/>
    <w:rsid w:val="00F068B4"/>
    <w:rsid w:val="00F06F9A"/>
    <w:rsid w:val="00F073BF"/>
    <w:rsid w:val="00F075DF"/>
    <w:rsid w:val="00F1008A"/>
    <w:rsid w:val="00F1098E"/>
    <w:rsid w:val="00F10E43"/>
    <w:rsid w:val="00F11BD8"/>
    <w:rsid w:val="00F11D50"/>
    <w:rsid w:val="00F12031"/>
    <w:rsid w:val="00F143A8"/>
    <w:rsid w:val="00F14931"/>
    <w:rsid w:val="00F153AC"/>
    <w:rsid w:val="00F1586A"/>
    <w:rsid w:val="00F16178"/>
    <w:rsid w:val="00F1651F"/>
    <w:rsid w:val="00F173D4"/>
    <w:rsid w:val="00F2049F"/>
    <w:rsid w:val="00F21AA9"/>
    <w:rsid w:val="00F23F08"/>
    <w:rsid w:val="00F2497A"/>
    <w:rsid w:val="00F24B9B"/>
    <w:rsid w:val="00F254C4"/>
    <w:rsid w:val="00F257BD"/>
    <w:rsid w:val="00F26005"/>
    <w:rsid w:val="00F306BC"/>
    <w:rsid w:val="00F310DD"/>
    <w:rsid w:val="00F317A2"/>
    <w:rsid w:val="00F319DE"/>
    <w:rsid w:val="00F32FA9"/>
    <w:rsid w:val="00F33C6A"/>
    <w:rsid w:val="00F34637"/>
    <w:rsid w:val="00F35CB4"/>
    <w:rsid w:val="00F36664"/>
    <w:rsid w:val="00F372DC"/>
    <w:rsid w:val="00F377D5"/>
    <w:rsid w:val="00F37FAA"/>
    <w:rsid w:val="00F41308"/>
    <w:rsid w:val="00F4156D"/>
    <w:rsid w:val="00F41571"/>
    <w:rsid w:val="00F4178E"/>
    <w:rsid w:val="00F432FE"/>
    <w:rsid w:val="00F438A0"/>
    <w:rsid w:val="00F43B48"/>
    <w:rsid w:val="00F44ED3"/>
    <w:rsid w:val="00F4555C"/>
    <w:rsid w:val="00F46761"/>
    <w:rsid w:val="00F46AA9"/>
    <w:rsid w:val="00F47948"/>
    <w:rsid w:val="00F47CC5"/>
    <w:rsid w:val="00F5084A"/>
    <w:rsid w:val="00F51E98"/>
    <w:rsid w:val="00F525EC"/>
    <w:rsid w:val="00F52CF2"/>
    <w:rsid w:val="00F5313C"/>
    <w:rsid w:val="00F53C65"/>
    <w:rsid w:val="00F54D98"/>
    <w:rsid w:val="00F5614C"/>
    <w:rsid w:val="00F56EEA"/>
    <w:rsid w:val="00F5754E"/>
    <w:rsid w:val="00F57E8A"/>
    <w:rsid w:val="00F61272"/>
    <w:rsid w:val="00F61A61"/>
    <w:rsid w:val="00F61A8F"/>
    <w:rsid w:val="00F628ED"/>
    <w:rsid w:val="00F6316E"/>
    <w:rsid w:val="00F638E2"/>
    <w:rsid w:val="00F644BF"/>
    <w:rsid w:val="00F670A2"/>
    <w:rsid w:val="00F6714F"/>
    <w:rsid w:val="00F67348"/>
    <w:rsid w:val="00F676DA"/>
    <w:rsid w:val="00F723E4"/>
    <w:rsid w:val="00F73857"/>
    <w:rsid w:val="00F74FBB"/>
    <w:rsid w:val="00F75568"/>
    <w:rsid w:val="00F75E13"/>
    <w:rsid w:val="00F7601B"/>
    <w:rsid w:val="00F802EA"/>
    <w:rsid w:val="00F80841"/>
    <w:rsid w:val="00F80D62"/>
    <w:rsid w:val="00F80EA1"/>
    <w:rsid w:val="00F81254"/>
    <w:rsid w:val="00F81A91"/>
    <w:rsid w:val="00F82853"/>
    <w:rsid w:val="00F83C46"/>
    <w:rsid w:val="00F8542B"/>
    <w:rsid w:val="00F854C8"/>
    <w:rsid w:val="00F85619"/>
    <w:rsid w:val="00F85C16"/>
    <w:rsid w:val="00F85F86"/>
    <w:rsid w:val="00F86841"/>
    <w:rsid w:val="00F90065"/>
    <w:rsid w:val="00F916D9"/>
    <w:rsid w:val="00F920AF"/>
    <w:rsid w:val="00F92893"/>
    <w:rsid w:val="00F93B05"/>
    <w:rsid w:val="00F9430D"/>
    <w:rsid w:val="00F94786"/>
    <w:rsid w:val="00F9735A"/>
    <w:rsid w:val="00F97565"/>
    <w:rsid w:val="00F9786A"/>
    <w:rsid w:val="00FA0068"/>
    <w:rsid w:val="00FA0900"/>
    <w:rsid w:val="00FA1033"/>
    <w:rsid w:val="00FA14DB"/>
    <w:rsid w:val="00FA1E04"/>
    <w:rsid w:val="00FA2036"/>
    <w:rsid w:val="00FA298C"/>
    <w:rsid w:val="00FA2D92"/>
    <w:rsid w:val="00FA4059"/>
    <w:rsid w:val="00FA5092"/>
    <w:rsid w:val="00FA5B2B"/>
    <w:rsid w:val="00FA5D22"/>
    <w:rsid w:val="00FA5DC4"/>
    <w:rsid w:val="00FA5DC8"/>
    <w:rsid w:val="00FA7811"/>
    <w:rsid w:val="00FB0700"/>
    <w:rsid w:val="00FB0C04"/>
    <w:rsid w:val="00FB13FE"/>
    <w:rsid w:val="00FB3B2F"/>
    <w:rsid w:val="00FB41EA"/>
    <w:rsid w:val="00FB57A6"/>
    <w:rsid w:val="00FB6CA0"/>
    <w:rsid w:val="00FB7585"/>
    <w:rsid w:val="00FB7DF5"/>
    <w:rsid w:val="00FC1093"/>
    <w:rsid w:val="00FC16E8"/>
    <w:rsid w:val="00FC29F8"/>
    <w:rsid w:val="00FC386E"/>
    <w:rsid w:val="00FC5201"/>
    <w:rsid w:val="00FC6040"/>
    <w:rsid w:val="00FC6963"/>
    <w:rsid w:val="00FC6FE8"/>
    <w:rsid w:val="00FC7639"/>
    <w:rsid w:val="00FD0179"/>
    <w:rsid w:val="00FD08A3"/>
    <w:rsid w:val="00FD16E2"/>
    <w:rsid w:val="00FD1AE4"/>
    <w:rsid w:val="00FD22C6"/>
    <w:rsid w:val="00FD25E1"/>
    <w:rsid w:val="00FD27E1"/>
    <w:rsid w:val="00FD2977"/>
    <w:rsid w:val="00FD4034"/>
    <w:rsid w:val="00FD60BE"/>
    <w:rsid w:val="00FD6D84"/>
    <w:rsid w:val="00FD7859"/>
    <w:rsid w:val="00FD7E6A"/>
    <w:rsid w:val="00FE0182"/>
    <w:rsid w:val="00FE0655"/>
    <w:rsid w:val="00FE15EA"/>
    <w:rsid w:val="00FE1996"/>
    <w:rsid w:val="00FE20D2"/>
    <w:rsid w:val="00FE32D0"/>
    <w:rsid w:val="00FE4674"/>
    <w:rsid w:val="00FE4ABD"/>
    <w:rsid w:val="00FE4DB3"/>
    <w:rsid w:val="00FE5E41"/>
    <w:rsid w:val="00FE6D6B"/>
    <w:rsid w:val="00FE6E5D"/>
    <w:rsid w:val="00FE71AE"/>
    <w:rsid w:val="00FF019D"/>
    <w:rsid w:val="00FF10DF"/>
    <w:rsid w:val="00FF209A"/>
    <w:rsid w:val="00FF363D"/>
    <w:rsid w:val="00FF4A8D"/>
    <w:rsid w:val="00FF5502"/>
    <w:rsid w:val="00FF5A82"/>
    <w:rsid w:val="00FF6BC9"/>
    <w:rsid w:val="00FF6BD2"/>
    <w:rsid w:val="00FF6F4A"/>
    <w:rsid w:val="00FF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uiPriority="22"/>
    <w:lsdException w:name="Emphasis" w:qFormat="1"/>
    <w:lsdException w:name="Plain Text"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rPr>
      <w:sz w:val="24"/>
      <w:szCs w:val="24"/>
    </w:rPr>
  </w:style>
  <w:style w:type="paragraph" w:styleId="10">
    <w:name w:val="heading 1"/>
    <w:aliases w:val="TD-标题1"/>
    <w:basedOn w:val="a"/>
    <w:next w:val="TD-"/>
    <w:autoRedefine/>
    <w:qFormat/>
    <w:rsid w:val="00871828"/>
    <w:pPr>
      <w:keepNext/>
      <w:keepLines/>
      <w:pageBreakBefore/>
      <w:widowControl w:val="0"/>
      <w:numPr>
        <w:numId w:val="2"/>
      </w:numPr>
      <w:spacing w:before="240" w:after="240"/>
      <w:outlineLvl w:val="0"/>
    </w:pPr>
    <w:rPr>
      <w:rFonts w:ascii="宋体" w:hAnsi="宋体"/>
      <w:b/>
      <w:kern w:val="2"/>
      <w:sz w:val="30"/>
      <w:szCs w:val="30"/>
    </w:rPr>
  </w:style>
  <w:style w:type="paragraph" w:styleId="2">
    <w:name w:val="heading 2"/>
    <w:aliases w:val="TD-标题2"/>
    <w:basedOn w:val="a"/>
    <w:next w:val="TD-"/>
    <w:autoRedefine/>
    <w:qFormat/>
    <w:rsid w:val="00D43F49"/>
    <w:pPr>
      <w:keepNext/>
      <w:keepLines/>
      <w:widowControl w:val="0"/>
      <w:numPr>
        <w:ilvl w:val="1"/>
        <w:numId w:val="2"/>
      </w:numPr>
      <w:spacing w:before="156" w:after="156" w:line="360" w:lineRule="auto"/>
      <w:jc w:val="both"/>
      <w:outlineLvl w:val="1"/>
    </w:pPr>
    <w:rPr>
      <w:rFonts w:ascii="Arial" w:hAnsi="Arial" w:cs="Arial"/>
      <w:b/>
      <w:bCs/>
      <w:kern w:val="2"/>
    </w:rPr>
  </w:style>
  <w:style w:type="paragraph" w:styleId="3">
    <w:name w:val="heading 3"/>
    <w:aliases w:val="TD-标题3"/>
    <w:basedOn w:val="a"/>
    <w:next w:val="TD-"/>
    <w:autoRedefine/>
    <w:qFormat/>
    <w:rsid w:val="00CB419A"/>
    <w:pPr>
      <w:keepNext/>
      <w:keepLines/>
      <w:widowControl w:val="0"/>
      <w:numPr>
        <w:ilvl w:val="2"/>
        <w:numId w:val="2"/>
      </w:numPr>
      <w:spacing w:before="156" w:after="156" w:line="360" w:lineRule="auto"/>
      <w:ind w:hanging="927"/>
      <w:jc w:val="both"/>
      <w:outlineLvl w:val="2"/>
    </w:pPr>
    <w:rPr>
      <w:rFonts w:ascii="宋体" w:hAnsi="宋体" w:cs="Calibri"/>
      <w:b/>
      <w:kern w:val="2"/>
    </w:rPr>
  </w:style>
  <w:style w:type="paragraph" w:styleId="4">
    <w:name w:val="heading 4"/>
    <w:aliases w:val="TD-标题4"/>
    <w:basedOn w:val="a"/>
    <w:next w:val="a"/>
    <w:autoRedefine/>
    <w:qFormat/>
    <w:rsid w:val="00CB419A"/>
    <w:pPr>
      <w:keepNext/>
      <w:keepLines/>
      <w:widowControl w:val="0"/>
      <w:numPr>
        <w:ilvl w:val="3"/>
        <w:numId w:val="2"/>
      </w:numPr>
      <w:spacing w:before="156" w:after="156" w:line="360" w:lineRule="auto"/>
      <w:ind w:hanging="283"/>
      <w:jc w:val="both"/>
      <w:outlineLvl w:val="3"/>
    </w:pPr>
    <w:rPr>
      <w:rFonts w:ascii="Arial" w:hAnsi="Arial" w:cs="Arial"/>
      <w:bCs/>
      <w:iCs/>
      <w:kern w:val="2"/>
      <w:szCs w:val="28"/>
    </w:rPr>
  </w:style>
  <w:style w:type="paragraph" w:styleId="5">
    <w:name w:val="heading 5"/>
    <w:aliases w:val="TD-标题5"/>
    <w:basedOn w:val="a"/>
    <w:next w:val="a"/>
    <w:link w:val="5Char"/>
    <w:autoRedefine/>
    <w:qFormat/>
    <w:rsid w:val="009542C6"/>
    <w:pPr>
      <w:keepNext/>
      <w:keepLines/>
      <w:widowControl w:val="0"/>
      <w:numPr>
        <w:ilvl w:val="4"/>
        <w:numId w:val="1"/>
      </w:numPr>
      <w:tabs>
        <w:tab w:val="clear" w:pos="1008"/>
        <w:tab w:val="num" w:pos="2410"/>
      </w:tabs>
      <w:spacing w:before="156" w:after="156" w:line="360" w:lineRule="auto"/>
      <w:ind w:left="1985" w:hanging="851"/>
      <w:jc w:val="both"/>
      <w:outlineLvl w:val="4"/>
    </w:pPr>
    <w:rPr>
      <w:rFonts w:ascii="宋体" w:hAnsi="宋体"/>
      <w:bCs/>
      <w:i/>
      <w:kern w:val="2"/>
      <w:szCs w:val="28"/>
    </w:rPr>
  </w:style>
  <w:style w:type="paragraph" w:styleId="6">
    <w:name w:val="heading 6"/>
    <w:aliases w:val="Legal Level 1.,BOD 4,H6,PIM 6,Bullet list,第五层条,L6,正文六级标题,h6,h61,heading 61,Alt+6,Third Subheading,标题 6(ALT+6),Alpha List,l6,hsm,submodule heading,heading 6,Heading6,Bullet (Single Lines),1.1.1.1.1.1,标题七3,DO NOT USE_h6,Figure label,cnp"/>
    <w:basedOn w:val="a"/>
    <w:next w:val="a"/>
    <w:rsid w:val="00A6019D"/>
    <w:pPr>
      <w:keepNext/>
      <w:numPr>
        <w:ilvl w:val="5"/>
        <w:numId w:val="2"/>
      </w:numPr>
      <w:spacing w:before="156" w:after="156" w:line="360" w:lineRule="auto"/>
      <w:outlineLvl w:val="5"/>
    </w:pPr>
    <w:rPr>
      <w:rFonts w:ascii="Arial" w:hAnsi="Arial"/>
      <w:szCs w:val="20"/>
      <w:lang w:val="en-AU"/>
    </w:rPr>
  </w:style>
  <w:style w:type="paragraph" w:styleId="7">
    <w:name w:val="heading 7"/>
    <w:aliases w:val="L7,PIM 7,正文七级标题,sdf,Alt+7,不用,letter list,st,h7,SDL title,ITT t7,PA Appendix Major,req3,lettered list,letter list1,lettered list1,letter list2,lettered list2,letter list11,lettered list11,letter list3,lettered list3,letter list12"/>
    <w:basedOn w:val="a"/>
    <w:next w:val="a"/>
    <w:rsid w:val="00A6019D"/>
    <w:pPr>
      <w:widowControl w:val="0"/>
      <w:numPr>
        <w:ilvl w:val="6"/>
        <w:numId w:val="2"/>
      </w:numPr>
      <w:spacing w:before="240" w:after="60" w:line="360" w:lineRule="auto"/>
      <w:jc w:val="both"/>
      <w:outlineLvl w:val="6"/>
    </w:pPr>
    <w:rPr>
      <w:kern w:val="2"/>
    </w:rPr>
  </w:style>
  <w:style w:type="paragraph" w:styleId="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a"/>
    <w:next w:val="a"/>
    <w:rsid w:val="00A6019D"/>
    <w:pPr>
      <w:widowControl w:val="0"/>
      <w:numPr>
        <w:ilvl w:val="7"/>
        <w:numId w:val="2"/>
      </w:numPr>
      <w:spacing w:before="240" w:after="60" w:line="360" w:lineRule="auto"/>
      <w:jc w:val="both"/>
      <w:outlineLvl w:val="7"/>
    </w:pPr>
    <w:rPr>
      <w:i/>
      <w:iCs/>
      <w:kern w:val="2"/>
    </w:rPr>
  </w:style>
  <w:style w:type="paragraph" w:styleId="9">
    <w:name w:val="heading 9"/>
    <w:aliases w:val="PIM 9,正文九级标题,tt,table title,标题 45,Figure Heading,FH,huh,Alt+9,AppendixBodyHead,Appendix,Legal Level 1.1.1.1.,不用9,footer"/>
    <w:basedOn w:val="a"/>
    <w:next w:val="a"/>
    <w:rsid w:val="00A6019D"/>
    <w:pPr>
      <w:widowControl w:val="0"/>
      <w:numPr>
        <w:ilvl w:val="8"/>
        <w:numId w:val="2"/>
      </w:numPr>
      <w:spacing w:before="240" w:after="60" w:line="360" w:lineRule="auto"/>
      <w:jc w:val="both"/>
      <w:outlineLvl w:val="8"/>
    </w:pPr>
    <w:rPr>
      <w:rFonts w:ascii="Arial" w:hAnsi="Arial" w:cs="Arial"/>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564F4"/>
    <w:pPr>
      <w:shd w:val="clear" w:color="auto" w:fill="000080"/>
    </w:pPr>
    <w:rPr>
      <w:rFonts w:ascii="Tahoma" w:hAnsi="Tahoma" w:cs="Tahoma"/>
      <w:sz w:val="20"/>
      <w:szCs w:val="20"/>
    </w:rPr>
  </w:style>
  <w:style w:type="paragraph" w:customStyle="1" w:styleId="StyleHeading1">
    <w:name w:val="Style Heading 1"/>
    <w:basedOn w:val="10"/>
    <w:rsid w:val="00C564F4"/>
    <w:pPr>
      <w:spacing w:line="360" w:lineRule="auto"/>
    </w:pPr>
    <w:rPr>
      <w:rFonts w:ascii="Arial" w:hAnsi="Arial"/>
      <w:bCs/>
      <w:szCs w:val="20"/>
    </w:rPr>
  </w:style>
  <w:style w:type="table" w:styleId="a4">
    <w:name w:val="Table Grid"/>
    <w:aliases w:val="方欣网格型"/>
    <w:basedOn w:val="a1"/>
    <w:rsid w:val="00DA02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formhead">
    <w:name w:val="Style form head"/>
    <w:basedOn w:val="a"/>
    <w:rsid w:val="00D70DE4"/>
    <w:pPr>
      <w:spacing w:before="240" w:line="360" w:lineRule="auto"/>
      <w:ind w:left="-115"/>
    </w:pPr>
    <w:rPr>
      <w:rFonts w:ascii="Arial" w:hAnsi="Arial"/>
      <w:b/>
      <w:bCs/>
      <w:caps/>
      <w:sz w:val="28"/>
      <w:szCs w:val="20"/>
    </w:rPr>
  </w:style>
  <w:style w:type="paragraph" w:customStyle="1" w:styleId="HeadingNoNumbering">
    <w:name w:val="Heading No Numbering"/>
    <w:basedOn w:val="StyleHeading1"/>
    <w:rsid w:val="00937957"/>
    <w:pPr>
      <w:numPr>
        <w:numId w:val="0"/>
      </w:numPr>
    </w:pPr>
  </w:style>
  <w:style w:type="paragraph" w:styleId="a5">
    <w:name w:val="table of figures"/>
    <w:aliases w:val="表格"/>
    <w:basedOn w:val="a"/>
    <w:next w:val="a"/>
    <w:semiHidden/>
    <w:rsid w:val="000D7887"/>
    <w:pPr>
      <w:widowControl w:val="0"/>
      <w:spacing w:line="360" w:lineRule="auto"/>
      <w:ind w:leftChars="200" w:left="200"/>
      <w:jc w:val="both"/>
    </w:pPr>
    <w:rPr>
      <w:rFonts w:ascii="Arial" w:hAnsi="Arial"/>
      <w:kern w:val="2"/>
      <w:szCs w:val="20"/>
    </w:rPr>
  </w:style>
  <w:style w:type="character" w:styleId="a6">
    <w:name w:val="Hyperlink"/>
    <w:uiPriority w:val="99"/>
    <w:rsid w:val="000D7887"/>
    <w:rPr>
      <w:color w:val="0000FF"/>
      <w:u w:val="single"/>
    </w:rPr>
  </w:style>
  <w:style w:type="paragraph" w:styleId="30">
    <w:name w:val="toc 3"/>
    <w:basedOn w:val="a"/>
    <w:next w:val="a"/>
    <w:autoRedefine/>
    <w:uiPriority w:val="39"/>
    <w:rsid w:val="000D7887"/>
    <w:pPr>
      <w:widowControl w:val="0"/>
      <w:spacing w:line="360" w:lineRule="auto"/>
      <w:ind w:left="482"/>
    </w:pPr>
    <w:rPr>
      <w:rFonts w:ascii="Arial" w:hAnsi="Arial"/>
      <w:iCs/>
      <w:kern w:val="2"/>
    </w:rPr>
  </w:style>
  <w:style w:type="paragraph" w:styleId="11">
    <w:name w:val="toc 1"/>
    <w:basedOn w:val="a"/>
    <w:next w:val="a"/>
    <w:autoRedefine/>
    <w:uiPriority w:val="39"/>
    <w:rsid w:val="000D7887"/>
    <w:pPr>
      <w:widowControl w:val="0"/>
      <w:spacing w:before="120" w:line="360" w:lineRule="auto"/>
    </w:pPr>
    <w:rPr>
      <w:rFonts w:ascii="Arial" w:hAnsi="Arial"/>
      <w:b/>
      <w:bCs/>
      <w:caps/>
      <w:kern w:val="2"/>
    </w:rPr>
  </w:style>
  <w:style w:type="paragraph" w:styleId="20">
    <w:name w:val="toc 2"/>
    <w:basedOn w:val="a"/>
    <w:next w:val="a"/>
    <w:autoRedefine/>
    <w:uiPriority w:val="39"/>
    <w:rsid w:val="000D7887"/>
    <w:pPr>
      <w:widowControl w:val="0"/>
      <w:tabs>
        <w:tab w:val="right" w:leader="dot" w:pos="8296"/>
      </w:tabs>
      <w:spacing w:line="360" w:lineRule="auto"/>
      <w:ind w:left="238"/>
    </w:pPr>
    <w:rPr>
      <w:rFonts w:ascii="Arial" w:hAnsi="Arial"/>
      <w:smallCaps/>
      <w:noProof/>
      <w:kern w:val="2"/>
    </w:rPr>
  </w:style>
  <w:style w:type="paragraph" w:customStyle="1" w:styleId="text">
    <w:name w:val="text"/>
    <w:aliases w:val="Text,t"/>
    <w:basedOn w:val="a"/>
    <w:rsid w:val="006E2D44"/>
    <w:pPr>
      <w:widowControl w:val="0"/>
      <w:adjustRightInd w:val="0"/>
      <w:spacing w:after="158"/>
      <w:textAlignment w:val="baseline"/>
    </w:pPr>
    <w:rPr>
      <w:szCs w:val="20"/>
      <w:lang w:eastAsia="zh-TW"/>
    </w:rPr>
  </w:style>
  <w:style w:type="paragraph" w:styleId="a7">
    <w:name w:val="List Paragraph"/>
    <w:basedOn w:val="a"/>
    <w:link w:val="Char"/>
    <w:uiPriority w:val="34"/>
    <w:qFormat/>
    <w:rsid w:val="00C7610F"/>
    <w:pPr>
      <w:spacing w:line="360" w:lineRule="auto"/>
      <w:ind w:left="720"/>
    </w:pPr>
  </w:style>
  <w:style w:type="paragraph" w:customStyle="1" w:styleId="style">
    <w:name w:val="正文style"/>
    <w:basedOn w:val="a"/>
    <w:link w:val="styleChar"/>
    <w:rsid w:val="00C7610F"/>
    <w:pPr>
      <w:widowControl w:val="0"/>
      <w:spacing w:before="120" w:after="120"/>
      <w:ind w:firstLineChars="225" w:firstLine="225"/>
      <w:jc w:val="both"/>
    </w:pPr>
    <w:rPr>
      <w:rFonts w:cs="宋体"/>
      <w:kern w:val="2"/>
      <w:szCs w:val="20"/>
    </w:rPr>
  </w:style>
  <w:style w:type="paragraph" w:styleId="41">
    <w:name w:val="toc 4"/>
    <w:basedOn w:val="a"/>
    <w:next w:val="a"/>
    <w:autoRedefine/>
    <w:uiPriority w:val="39"/>
    <w:unhideWhenUsed/>
    <w:rsid w:val="00951170"/>
    <w:pPr>
      <w:spacing w:after="100" w:line="276" w:lineRule="auto"/>
      <w:ind w:left="660"/>
    </w:pPr>
    <w:rPr>
      <w:rFonts w:ascii="Calibri" w:hAnsi="Calibri"/>
      <w:sz w:val="22"/>
      <w:szCs w:val="22"/>
    </w:rPr>
  </w:style>
  <w:style w:type="paragraph" w:styleId="50">
    <w:name w:val="toc 5"/>
    <w:basedOn w:val="a"/>
    <w:next w:val="a"/>
    <w:autoRedefine/>
    <w:uiPriority w:val="39"/>
    <w:unhideWhenUsed/>
    <w:rsid w:val="00951170"/>
    <w:pPr>
      <w:spacing w:after="100" w:line="276" w:lineRule="auto"/>
      <w:ind w:left="880"/>
    </w:pPr>
    <w:rPr>
      <w:rFonts w:ascii="Calibri" w:hAnsi="Calibri"/>
      <w:sz w:val="22"/>
      <w:szCs w:val="22"/>
    </w:rPr>
  </w:style>
  <w:style w:type="paragraph" w:styleId="60">
    <w:name w:val="toc 6"/>
    <w:basedOn w:val="a"/>
    <w:next w:val="a"/>
    <w:autoRedefine/>
    <w:uiPriority w:val="39"/>
    <w:unhideWhenUsed/>
    <w:rsid w:val="00951170"/>
    <w:pPr>
      <w:spacing w:after="100" w:line="276" w:lineRule="auto"/>
      <w:ind w:left="1100"/>
    </w:pPr>
    <w:rPr>
      <w:rFonts w:ascii="Calibri" w:hAnsi="Calibri"/>
      <w:sz w:val="22"/>
      <w:szCs w:val="22"/>
    </w:rPr>
  </w:style>
  <w:style w:type="paragraph" w:styleId="70">
    <w:name w:val="toc 7"/>
    <w:basedOn w:val="a"/>
    <w:next w:val="a"/>
    <w:autoRedefine/>
    <w:uiPriority w:val="39"/>
    <w:unhideWhenUsed/>
    <w:rsid w:val="00951170"/>
    <w:pPr>
      <w:spacing w:after="100" w:line="276" w:lineRule="auto"/>
      <w:ind w:left="1320"/>
    </w:pPr>
    <w:rPr>
      <w:rFonts w:ascii="Calibri" w:hAnsi="Calibri"/>
      <w:sz w:val="22"/>
      <w:szCs w:val="22"/>
    </w:rPr>
  </w:style>
  <w:style w:type="paragraph" w:styleId="80">
    <w:name w:val="toc 8"/>
    <w:basedOn w:val="a"/>
    <w:next w:val="a"/>
    <w:autoRedefine/>
    <w:uiPriority w:val="39"/>
    <w:unhideWhenUsed/>
    <w:rsid w:val="00951170"/>
    <w:pPr>
      <w:spacing w:after="100" w:line="276" w:lineRule="auto"/>
      <w:ind w:left="1540"/>
    </w:pPr>
    <w:rPr>
      <w:rFonts w:ascii="Calibri" w:hAnsi="Calibri"/>
      <w:sz w:val="22"/>
      <w:szCs w:val="22"/>
    </w:rPr>
  </w:style>
  <w:style w:type="paragraph" w:styleId="90">
    <w:name w:val="toc 9"/>
    <w:basedOn w:val="a"/>
    <w:next w:val="a"/>
    <w:autoRedefine/>
    <w:uiPriority w:val="39"/>
    <w:unhideWhenUsed/>
    <w:rsid w:val="00951170"/>
    <w:pPr>
      <w:spacing w:after="100" w:line="276" w:lineRule="auto"/>
      <w:ind w:left="1760"/>
    </w:pPr>
    <w:rPr>
      <w:rFonts w:ascii="Calibri" w:hAnsi="Calibri"/>
      <w:sz w:val="22"/>
      <w:szCs w:val="22"/>
    </w:rPr>
  </w:style>
  <w:style w:type="paragraph" w:styleId="a8">
    <w:name w:val="Balloon Text"/>
    <w:basedOn w:val="a"/>
    <w:link w:val="Char0"/>
    <w:rsid w:val="00951170"/>
    <w:rPr>
      <w:rFonts w:ascii="宋体"/>
      <w:sz w:val="18"/>
      <w:szCs w:val="18"/>
    </w:rPr>
  </w:style>
  <w:style w:type="character" w:customStyle="1" w:styleId="Char0">
    <w:name w:val="批注框文本 Char"/>
    <w:link w:val="a8"/>
    <w:rsid w:val="00951170"/>
    <w:rPr>
      <w:rFonts w:ascii="宋体"/>
      <w:sz w:val="18"/>
      <w:szCs w:val="18"/>
    </w:rPr>
  </w:style>
  <w:style w:type="paragraph" w:styleId="a9">
    <w:name w:val="header"/>
    <w:basedOn w:val="a"/>
    <w:link w:val="Char1"/>
    <w:rsid w:val="008168F6"/>
    <w:pPr>
      <w:tabs>
        <w:tab w:val="center" w:pos="4320"/>
        <w:tab w:val="right" w:pos="8640"/>
      </w:tabs>
    </w:pPr>
  </w:style>
  <w:style w:type="character" w:customStyle="1" w:styleId="Char1">
    <w:name w:val="页眉 Char"/>
    <w:link w:val="a9"/>
    <w:uiPriority w:val="99"/>
    <w:rsid w:val="008168F6"/>
    <w:rPr>
      <w:sz w:val="24"/>
      <w:szCs w:val="24"/>
    </w:rPr>
  </w:style>
  <w:style w:type="paragraph" w:styleId="aa">
    <w:name w:val="footer"/>
    <w:basedOn w:val="a"/>
    <w:link w:val="Char2"/>
    <w:uiPriority w:val="99"/>
    <w:rsid w:val="008168F6"/>
    <w:pPr>
      <w:tabs>
        <w:tab w:val="center" w:pos="4320"/>
        <w:tab w:val="right" w:pos="8640"/>
      </w:tabs>
    </w:pPr>
  </w:style>
  <w:style w:type="character" w:customStyle="1" w:styleId="Char2">
    <w:name w:val="页脚 Char"/>
    <w:link w:val="aa"/>
    <w:uiPriority w:val="99"/>
    <w:rsid w:val="008168F6"/>
    <w:rPr>
      <w:sz w:val="24"/>
      <w:szCs w:val="24"/>
    </w:rPr>
  </w:style>
  <w:style w:type="paragraph" w:styleId="ab">
    <w:name w:val="Normal (Web)"/>
    <w:basedOn w:val="a"/>
    <w:uiPriority w:val="99"/>
    <w:unhideWhenUsed/>
    <w:rsid w:val="00EE69AB"/>
    <w:pPr>
      <w:spacing w:before="100" w:beforeAutospacing="1" w:after="100" w:afterAutospacing="1"/>
    </w:pPr>
    <w:rPr>
      <w:rFonts w:ascii="宋体" w:hAnsi="宋体" w:cs="宋体"/>
    </w:rPr>
  </w:style>
  <w:style w:type="paragraph" w:customStyle="1" w:styleId="Body">
    <w:name w:val="Body"/>
    <w:aliases w:val="B"/>
    <w:basedOn w:val="a"/>
    <w:rsid w:val="00806CC2"/>
    <w:pPr>
      <w:spacing w:after="120"/>
      <w:ind w:left="720"/>
    </w:pPr>
    <w:rPr>
      <w:sz w:val="22"/>
      <w:szCs w:val="20"/>
      <w:lang w:eastAsia="en-US"/>
    </w:rPr>
  </w:style>
  <w:style w:type="paragraph" w:customStyle="1" w:styleId="21">
    <w:name w:val="正文 + 首行缩进:  2 字符"/>
    <w:basedOn w:val="a"/>
    <w:rsid w:val="00806CC2"/>
    <w:pPr>
      <w:spacing w:beforeLines="25" w:before="25" w:afterLines="25" w:after="25" w:line="360" w:lineRule="auto"/>
      <w:ind w:firstLineChars="236" w:firstLine="566"/>
    </w:pPr>
    <w:rPr>
      <w:szCs w:val="20"/>
    </w:rPr>
  </w:style>
  <w:style w:type="paragraph" w:customStyle="1" w:styleId="ac">
    <w:name w:val="悬挂缩进"/>
    <w:basedOn w:val="a"/>
    <w:rsid w:val="00806CC2"/>
    <w:pPr>
      <w:spacing w:line="360" w:lineRule="auto"/>
      <w:ind w:left="1032" w:hanging="720"/>
    </w:pPr>
    <w:rPr>
      <w:noProof/>
      <w:kern w:val="2"/>
      <w:szCs w:val="20"/>
    </w:rPr>
  </w:style>
  <w:style w:type="paragraph" w:customStyle="1" w:styleId="Indent4">
    <w:name w:val="Indent4"/>
    <w:basedOn w:val="a"/>
    <w:rsid w:val="007275D1"/>
    <w:pPr>
      <w:overflowPunct w:val="0"/>
      <w:autoSpaceDE w:val="0"/>
      <w:autoSpaceDN w:val="0"/>
      <w:adjustRightInd w:val="0"/>
      <w:spacing w:before="60" w:after="60"/>
      <w:jc w:val="both"/>
      <w:textAlignment w:val="baseline"/>
    </w:pPr>
    <w:rPr>
      <w:szCs w:val="20"/>
      <w:lang w:eastAsia="en-US"/>
    </w:rPr>
  </w:style>
  <w:style w:type="paragraph" w:styleId="31">
    <w:name w:val="Body Text 3"/>
    <w:basedOn w:val="a"/>
    <w:link w:val="3Char"/>
    <w:rsid w:val="007275D1"/>
    <w:pPr>
      <w:widowControl w:val="0"/>
      <w:autoSpaceDE w:val="0"/>
      <w:autoSpaceDN w:val="0"/>
      <w:adjustRightInd w:val="0"/>
      <w:spacing w:line="360" w:lineRule="auto"/>
      <w:jc w:val="center"/>
    </w:pPr>
    <w:rPr>
      <w:rFonts w:ascii="Arial" w:hAnsi="Arial"/>
      <w:color w:val="000000"/>
      <w:kern w:val="2"/>
      <w:sz w:val="8"/>
      <w:szCs w:val="8"/>
    </w:rPr>
  </w:style>
  <w:style w:type="character" w:customStyle="1" w:styleId="3Char">
    <w:name w:val="正文文本 3 Char"/>
    <w:link w:val="31"/>
    <w:rsid w:val="007275D1"/>
    <w:rPr>
      <w:rFonts w:ascii="Arial" w:hAnsi="Arial"/>
      <w:color w:val="000000"/>
      <w:kern w:val="2"/>
      <w:sz w:val="8"/>
      <w:szCs w:val="8"/>
    </w:rPr>
  </w:style>
  <w:style w:type="paragraph" w:styleId="ad">
    <w:name w:val="Body Text Indent"/>
    <w:basedOn w:val="a"/>
    <w:link w:val="Char3"/>
    <w:rsid w:val="003E4C55"/>
    <w:pPr>
      <w:spacing w:after="120"/>
      <w:ind w:left="283"/>
    </w:pPr>
  </w:style>
  <w:style w:type="character" w:customStyle="1" w:styleId="Char3">
    <w:name w:val="正文文本缩进 Char"/>
    <w:link w:val="ad"/>
    <w:rsid w:val="003E4C55"/>
    <w:rPr>
      <w:sz w:val="24"/>
      <w:szCs w:val="24"/>
    </w:rPr>
  </w:style>
  <w:style w:type="paragraph" w:customStyle="1" w:styleId="1522">
    <w:name w:val="样式 样式 宋体 行距: 1.5 倍行距 首行缩进:  2 字符 + 首行缩进:  2 字符"/>
    <w:basedOn w:val="a"/>
    <w:autoRedefine/>
    <w:rsid w:val="00135789"/>
    <w:pPr>
      <w:widowControl w:val="0"/>
      <w:spacing w:line="360" w:lineRule="auto"/>
      <w:ind w:firstLineChars="200" w:firstLine="480"/>
      <w:jc w:val="both"/>
    </w:pPr>
    <w:rPr>
      <w:rFonts w:ascii="Verdana" w:hAnsi="宋体" w:cs="Arial"/>
      <w:color w:val="FF0000"/>
      <w:kern w:val="2"/>
    </w:rPr>
  </w:style>
  <w:style w:type="paragraph" w:customStyle="1" w:styleId="ae">
    <w:name w:val="正文字体"/>
    <w:basedOn w:val="a"/>
    <w:rsid w:val="0085064D"/>
    <w:pPr>
      <w:widowControl w:val="0"/>
      <w:spacing w:beforeLines="50" w:before="50" w:afterLines="50" w:after="50" w:line="360" w:lineRule="auto"/>
      <w:ind w:firstLineChars="200" w:firstLine="200"/>
      <w:jc w:val="both"/>
    </w:pPr>
    <w:rPr>
      <w:rFonts w:cs="宋体"/>
      <w:kern w:val="2"/>
      <w:szCs w:val="20"/>
    </w:rPr>
  </w:style>
  <w:style w:type="paragraph" w:customStyle="1" w:styleId="IBM">
    <w:name w:val="IBM 正文"/>
    <w:basedOn w:val="a"/>
    <w:rsid w:val="0085064D"/>
    <w:pPr>
      <w:widowControl w:val="0"/>
      <w:spacing w:line="360" w:lineRule="exact"/>
      <w:jc w:val="both"/>
    </w:pPr>
    <w:rPr>
      <w:rFonts w:ascii="Arial" w:hAnsi="Arial"/>
      <w:kern w:val="2"/>
    </w:rPr>
  </w:style>
  <w:style w:type="paragraph" w:customStyle="1" w:styleId="Level4">
    <w:name w:val="Level 4"/>
    <w:basedOn w:val="a"/>
    <w:rsid w:val="00DE4FA1"/>
    <w:pPr>
      <w:widowControl w:val="0"/>
      <w:numPr>
        <w:numId w:val="3"/>
      </w:numPr>
      <w:spacing w:line="360" w:lineRule="auto"/>
      <w:jc w:val="both"/>
    </w:pPr>
    <w:rPr>
      <w:rFonts w:ascii="Arial" w:hAnsi="Arial"/>
      <w:kern w:val="2"/>
      <w:szCs w:val="20"/>
    </w:rPr>
  </w:style>
  <w:style w:type="paragraph" w:customStyle="1" w:styleId="af">
    <w:name w:val="项目列表"/>
    <w:basedOn w:val="a"/>
    <w:rsid w:val="00524695"/>
    <w:pPr>
      <w:widowControl w:val="0"/>
      <w:tabs>
        <w:tab w:val="num" w:pos="272"/>
      </w:tabs>
      <w:spacing w:after="120" w:line="288" w:lineRule="auto"/>
      <w:ind w:left="272" w:hanging="272"/>
      <w:jc w:val="both"/>
    </w:pPr>
    <w:rPr>
      <w:rFonts w:ascii="Arial" w:hAnsi="Arial"/>
      <w:kern w:val="2"/>
    </w:rPr>
  </w:style>
  <w:style w:type="paragraph" w:customStyle="1" w:styleId="22">
    <w:name w:val="正文2"/>
    <w:basedOn w:val="a"/>
    <w:rsid w:val="00524695"/>
    <w:pPr>
      <w:widowControl w:val="0"/>
      <w:tabs>
        <w:tab w:val="num" w:pos="547"/>
      </w:tabs>
      <w:autoSpaceDE w:val="0"/>
      <w:adjustRightInd w:val="0"/>
      <w:snapToGrid w:val="0"/>
      <w:spacing w:after="120" w:line="288" w:lineRule="auto"/>
      <w:ind w:left="547" w:hanging="547"/>
      <w:jc w:val="both"/>
    </w:pPr>
    <w:rPr>
      <w:rFonts w:ascii="Arial" w:hAnsi="Arial"/>
      <w:kern w:val="2"/>
    </w:rPr>
  </w:style>
  <w:style w:type="paragraph" w:styleId="af0">
    <w:name w:val="Normal Indent"/>
    <w:aliases w:val="表正文,正文非缩进,特点,正文双线,水上软件,正文（图说明文字居中）,段1,正文不缩进,正文(首行缩进两字),正文(首行缩进两字)1,正文缩进 Char,正文（首行缩进两字） Char,表正文 Char,正文非缩进 Char Char Char Char Char Char Char Char Char Char Char Char Char,ALT+Z,样式3,标题4,四号,缩进,特点 Char,上海中望标准正文（首行缩进两字）,正文编号,正文缩进William"/>
    <w:basedOn w:val="a"/>
    <w:link w:val="Char10"/>
    <w:rsid w:val="002E53AD"/>
    <w:pPr>
      <w:widowControl w:val="0"/>
      <w:ind w:firstLine="420"/>
      <w:jc w:val="both"/>
    </w:pPr>
    <w:rPr>
      <w:kern w:val="2"/>
      <w:sz w:val="21"/>
      <w:szCs w:val="20"/>
    </w:rPr>
  </w:style>
  <w:style w:type="character" w:customStyle="1" w:styleId="Char10">
    <w:name w:val="正文缩进 Char1"/>
    <w:aliases w:val="表正文 Char1,正文非缩进 Char,特点 Char1,正文双线 Char,水上软件 Char,正文（图说明文字居中） Char,段1 Char,正文不缩进 Char,正文(首行缩进两字) Char,正文(首行缩进两字)1 Char,正文缩进 Char Char,正文（首行缩进两字） Char Char,表正文 Char Char,ALT+Z Char,样式3 Char,标题4 Char,四号 Char,缩进 Char,特点 Char Char,正文编号 Char"/>
    <w:link w:val="af0"/>
    <w:rsid w:val="002E53AD"/>
    <w:rPr>
      <w:kern w:val="2"/>
      <w:sz w:val="21"/>
    </w:rPr>
  </w:style>
  <w:style w:type="character" w:styleId="af1">
    <w:name w:val="annotation reference"/>
    <w:rsid w:val="00BB1140"/>
    <w:rPr>
      <w:sz w:val="16"/>
      <w:szCs w:val="16"/>
    </w:rPr>
  </w:style>
  <w:style w:type="paragraph" w:styleId="af2">
    <w:name w:val="annotation text"/>
    <w:basedOn w:val="a"/>
    <w:link w:val="Char4"/>
    <w:rsid w:val="00BB1140"/>
    <w:rPr>
      <w:sz w:val="20"/>
      <w:szCs w:val="20"/>
    </w:rPr>
  </w:style>
  <w:style w:type="character" w:customStyle="1" w:styleId="Char4">
    <w:name w:val="批注文字 Char"/>
    <w:basedOn w:val="a0"/>
    <w:link w:val="af2"/>
    <w:rsid w:val="00BB1140"/>
  </w:style>
  <w:style w:type="paragraph" w:styleId="af3">
    <w:name w:val="annotation subject"/>
    <w:basedOn w:val="af2"/>
    <w:next w:val="af2"/>
    <w:link w:val="Char5"/>
    <w:rsid w:val="00BB1140"/>
    <w:rPr>
      <w:b/>
      <w:bCs/>
    </w:rPr>
  </w:style>
  <w:style w:type="character" w:customStyle="1" w:styleId="Char5">
    <w:name w:val="批注主题 Char"/>
    <w:link w:val="af3"/>
    <w:rsid w:val="00BB1140"/>
    <w:rPr>
      <w:b/>
      <w:bCs/>
    </w:rPr>
  </w:style>
  <w:style w:type="paragraph" w:styleId="af4">
    <w:name w:val="Revision"/>
    <w:hidden/>
    <w:uiPriority w:val="99"/>
    <w:semiHidden/>
    <w:rsid w:val="00BB1140"/>
    <w:rPr>
      <w:sz w:val="24"/>
      <w:szCs w:val="24"/>
    </w:rPr>
  </w:style>
  <w:style w:type="character" w:styleId="af5">
    <w:name w:val="Emphasis"/>
    <w:qFormat/>
    <w:rsid w:val="003D403E"/>
    <w:rPr>
      <w:i/>
      <w:iCs/>
    </w:rPr>
  </w:style>
  <w:style w:type="paragraph" w:styleId="af6">
    <w:name w:val="No Spacing"/>
    <w:link w:val="Char6"/>
    <w:uiPriority w:val="1"/>
    <w:rsid w:val="000A6108"/>
    <w:rPr>
      <w:rFonts w:ascii="Calibri" w:hAnsi="Calibri"/>
      <w:sz w:val="22"/>
      <w:szCs w:val="22"/>
    </w:rPr>
  </w:style>
  <w:style w:type="character" w:customStyle="1" w:styleId="Char6">
    <w:name w:val="无间隔 Char"/>
    <w:link w:val="af6"/>
    <w:uiPriority w:val="1"/>
    <w:rsid w:val="000A6108"/>
    <w:rPr>
      <w:rFonts w:ascii="Calibri" w:hAnsi="Calibri"/>
      <w:sz w:val="22"/>
      <w:szCs w:val="22"/>
    </w:rPr>
  </w:style>
  <w:style w:type="character" w:customStyle="1" w:styleId="Char">
    <w:name w:val="列出段落 Char"/>
    <w:link w:val="a7"/>
    <w:uiPriority w:val="34"/>
    <w:rsid w:val="00F33C6A"/>
    <w:rPr>
      <w:sz w:val="24"/>
      <w:szCs w:val="24"/>
    </w:rPr>
  </w:style>
  <w:style w:type="character" w:customStyle="1" w:styleId="Char7">
    <w:name w:val="纯文本 Char"/>
    <w:link w:val="af7"/>
    <w:uiPriority w:val="99"/>
    <w:rsid w:val="00CF1E97"/>
    <w:rPr>
      <w:rFonts w:ascii="宋体" w:hAnsi="Courier New"/>
      <w:szCs w:val="21"/>
    </w:rPr>
  </w:style>
  <w:style w:type="paragraph" w:styleId="af7">
    <w:name w:val="Plain Text"/>
    <w:basedOn w:val="a"/>
    <w:link w:val="Char7"/>
    <w:uiPriority w:val="99"/>
    <w:rsid w:val="00CF1E97"/>
    <w:pPr>
      <w:widowControl w:val="0"/>
      <w:jc w:val="both"/>
    </w:pPr>
    <w:rPr>
      <w:rFonts w:ascii="宋体" w:hAnsi="Courier New"/>
      <w:sz w:val="20"/>
      <w:szCs w:val="21"/>
    </w:rPr>
  </w:style>
  <w:style w:type="character" w:customStyle="1" w:styleId="PlainTextChar1">
    <w:name w:val="Plain Text Char1"/>
    <w:rsid w:val="00CF1E97"/>
    <w:rPr>
      <w:rFonts w:ascii="宋体" w:hAnsi="Courier New" w:cs="Courier New"/>
      <w:sz w:val="21"/>
      <w:szCs w:val="21"/>
    </w:rPr>
  </w:style>
  <w:style w:type="paragraph" w:customStyle="1" w:styleId="CharCharCharCharCharChar">
    <w:name w:val="Char Char Char Char Char Char"/>
    <w:basedOn w:val="a"/>
    <w:autoRedefine/>
    <w:rsid w:val="00211275"/>
    <w:pPr>
      <w:widowControl w:val="0"/>
      <w:jc w:val="both"/>
    </w:pPr>
    <w:rPr>
      <w:rFonts w:ascii="Tahoma" w:hAnsi="Tahoma"/>
      <w:kern w:val="2"/>
    </w:rPr>
  </w:style>
  <w:style w:type="paragraph" w:customStyle="1" w:styleId="40">
    <w:name w:val="正文4"/>
    <w:basedOn w:val="a"/>
    <w:rsid w:val="00341705"/>
    <w:pPr>
      <w:numPr>
        <w:numId w:val="4"/>
      </w:numPr>
    </w:pPr>
    <w:rPr>
      <w:rFonts w:eastAsia="PMingLiU"/>
      <w:sz w:val="20"/>
      <w:szCs w:val="20"/>
      <w:lang w:eastAsia="zh-TW"/>
    </w:rPr>
  </w:style>
  <w:style w:type="paragraph" w:customStyle="1" w:styleId="BulletItem1">
    <w:name w:val="BulletItem1"/>
    <w:aliases w:val="Bi1"/>
    <w:rsid w:val="00341705"/>
    <w:pPr>
      <w:keepLines/>
      <w:widowControl w:val="0"/>
      <w:tabs>
        <w:tab w:val="left" w:pos="360"/>
      </w:tabs>
      <w:adjustRightInd w:val="0"/>
      <w:spacing w:after="100" w:line="260" w:lineRule="atLeast"/>
      <w:ind w:left="360" w:hanging="360"/>
      <w:textAlignment w:val="baseline"/>
    </w:pPr>
    <w:rPr>
      <w:rFonts w:ascii="Palatino" w:eastAsia="·s²Ó©úÅé" w:hAnsi="Palatino"/>
      <w:kern w:val="22"/>
      <w:sz w:val="22"/>
    </w:rPr>
  </w:style>
  <w:style w:type="paragraph" w:customStyle="1" w:styleId="Default">
    <w:name w:val="Default"/>
    <w:rsid w:val="00C34358"/>
    <w:pPr>
      <w:widowControl w:val="0"/>
      <w:autoSpaceDE w:val="0"/>
      <w:autoSpaceDN w:val="0"/>
      <w:adjustRightInd w:val="0"/>
    </w:pPr>
    <w:rPr>
      <w:rFonts w:ascii="楷体_GB2312" w:eastAsia="楷体_GB2312" w:hAnsi="Calibri" w:cs="楷体_GB2312"/>
      <w:color w:val="000000"/>
      <w:sz w:val="24"/>
      <w:szCs w:val="24"/>
    </w:rPr>
  </w:style>
  <w:style w:type="character" w:customStyle="1" w:styleId="1Char">
    <w:name w:val="项目符号1 Char"/>
    <w:link w:val="1"/>
    <w:rsid w:val="0098686A"/>
    <w:rPr>
      <w:kern w:val="2"/>
      <w:sz w:val="21"/>
      <w:szCs w:val="21"/>
      <w:lang w:val="x-none" w:eastAsia="x-none"/>
    </w:rPr>
  </w:style>
  <w:style w:type="character" w:customStyle="1" w:styleId="StylestyleChar">
    <w:name w:val="Style 正文style + 宋体 Char"/>
    <w:link w:val="Stylestyle"/>
    <w:rsid w:val="0098686A"/>
    <w:rPr>
      <w:rFonts w:ascii="宋体" w:hAnsi="宋体" w:cs="宋体"/>
      <w:kern w:val="2"/>
      <w:sz w:val="24"/>
    </w:rPr>
  </w:style>
  <w:style w:type="paragraph" w:customStyle="1" w:styleId="Stylestyle">
    <w:name w:val="Style 正文style + 宋体"/>
    <w:basedOn w:val="style"/>
    <w:link w:val="StylestyleChar"/>
    <w:rsid w:val="0098686A"/>
    <w:pPr>
      <w:spacing w:line="360" w:lineRule="auto"/>
      <w:ind w:firstLine="540"/>
    </w:pPr>
    <w:rPr>
      <w:rFonts w:ascii="宋体" w:hAnsi="宋体"/>
    </w:rPr>
  </w:style>
  <w:style w:type="paragraph" w:customStyle="1" w:styleId="1">
    <w:name w:val="项目符号1"/>
    <w:basedOn w:val="a"/>
    <w:link w:val="1Char"/>
    <w:rsid w:val="0098686A"/>
    <w:pPr>
      <w:widowControl w:val="0"/>
      <w:numPr>
        <w:numId w:val="5"/>
      </w:numPr>
      <w:spacing w:before="100" w:beforeAutospacing="1"/>
      <w:jc w:val="both"/>
    </w:pPr>
    <w:rPr>
      <w:kern w:val="2"/>
      <w:sz w:val="21"/>
      <w:szCs w:val="21"/>
      <w:lang w:val="x-none" w:eastAsia="x-none"/>
    </w:rPr>
  </w:style>
  <w:style w:type="paragraph" w:customStyle="1" w:styleId="-1">
    <w:name w:val="列表文字-1级"/>
    <w:basedOn w:val="a"/>
    <w:rsid w:val="001E0799"/>
    <w:pPr>
      <w:widowControl w:val="0"/>
      <w:tabs>
        <w:tab w:val="num" w:pos="1334"/>
      </w:tabs>
      <w:spacing w:line="360" w:lineRule="auto"/>
      <w:ind w:left="1220" w:hanging="320"/>
      <w:jc w:val="both"/>
    </w:pPr>
    <w:rPr>
      <w:kern w:val="2"/>
      <w:szCs w:val="21"/>
    </w:rPr>
  </w:style>
  <w:style w:type="paragraph" w:customStyle="1" w:styleId="105152">
    <w:name w:val="样式 样式 普通(网站) + 四号 首行缩进:  1.05 厘米 行距: 1.5 倍行距 + 首行缩进:  2 字符"/>
    <w:basedOn w:val="a"/>
    <w:rsid w:val="00D52228"/>
    <w:pPr>
      <w:widowControl w:val="0"/>
      <w:spacing w:afterLines="50" w:after="156" w:line="360" w:lineRule="auto"/>
      <w:ind w:firstLineChars="200" w:firstLine="200"/>
      <w:jc w:val="both"/>
    </w:pPr>
    <w:rPr>
      <w:rFonts w:ascii="宋体" w:hAnsi="宋体" w:cs="宋体"/>
      <w:kern w:val="2"/>
      <w:szCs w:val="20"/>
    </w:rPr>
  </w:style>
  <w:style w:type="paragraph" w:customStyle="1" w:styleId="12">
    <w:name w:val="正文文本1"/>
    <w:rsid w:val="004C08FC"/>
    <w:pPr>
      <w:spacing w:after="120" w:line="240" w:lineRule="exact"/>
    </w:pPr>
    <w:rPr>
      <w:rFonts w:ascii="Futura Bk" w:hAnsi="Futura Bk"/>
      <w:lang w:eastAsia="en-US"/>
    </w:rPr>
  </w:style>
  <w:style w:type="character" w:styleId="af8">
    <w:name w:val="Strong"/>
    <w:uiPriority w:val="22"/>
    <w:rsid w:val="00FD7859"/>
    <w:rPr>
      <w:b/>
      <w:bCs/>
    </w:rPr>
  </w:style>
  <w:style w:type="character" w:customStyle="1" w:styleId="5Char">
    <w:name w:val="标题 5 Char"/>
    <w:aliases w:val="TD-标题5 Char"/>
    <w:link w:val="5"/>
    <w:rsid w:val="009542C6"/>
    <w:rPr>
      <w:rFonts w:ascii="宋体" w:hAnsi="宋体"/>
      <w:bCs/>
      <w:i/>
      <w:kern w:val="2"/>
      <w:sz w:val="24"/>
      <w:szCs w:val="28"/>
    </w:rPr>
  </w:style>
  <w:style w:type="character" w:customStyle="1" w:styleId="styleChar">
    <w:name w:val="正文style Char"/>
    <w:link w:val="style"/>
    <w:rsid w:val="0046101C"/>
    <w:rPr>
      <w:rFonts w:cs="宋体"/>
      <w:kern w:val="2"/>
      <w:sz w:val="24"/>
    </w:rPr>
  </w:style>
  <w:style w:type="paragraph" w:customStyle="1" w:styleId="TD-">
    <w:name w:val="TD-正文"/>
    <w:basedOn w:val="a"/>
    <w:link w:val="TD-Char"/>
    <w:qFormat/>
    <w:rsid w:val="00D536F4"/>
    <w:pPr>
      <w:snapToGrid w:val="0"/>
      <w:spacing w:after="120" w:line="440" w:lineRule="atLeast"/>
      <w:ind w:firstLine="476"/>
      <w:jc w:val="both"/>
    </w:pPr>
    <w:rPr>
      <w:kern w:val="2"/>
      <w:szCs w:val="28"/>
    </w:rPr>
  </w:style>
  <w:style w:type="table" w:styleId="-10">
    <w:name w:val="Light Shading Accent 1"/>
    <w:basedOn w:val="a1"/>
    <w:uiPriority w:val="60"/>
    <w:rsid w:val="00D536F4"/>
    <w:rPr>
      <w:rFonts w:ascii="Calibri" w:hAnsi="Calibri"/>
      <w:color w:val="365F91"/>
      <w:kern w:val="2"/>
      <w:sz w:val="21"/>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9">
    <w:name w:val="正文缩进项目"/>
    <w:basedOn w:val="a"/>
    <w:link w:val="Char8"/>
    <w:rsid w:val="00E93056"/>
    <w:pPr>
      <w:snapToGrid w:val="0"/>
      <w:spacing w:after="120" w:line="440" w:lineRule="atLeast"/>
      <w:jc w:val="both"/>
    </w:pPr>
    <w:rPr>
      <w:kern w:val="2"/>
      <w:szCs w:val="28"/>
    </w:rPr>
  </w:style>
  <w:style w:type="character" w:customStyle="1" w:styleId="Char8">
    <w:name w:val="正文缩进项目 Char"/>
    <w:link w:val="af9"/>
    <w:rsid w:val="00E93056"/>
    <w:rPr>
      <w:kern w:val="2"/>
      <w:sz w:val="24"/>
      <w:szCs w:val="28"/>
    </w:rPr>
  </w:style>
  <w:style w:type="paragraph" w:customStyle="1" w:styleId="Char9">
    <w:name w:val="文档正文 Char"/>
    <w:basedOn w:val="a"/>
    <w:rsid w:val="006B45E4"/>
    <w:pPr>
      <w:widowControl w:val="0"/>
      <w:adjustRightInd w:val="0"/>
      <w:spacing w:line="500" w:lineRule="exact"/>
      <w:ind w:firstLine="567"/>
      <w:jc w:val="both"/>
      <w:textAlignment w:val="baseline"/>
    </w:pPr>
    <w:rPr>
      <w:rFonts w:ascii="仿宋_GB2312" w:eastAsia="仿宋_GB2312"/>
      <w:kern w:val="2"/>
      <w:sz w:val="28"/>
    </w:rPr>
  </w:style>
  <w:style w:type="paragraph" w:styleId="23">
    <w:name w:val="Body Text First Indent 2"/>
    <w:basedOn w:val="ad"/>
    <w:link w:val="2Char"/>
    <w:rsid w:val="00BD5EB0"/>
    <w:pPr>
      <w:ind w:leftChars="200" w:left="420" w:firstLineChars="200" w:firstLine="420"/>
    </w:pPr>
  </w:style>
  <w:style w:type="character" w:customStyle="1" w:styleId="2Char">
    <w:name w:val="正文首行缩进 2 Char"/>
    <w:basedOn w:val="Char3"/>
    <w:link w:val="23"/>
    <w:rsid w:val="00BD5EB0"/>
    <w:rPr>
      <w:sz w:val="24"/>
      <w:szCs w:val="24"/>
    </w:rPr>
  </w:style>
  <w:style w:type="character" w:styleId="afa">
    <w:name w:val="FollowedHyperlink"/>
    <w:rsid w:val="009C15FE"/>
    <w:rPr>
      <w:color w:val="800080"/>
      <w:u w:val="single"/>
    </w:rPr>
  </w:style>
  <w:style w:type="paragraph" w:customStyle="1" w:styleId="TD-1">
    <w:name w:val="TD-项目符号1"/>
    <w:basedOn w:val="TD-"/>
    <w:link w:val="TD-1Char"/>
    <w:qFormat/>
    <w:rsid w:val="004C5744"/>
    <w:pPr>
      <w:numPr>
        <w:numId w:val="6"/>
      </w:numPr>
      <w:ind w:left="993" w:hanging="426"/>
    </w:pPr>
    <w:rPr>
      <w:b/>
    </w:rPr>
  </w:style>
  <w:style w:type="paragraph" w:customStyle="1" w:styleId="TD-2">
    <w:name w:val="TD-项目符号2"/>
    <w:basedOn w:val="TD-1"/>
    <w:link w:val="TD-2Char"/>
    <w:qFormat/>
    <w:rsid w:val="004C5744"/>
    <w:pPr>
      <w:numPr>
        <w:ilvl w:val="1"/>
      </w:numPr>
      <w:ind w:left="1418" w:hanging="425"/>
    </w:pPr>
    <w:rPr>
      <w:b w:val="0"/>
    </w:rPr>
  </w:style>
  <w:style w:type="character" w:customStyle="1" w:styleId="TD-Char">
    <w:name w:val="TD-正文 Char"/>
    <w:basedOn w:val="a0"/>
    <w:link w:val="TD-"/>
    <w:rsid w:val="004C5744"/>
    <w:rPr>
      <w:kern w:val="2"/>
      <w:sz w:val="24"/>
      <w:szCs w:val="28"/>
    </w:rPr>
  </w:style>
  <w:style w:type="character" w:customStyle="1" w:styleId="TD-1Char">
    <w:name w:val="TD-项目符号1 Char"/>
    <w:basedOn w:val="TD-Char"/>
    <w:link w:val="TD-1"/>
    <w:rsid w:val="004C5744"/>
    <w:rPr>
      <w:b/>
      <w:kern w:val="2"/>
      <w:sz w:val="24"/>
      <w:szCs w:val="28"/>
    </w:rPr>
  </w:style>
  <w:style w:type="paragraph" w:customStyle="1" w:styleId="TD-3">
    <w:name w:val="TD-项目符号3"/>
    <w:basedOn w:val="TD-2"/>
    <w:link w:val="TD-3Char"/>
    <w:qFormat/>
    <w:rsid w:val="002A4683"/>
    <w:pPr>
      <w:numPr>
        <w:ilvl w:val="2"/>
      </w:numPr>
      <w:ind w:left="1843" w:hanging="425"/>
    </w:pPr>
    <w:rPr>
      <w:i/>
    </w:rPr>
  </w:style>
  <w:style w:type="character" w:customStyle="1" w:styleId="TD-2Char">
    <w:name w:val="TD-项目符号2 Char"/>
    <w:basedOn w:val="TD-1Char"/>
    <w:link w:val="TD-2"/>
    <w:rsid w:val="004C5744"/>
    <w:rPr>
      <w:b w:val="0"/>
      <w:kern w:val="2"/>
      <w:sz w:val="24"/>
      <w:szCs w:val="28"/>
    </w:rPr>
  </w:style>
  <w:style w:type="character" w:customStyle="1" w:styleId="TD-3Char">
    <w:name w:val="TD-项目符号3 Char"/>
    <w:basedOn w:val="TD-2Char"/>
    <w:link w:val="TD-3"/>
    <w:rsid w:val="002A4683"/>
    <w:rPr>
      <w:b w:val="0"/>
      <w:i/>
      <w:kern w:val="2"/>
      <w:sz w:val="24"/>
      <w:szCs w:val="28"/>
    </w:rPr>
  </w:style>
  <w:style w:type="table" w:styleId="42">
    <w:name w:val="Table Grid 4"/>
    <w:basedOn w:val="a1"/>
    <w:rsid w:val="005701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customStyle="1" w:styleId="13">
    <w:name w:val="正文缩进1"/>
    <w:basedOn w:val="a"/>
    <w:link w:val="1Char0"/>
    <w:qFormat/>
    <w:rsid w:val="00C30779"/>
    <w:pPr>
      <w:snapToGrid w:val="0"/>
      <w:spacing w:after="120" w:line="440" w:lineRule="atLeast"/>
      <w:ind w:firstLine="476"/>
      <w:jc w:val="both"/>
    </w:pPr>
    <w:rPr>
      <w:rFonts w:asciiTheme="minorEastAsia" w:eastAsiaTheme="minorEastAsia" w:hAnsiTheme="minorEastAsia"/>
      <w:kern w:val="2"/>
      <w:szCs w:val="28"/>
    </w:rPr>
  </w:style>
  <w:style w:type="character" w:customStyle="1" w:styleId="1Char0">
    <w:name w:val="正文缩进1 Char"/>
    <w:basedOn w:val="a0"/>
    <w:link w:val="13"/>
    <w:rsid w:val="00C30779"/>
    <w:rPr>
      <w:rFonts w:asciiTheme="minorEastAsia" w:eastAsiaTheme="minorEastAsia" w:hAnsiTheme="minorEastAsia"/>
      <w:kern w:val="2"/>
      <w:sz w:val="24"/>
      <w:szCs w:val="28"/>
    </w:rPr>
  </w:style>
  <w:style w:type="character" w:customStyle="1" w:styleId="apple-converted-space">
    <w:name w:val="apple-converted-space"/>
    <w:basedOn w:val="a0"/>
    <w:rsid w:val="00C30779"/>
  </w:style>
  <w:style w:type="paragraph" w:customStyle="1" w:styleId="TD-0">
    <w:name w:val="TD-表格文字"/>
    <w:basedOn w:val="a"/>
    <w:link w:val="TD-Char0"/>
    <w:qFormat/>
    <w:rsid w:val="007F1DD4"/>
    <w:pPr>
      <w:snapToGrid w:val="0"/>
      <w:spacing w:after="120" w:line="440" w:lineRule="atLeast"/>
      <w:jc w:val="both"/>
    </w:pPr>
    <w:rPr>
      <w:rFonts w:ascii="楷体" w:eastAsia="楷体" w:hAnsi="楷体"/>
      <w:kern w:val="2"/>
      <w:szCs w:val="28"/>
    </w:rPr>
  </w:style>
  <w:style w:type="character" w:customStyle="1" w:styleId="TD-Char0">
    <w:name w:val="TD-表格文字 Char"/>
    <w:basedOn w:val="a0"/>
    <w:link w:val="TD-0"/>
    <w:rsid w:val="007F1DD4"/>
    <w:rPr>
      <w:rFonts w:ascii="楷体" w:eastAsia="楷体" w:hAnsi="楷体"/>
      <w:kern w:val="2"/>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uiPriority="22"/>
    <w:lsdException w:name="Emphasis" w:qFormat="1"/>
    <w:lsdException w:name="Plain Text"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rPr>
      <w:sz w:val="24"/>
      <w:szCs w:val="24"/>
    </w:rPr>
  </w:style>
  <w:style w:type="paragraph" w:styleId="10">
    <w:name w:val="heading 1"/>
    <w:aliases w:val="TD-标题1"/>
    <w:basedOn w:val="a"/>
    <w:next w:val="TD-"/>
    <w:autoRedefine/>
    <w:qFormat/>
    <w:rsid w:val="00871828"/>
    <w:pPr>
      <w:keepNext/>
      <w:keepLines/>
      <w:pageBreakBefore/>
      <w:widowControl w:val="0"/>
      <w:numPr>
        <w:numId w:val="2"/>
      </w:numPr>
      <w:spacing w:before="240" w:after="240"/>
      <w:outlineLvl w:val="0"/>
    </w:pPr>
    <w:rPr>
      <w:rFonts w:ascii="宋体" w:hAnsi="宋体"/>
      <w:b/>
      <w:kern w:val="2"/>
      <w:sz w:val="30"/>
      <w:szCs w:val="30"/>
    </w:rPr>
  </w:style>
  <w:style w:type="paragraph" w:styleId="2">
    <w:name w:val="heading 2"/>
    <w:aliases w:val="TD-标题2"/>
    <w:basedOn w:val="a"/>
    <w:next w:val="TD-"/>
    <w:autoRedefine/>
    <w:qFormat/>
    <w:rsid w:val="00D43F49"/>
    <w:pPr>
      <w:keepNext/>
      <w:keepLines/>
      <w:widowControl w:val="0"/>
      <w:numPr>
        <w:ilvl w:val="1"/>
        <w:numId w:val="2"/>
      </w:numPr>
      <w:spacing w:before="156" w:after="156" w:line="360" w:lineRule="auto"/>
      <w:jc w:val="both"/>
      <w:outlineLvl w:val="1"/>
    </w:pPr>
    <w:rPr>
      <w:rFonts w:ascii="Arial" w:hAnsi="Arial" w:cs="Arial"/>
      <w:b/>
      <w:bCs/>
      <w:kern w:val="2"/>
    </w:rPr>
  </w:style>
  <w:style w:type="paragraph" w:styleId="3">
    <w:name w:val="heading 3"/>
    <w:aliases w:val="TD-标题3"/>
    <w:basedOn w:val="a"/>
    <w:next w:val="TD-"/>
    <w:autoRedefine/>
    <w:qFormat/>
    <w:rsid w:val="00CB419A"/>
    <w:pPr>
      <w:keepNext/>
      <w:keepLines/>
      <w:widowControl w:val="0"/>
      <w:numPr>
        <w:ilvl w:val="2"/>
        <w:numId w:val="2"/>
      </w:numPr>
      <w:spacing w:before="156" w:after="156" w:line="360" w:lineRule="auto"/>
      <w:ind w:hanging="927"/>
      <w:jc w:val="both"/>
      <w:outlineLvl w:val="2"/>
    </w:pPr>
    <w:rPr>
      <w:rFonts w:ascii="宋体" w:hAnsi="宋体" w:cs="Calibri"/>
      <w:b/>
      <w:kern w:val="2"/>
    </w:rPr>
  </w:style>
  <w:style w:type="paragraph" w:styleId="4">
    <w:name w:val="heading 4"/>
    <w:aliases w:val="TD-标题4"/>
    <w:basedOn w:val="a"/>
    <w:next w:val="a"/>
    <w:autoRedefine/>
    <w:qFormat/>
    <w:rsid w:val="00CB419A"/>
    <w:pPr>
      <w:keepNext/>
      <w:keepLines/>
      <w:widowControl w:val="0"/>
      <w:numPr>
        <w:ilvl w:val="3"/>
        <w:numId w:val="2"/>
      </w:numPr>
      <w:spacing w:before="156" w:after="156" w:line="360" w:lineRule="auto"/>
      <w:ind w:hanging="283"/>
      <w:jc w:val="both"/>
      <w:outlineLvl w:val="3"/>
    </w:pPr>
    <w:rPr>
      <w:rFonts w:ascii="Arial" w:hAnsi="Arial" w:cs="Arial"/>
      <w:bCs/>
      <w:iCs/>
      <w:kern w:val="2"/>
      <w:szCs w:val="28"/>
    </w:rPr>
  </w:style>
  <w:style w:type="paragraph" w:styleId="5">
    <w:name w:val="heading 5"/>
    <w:aliases w:val="TD-标题5"/>
    <w:basedOn w:val="a"/>
    <w:next w:val="a"/>
    <w:link w:val="5Char"/>
    <w:autoRedefine/>
    <w:qFormat/>
    <w:rsid w:val="009542C6"/>
    <w:pPr>
      <w:keepNext/>
      <w:keepLines/>
      <w:widowControl w:val="0"/>
      <w:numPr>
        <w:ilvl w:val="4"/>
        <w:numId w:val="1"/>
      </w:numPr>
      <w:tabs>
        <w:tab w:val="clear" w:pos="1008"/>
        <w:tab w:val="num" w:pos="2410"/>
      </w:tabs>
      <w:spacing w:before="156" w:after="156" w:line="360" w:lineRule="auto"/>
      <w:ind w:left="1985" w:hanging="851"/>
      <w:jc w:val="both"/>
      <w:outlineLvl w:val="4"/>
    </w:pPr>
    <w:rPr>
      <w:rFonts w:ascii="宋体" w:hAnsi="宋体"/>
      <w:bCs/>
      <w:i/>
      <w:kern w:val="2"/>
      <w:szCs w:val="28"/>
    </w:rPr>
  </w:style>
  <w:style w:type="paragraph" w:styleId="6">
    <w:name w:val="heading 6"/>
    <w:aliases w:val="Legal Level 1.,BOD 4,H6,PIM 6,Bullet list,第五层条,L6,正文六级标题,h6,h61,heading 61,Alt+6,Third Subheading,标题 6(ALT+6),Alpha List,l6,hsm,submodule heading,heading 6,Heading6,Bullet (Single Lines),1.1.1.1.1.1,标题七3,DO NOT USE_h6,Figure label,cnp"/>
    <w:basedOn w:val="a"/>
    <w:next w:val="a"/>
    <w:rsid w:val="00A6019D"/>
    <w:pPr>
      <w:keepNext/>
      <w:numPr>
        <w:ilvl w:val="5"/>
        <w:numId w:val="2"/>
      </w:numPr>
      <w:spacing w:before="156" w:after="156" w:line="360" w:lineRule="auto"/>
      <w:outlineLvl w:val="5"/>
    </w:pPr>
    <w:rPr>
      <w:rFonts w:ascii="Arial" w:hAnsi="Arial"/>
      <w:szCs w:val="20"/>
      <w:lang w:val="en-AU"/>
    </w:rPr>
  </w:style>
  <w:style w:type="paragraph" w:styleId="7">
    <w:name w:val="heading 7"/>
    <w:aliases w:val="L7,PIM 7,正文七级标题,sdf,Alt+7,不用,letter list,st,h7,SDL title,ITT t7,PA Appendix Major,req3,lettered list,letter list1,lettered list1,letter list2,lettered list2,letter list11,lettered list11,letter list3,lettered list3,letter list12"/>
    <w:basedOn w:val="a"/>
    <w:next w:val="a"/>
    <w:rsid w:val="00A6019D"/>
    <w:pPr>
      <w:widowControl w:val="0"/>
      <w:numPr>
        <w:ilvl w:val="6"/>
        <w:numId w:val="2"/>
      </w:numPr>
      <w:spacing w:before="240" w:after="60" w:line="360" w:lineRule="auto"/>
      <w:jc w:val="both"/>
      <w:outlineLvl w:val="6"/>
    </w:pPr>
    <w:rPr>
      <w:kern w:val="2"/>
    </w:rPr>
  </w:style>
  <w:style w:type="paragraph" w:styleId="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a"/>
    <w:next w:val="a"/>
    <w:rsid w:val="00A6019D"/>
    <w:pPr>
      <w:widowControl w:val="0"/>
      <w:numPr>
        <w:ilvl w:val="7"/>
        <w:numId w:val="2"/>
      </w:numPr>
      <w:spacing w:before="240" w:after="60" w:line="360" w:lineRule="auto"/>
      <w:jc w:val="both"/>
      <w:outlineLvl w:val="7"/>
    </w:pPr>
    <w:rPr>
      <w:i/>
      <w:iCs/>
      <w:kern w:val="2"/>
    </w:rPr>
  </w:style>
  <w:style w:type="paragraph" w:styleId="9">
    <w:name w:val="heading 9"/>
    <w:aliases w:val="PIM 9,正文九级标题,tt,table title,标题 45,Figure Heading,FH,huh,Alt+9,AppendixBodyHead,Appendix,Legal Level 1.1.1.1.,不用9,footer"/>
    <w:basedOn w:val="a"/>
    <w:next w:val="a"/>
    <w:rsid w:val="00A6019D"/>
    <w:pPr>
      <w:widowControl w:val="0"/>
      <w:numPr>
        <w:ilvl w:val="8"/>
        <w:numId w:val="2"/>
      </w:numPr>
      <w:spacing w:before="240" w:after="60" w:line="360" w:lineRule="auto"/>
      <w:jc w:val="both"/>
      <w:outlineLvl w:val="8"/>
    </w:pPr>
    <w:rPr>
      <w:rFonts w:ascii="Arial" w:hAnsi="Arial" w:cs="Arial"/>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564F4"/>
    <w:pPr>
      <w:shd w:val="clear" w:color="auto" w:fill="000080"/>
    </w:pPr>
    <w:rPr>
      <w:rFonts w:ascii="Tahoma" w:hAnsi="Tahoma" w:cs="Tahoma"/>
      <w:sz w:val="20"/>
      <w:szCs w:val="20"/>
    </w:rPr>
  </w:style>
  <w:style w:type="paragraph" w:customStyle="1" w:styleId="StyleHeading1">
    <w:name w:val="Style Heading 1"/>
    <w:basedOn w:val="10"/>
    <w:rsid w:val="00C564F4"/>
    <w:pPr>
      <w:spacing w:line="360" w:lineRule="auto"/>
    </w:pPr>
    <w:rPr>
      <w:rFonts w:ascii="Arial" w:hAnsi="Arial"/>
      <w:bCs/>
      <w:szCs w:val="20"/>
    </w:rPr>
  </w:style>
  <w:style w:type="table" w:styleId="a4">
    <w:name w:val="Table Grid"/>
    <w:aliases w:val="方欣网格型"/>
    <w:basedOn w:val="a1"/>
    <w:rsid w:val="00DA02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formhead">
    <w:name w:val="Style form head"/>
    <w:basedOn w:val="a"/>
    <w:rsid w:val="00D70DE4"/>
    <w:pPr>
      <w:spacing w:before="240" w:line="360" w:lineRule="auto"/>
      <w:ind w:left="-115"/>
    </w:pPr>
    <w:rPr>
      <w:rFonts w:ascii="Arial" w:hAnsi="Arial"/>
      <w:b/>
      <w:bCs/>
      <w:caps/>
      <w:sz w:val="28"/>
      <w:szCs w:val="20"/>
    </w:rPr>
  </w:style>
  <w:style w:type="paragraph" w:customStyle="1" w:styleId="HeadingNoNumbering">
    <w:name w:val="Heading No Numbering"/>
    <w:basedOn w:val="StyleHeading1"/>
    <w:rsid w:val="00937957"/>
    <w:pPr>
      <w:numPr>
        <w:numId w:val="0"/>
      </w:numPr>
    </w:pPr>
  </w:style>
  <w:style w:type="paragraph" w:styleId="a5">
    <w:name w:val="table of figures"/>
    <w:aliases w:val="表格"/>
    <w:basedOn w:val="a"/>
    <w:next w:val="a"/>
    <w:semiHidden/>
    <w:rsid w:val="000D7887"/>
    <w:pPr>
      <w:widowControl w:val="0"/>
      <w:spacing w:line="360" w:lineRule="auto"/>
      <w:ind w:leftChars="200" w:left="200"/>
      <w:jc w:val="both"/>
    </w:pPr>
    <w:rPr>
      <w:rFonts w:ascii="Arial" w:hAnsi="Arial"/>
      <w:kern w:val="2"/>
      <w:szCs w:val="20"/>
    </w:rPr>
  </w:style>
  <w:style w:type="character" w:styleId="a6">
    <w:name w:val="Hyperlink"/>
    <w:uiPriority w:val="99"/>
    <w:rsid w:val="000D7887"/>
    <w:rPr>
      <w:color w:val="0000FF"/>
      <w:u w:val="single"/>
    </w:rPr>
  </w:style>
  <w:style w:type="paragraph" w:styleId="30">
    <w:name w:val="toc 3"/>
    <w:basedOn w:val="a"/>
    <w:next w:val="a"/>
    <w:autoRedefine/>
    <w:uiPriority w:val="39"/>
    <w:rsid w:val="000D7887"/>
    <w:pPr>
      <w:widowControl w:val="0"/>
      <w:spacing w:line="360" w:lineRule="auto"/>
      <w:ind w:left="482"/>
    </w:pPr>
    <w:rPr>
      <w:rFonts w:ascii="Arial" w:hAnsi="Arial"/>
      <w:iCs/>
      <w:kern w:val="2"/>
    </w:rPr>
  </w:style>
  <w:style w:type="paragraph" w:styleId="11">
    <w:name w:val="toc 1"/>
    <w:basedOn w:val="a"/>
    <w:next w:val="a"/>
    <w:autoRedefine/>
    <w:uiPriority w:val="39"/>
    <w:rsid w:val="000D7887"/>
    <w:pPr>
      <w:widowControl w:val="0"/>
      <w:spacing w:before="120" w:line="360" w:lineRule="auto"/>
    </w:pPr>
    <w:rPr>
      <w:rFonts w:ascii="Arial" w:hAnsi="Arial"/>
      <w:b/>
      <w:bCs/>
      <w:caps/>
      <w:kern w:val="2"/>
    </w:rPr>
  </w:style>
  <w:style w:type="paragraph" w:styleId="20">
    <w:name w:val="toc 2"/>
    <w:basedOn w:val="a"/>
    <w:next w:val="a"/>
    <w:autoRedefine/>
    <w:uiPriority w:val="39"/>
    <w:rsid w:val="000D7887"/>
    <w:pPr>
      <w:widowControl w:val="0"/>
      <w:tabs>
        <w:tab w:val="right" w:leader="dot" w:pos="8296"/>
      </w:tabs>
      <w:spacing w:line="360" w:lineRule="auto"/>
      <w:ind w:left="238"/>
    </w:pPr>
    <w:rPr>
      <w:rFonts w:ascii="Arial" w:hAnsi="Arial"/>
      <w:smallCaps/>
      <w:noProof/>
      <w:kern w:val="2"/>
    </w:rPr>
  </w:style>
  <w:style w:type="paragraph" w:customStyle="1" w:styleId="text">
    <w:name w:val="text"/>
    <w:aliases w:val="Text,t"/>
    <w:basedOn w:val="a"/>
    <w:rsid w:val="006E2D44"/>
    <w:pPr>
      <w:widowControl w:val="0"/>
      <w:adjustRightInd w:val="0"/>
      <w:spacing w:after="158"/>
      <w:textAlignment w:val="baseline"/>
    </w:pPr>
    <w:rPr>
      <w:szCs w:val="20"/>
      <w:lang w:eastAsia="zh-TW"/>
    </w:rPr>
  </w:style>
  <w:style w:type="paragraph" w:styleId="a7">
    <w:name w:val="List Paragraph"/>
    <w:basedOn w:val="a"/>
    <w:link w:val="Char"/>
    <w:uiPriority w:val="34"/>
    <w:qFormat/>
    <w:rsid w:val="00C7610F"/>
    <w:pPr>
      <w:spacing w:line="360" w:lineRule="auto"/>
      <w:ind w:left="720"/>
    </w:pPr>
  </w:style>
  <w:style w:type="paragraph" w:customStyle="1" w:styleId="style">
    <w:name w:val="正文style"/>
    <w:basedOn w:val="a"/>
    <w:link w:val="styleChar"/>
    <w:rsid w:val="00C7610F"/>
    <w:pPr>
      <w:widowControl w:val="0"/>
      <w:spacing w:before="120" w:after="120"/>
      <w:ind w:firstLineChars="225" w:firstLine="225"/>
      <w:jc w:val="both"/>
    </w:pPr>
    <w:rPr>
      <w:rFonts w:cs="宋体"/>
      <w:kern w:val="2"/>
      <w:szCs w:val="20"/>
    </w:rPr>
  </w:style>
  <w:style w:type="paragraph" w:styleId="41">
    <w:name w:val="toc 4"/>
    <w:basedOn w:val="a"/>
    <w:next w:val="a"/>
    <w:autoRedefine/>
    <w:uiPriority w:val="39"/>
    <w:unhideWhenUsed/>
    <w:rsid w:val="00951170"/>
    <w:pPr>
      <w:spacing w:after="100" w:line="276" w:lineRule="auto"/>
      <w:ind w:left="660"/>
    </w:pPr>
    <w:rPr>
      <w:rFonts w:ascii="Calibri" w:hAnsi="Calibri"/>
      <w:sz w:val="22"/>
      <w:szCs w:val="22"/>
    </w:rPr>
  </w:style>
  <w:style w:type="paragraph" w:styleId="50">
    <w:name w:val="toc 5"/>
    <w:basedOn w:val="a"/>
    <w:next w:val="a"/>
    <w:autoRedefine/>
    <w:uiPriority w:val="39"/>
    <w:unhideWhenUsed/>
    <w:rsid w:val="00951170"/>
    <w:pPr>
      <w:spacing w:after="100" w:line="276" w:lineRule="auto"/>
      <w:ind w:left="880"/>
    </w:pPr>
    <w:rPr>
      <w:rFonts w:ascii="Calibri" w:hAnsi="Calibri"/>
      <w:sz w:val="22"/>
      <w:szCs w:val="22"/>
    </w:rPr>
  </w:style>
  <w:style w:type="paragraph" w:styleId="60">
    <w:name w:val="toc 6"/>
    <w:basedOn w:val="a"/>
    <w:next w:val="a"/>
    <w:autoRedefine/>
    <w:uiPriority w:val="39"/>
    <w:unhideWhenUsed/>
    <w:rsid w:val="00951170"/>
    <w:pPr>
      <w:spacing w:after="100" w:line="276" w:lineRule="auto"/>
      <w:ind w:left="1100"/>
    </w:pPr>
    <w:rPr>
      <w:rFonts w:ascii="Calibri" w:hAnsi="Calibri"/>
      <w:sz w:val="22"/>
      <w:szCs w:val="22"/>
    </w:rPr>
  </w:style>
  <w:style w:type="paragraph" w:styleId="70">
    <w:name w:val="toc 7"/>
    <w:basedOn w:val="a"/>
    <w:next w:val="a"/>
    <w:autoRedefine/>
    <w:uiPriority w:val="39"/>
    <w:unhideWhenUsed/>
    <w:rsid w:val="00951170"/>
    <w:pPr>
      <w:spacing w:after="100" w:line="276" w:lineRule="auto"/>
      <w:ind w:left="1320"/>
    </w:pPr>
    <w:rPr>
      <w:rFonts w:ascii="Calibri" w:hAnsi="Calibri"/>
      <w:sz w:val="22"/>
      <w:szCs w:val="22"/>
    </w:rPr>
  </w:style>
  <w:style w:type="paragraph" w:styleId="80">
    <w:name w:val="toc 8"/>
    <w:basedOn w:val="a"/>
    <w:next w:val="a"/>
    <w:autoRedefine/>
    <w:uiPriority w:val="39"/>
    <w:unhideWhenUsed/>
    <w:rsid w:val="00951170"/>
    <w:pPr>
      <w:spacing w:after="100" w:line="276" w:lineRule="auto"/>
      <w:ind w:left="1540"/>
    </w:pPr>
    <w:rPr>
      <w:rFonts w:ascii="Calibri" w:hAnsi="Calibri"/>
      <w:sz w:val="22"/>
      <w:szCs w:val="22"/>
    </w:rPr>
  </w:style>
  <w:style w:type="paragraph" w:styleId="90">
    <w:name w:val="toc 9"/>
    <w:basedOn w:val="a"/>
    <w:next w:val="a"/>
    <w:autoRedefine/>
    <w:uiPriority w:val="39"/>
    <w:unhideWhenUsed/>
    <w:rsid w:val="00951170"/>
    <w:pPr>
      <w:spacing w:after="100" w:line="276" w:lineRule="auto"/>
      <w:ind w:left="1760"/>
    </w:pPr>
    <w:rPr>
      <w:rFonts w:ascii="Calibri" w:hAnsi="Calibri"/>
      <w:sz w:val="22"/>
      <w:szCs w:val="22"/>
    </w:rPr>
  </w:style>
  <w:style w:type="paragraph" w:styleId="a8">
    <w:name w:val="Balloon Text"/>
    <w:basedOn w:val="a"/>
    <w:link w:val="Char0"/>
    <w:rsid w:val="00951170"/>
    <w:rPr>
      <w:rFonts w:ascii="宋体"/>
      <w:sz w:val="18"/>
      <w:szCs w:val="18"/>
    </w:rPr>
  </w:style>
  <w:style w:type="character" w:customStyle="1" w:styleId="Char0">
    <w:name w:val="批注框文本 Char"/>
    <w:link w:val="a8"/>
    <w:rsid w:val="00951170"/>
    <w:rPr>
      <w:rFonts w:ascii="宋体"/>
      <w:sz w:val="18"/>
      <w:szCs w:val="18"/>
    </w:rPr>
  </w:style>
  <w:style w:type="paragraph" w:styleId="a9">
    <w:name w:val="header"/>
    <w:basedOn w:val="a"/>
    <w:link w:val="Char1"/>
    <w:rsid w:val="008168F6"/>
    <w:pPr>
      <w:tabs>
        <w:tab w:val="center" w:pos="4320"/>
        <w:tab w:val="right" w:pos="8640"/>
      </w:tabs>
    </w:pPr>
  </w:style>
  <w:style w:type="character" w:customStyle="1" w:styleId="Char1">
    <w:name w:val="页眉 Char"/>
    <w:link w:val="a9"/>
    <w:uiPriority w:val="99"/>
    <w:rsid w:val="008168F6"/>
    <w:rPr>
      <w:sz w:val="24"/>
      <w:szCs w:val="24"/>
    </w:rPr>
  </w:style>
  <w:style w:type="paragraph" w:styleId="aa">
    <w:name w:val="footer"/>
    <w:basedOn w:val="a"/>
    <w:link w:val="Char2"/>
    <w:uiPriority w:val="99"/>
    <w:rsid w:val="008168F6"/>
    <w:pPr>
      <w:tabs>
        <w:tab w:val="center" w:pos="4320"/>
        <w:tab w:val="right" w:pos="8640"/>
      </w:tabs>
    </w:pPr>
  </w:style>
  <w:style w:type="character" w:customStyle="1" w:styleId="Char2">
    <w:name w:val="页脚 Char"/>
    <w:link w:val="aa"/>
    <w:uiPriority w:val="99"/>
    <w:rsid w:val="008168F6"/>
    <w:rPr>
      <w:sz w:val="24"/>
      <w:szCs w:val="24"/>
    </w:rPr>
  </w:style>
  <w:style w:type="paragraph" w:styleId="ab">
    <w:name w:val="Normal (Web)"/>
    <w:basedOn w:val="a"/>
    <w:uiPriority w:val="99"/>
    <w:unhideWhenUsed/>
    <w:rsid w:val="00EE69AB"/>
    <w:pPr>
      <w:spacing w:before="100" w:beforeAutospacing="1" w:after="100" w:afterAutospacing="1"/>
    </w:pPr>
    <w:rPr>
      <w:rFonts w:ascii="宋体" w:hAnsi="宋体" w:cs="宋体"/>
    </w:rPr>
  </w:style>
  <w:style w:type="paragraph" w:customStyle="1" w:styleId="Body">
    <w:name w:val="Body"/>
    <w:aliases w:val="B"/>
    <w:basedOn w:val="a"/>
    <w:rsid w:val="00806CC2"/>
    <w:pPr>
      <w:spacing w:after="120"/>
      <w:ind w:left="720"/>
    </w:pPr>
    <w:rPr>
      <w:sz w:val="22"/>
      <w:szCs w:val="20"/>
      <w:lang w:eastAsia="en-US"/>
    </w:rPr>
  </w:style>
  <w:style w:type="paragraph" w:customStyle="1" w:styleId="21">
    <w:name w:val="正文 + 首行缩进:  2 字符"/>
    <w:basedOn w:val="a"/>
    <w:rsid w:val="00806CC2"/>
    <w:pPr>
      <w:spacing w:beforeLines="25" w:before="25" w:afterLines="25" w:after="25" w:line="360" w:lineRule="auto"/>
      <w:ind w:firstLineChars="236" w:firstLine="566"/>
    </w:pPr>
    <w:rPr>
      <w:szCs w:val="20"/>
    </w:rPr>
  </w:style>
  <w:style w:type="paragraph" w:customStyle="1" w:styleId="ac">
    <w:name w:val="悬挂缩进"/>
    <w:basedOn w:val="a"/>
    <w:rsid w:val="00806CC2"/>
    <w:pPr>
      <w:spacing w:line="360" w:lineRule="auto"/>
      <w:ind w:left="1032" w:hanging="720"/>
    </w:pPr>
    <w:rPr>
      <w:noProof/>
      <w:kern w:val="2"/>
      <w:szCs w:val="20"/>
    </w:rPr>
  </w:style>
  <w:style w:type="paragraph" w:customStyle="1" w:styleId="Indent4">
    <w:name w:val="Indent4"/>
    <w:basedOn w:val="a"/>
    <w:rsid w:val="007275D1"/>
    <w:pPr>
      <w:overflowPunct w:val="0"/>
      <w:autoSpaceDE w:val="0"/>
      <w:autoSpaceDN w:val="0"/>
      <w:adjustRightInd w:val="0"/>
      <w:spacing w:before="60" w:after="60"/>
      <w:jc w:val="both"/>
      <w:textAlignment w:val="baseline"/>
    </w:pPr>
    <w:rPr>
      <w:szCs w:val="20"/>
      <w:lang w:eastAsia="en-US"/>
    </w:rPr>
  </w:style>
  <w:style w:type="paragraph" w:styleId="31">
    <w:name w:val="Body Text 3"/>
    <w:basedOn w:val="a"/>
    <w:link w:val="3Char"/>
    <w:rsid w:val="007275D1"/>
    <w:pPr>
      <w:widowControl w:val="0"/>
      <w:autoSpaceDE w:val="0"/>
      <w:autoSpaceDN w:val="0"/>
      <w:adjustRightInd w:val="0"/>
      <w:spacing w:line="360" w:lineRule="auto"/>
      <w:jc w:val="center"/>
    </w:pPr>
    <w:rPr>
      <w:rFonts w:ascii="Arial" w:hAnsi="Arial"/>
      <w:color w:val="000000"/>
      <w:kern w:val="2"/>
      <w:sz w:val="8"/>
      <w:szCs w:val="8"/>
    </w:rPr>
  </w:style>
  <w:style w:type="character" w:customStyle="1" w:styleId="3Char">
    <w:name w:val="正文文本 3 Char"/>
    <w:link w:val="31"/>
    <w:rsid w:val="007275D1"/>
    <w:rPr>
      <w:rFonts w:ascii="Arial" w:hAnsi="Arial"/>
      <w:color w:val="000000"/>
      <w:kern w:val="2"/>
      <w:sz w:val="8"/>
      <w:szCs w:val="8"/>
    </w:rPr>
  </w:style>
  <w:style w:type="paragraph" w:styleId="ad">
    <w:name w:val="Body Text Indent"/>
    <w:basedOn w:val="a"/>
    <w:link w:val="Char3"/>
    <w:rsid w:val="003E4C55"/>
    <w:pPr>
      <w:spacing w:after="120"/>
      <w:ind w:left="283"/>
    </w:pPr>
  </w:style>
  <w:style w:type="character" w:customStyle="1" w:styleId="Char3">
    <w:name w:val="正文文本缩进 Char"/>
    <w:link w:val="ad"/>
    <w:rsid w:val="003E4C55"/>
    <w:rPr>
      <w:sz w:val="24"/>
      <w:szCs w:val="24"/>
    </w:rPr>
  </w:style>
  <w:style w:type="paragraph" w:customStyle="1" w:styleId="1522">
    <w:name w:val="样式 样式 宋体 行距: 1.5 倍行距 首行缩进:  2 字符 + 首行缩进:  2 字符"/>
    <w:basedOn w:val="a"/>
    <w:autoRedefine/>
    <w:rsid w:val="00135789"/>
    <w:pPr>
      <w:widowControl w:val="0"/>
      <w:spacing w:line="360" w:lineRule="auto"/>
      <w:ind w:firstLineChars="200" w:firstLine="480"/>
      <w:jc w:val="both"/>
    </w:pPr>
    <w:rPr>
      <w:rFonts w:ascii="Verdana" w:hAnsi="宋体" w:cs="Arial"/>
      <w:color w:val="FF0000"/>
      <w:kern w:val="2"/>
    </w:rPr>
  </w:style>
  <w:style w:type="paragraph" w:customStyle="1" w:styleId="ae">
    <w:name w:val="正文字体"/>
    <w:basedOn w:val="a"/>
    <w:rsid w:val="0085064D"/>
    <w:pPr>
      <w:widowControl w:val="0"/>
      <w:spacing w:beforeLines="50" w:before="50" w:afterLines="50" w:after="50" w:line="360" w:lineRule="auto"/>
      <w:ind w:firstLineChars="200" w:firstLine="200"/>
      <w:jc w:val="both"/>
    </w:pPr>
    <w:rPr>
      <w:rFonts w:cs="宋体"/>
      <w:kern w:val="2"/>
      <w:szCs w:val="20"/>
    </w:rPr>
  </w:style>
  <w:style w:type="paragraph" w:customStyle="1" w:styleId="IBM">
    <w:name w:val="IBM 正文"/>
    <w:basedOn w:val="a"/>
    <w:rsid w:val="0085064D"/>
    <w:pPr>
      <w:widowControl w:val="0"/>
      <w:spacing w:line="360" w:lineRule="exact"/>
      <w:jc w:val="both"/>
    </w:pPr>
    <w:rPr>
      <w:rFonts w:ascii="Arial" w:hAnsi="Arial"/>
      <w:kern w:val="2"/>
    </w:rPr>
  </w:style>
  <w:style w:type="paragraph" w:customStyle="1" w:styleId="Level4">
    <w:name w:val="Level 4"/>
    <w:basedOn w:val="a"/>
    <w:rsid w:val="00DE4FA1"/>
    <w:pPr>
      <w:widowControl w:val="0"/>
      <w:numPr>
        <w:numId w:val="3"/>
      </w:numPr>
      <w:spacing w:line="360" w:lineRule="auto"/>
      <w:jc w:val="both"/>
    </w:pPr>
    <w:rPr>
      <w:rFonts w:ascii="Arial" w:hAnsi="Arial"/>
      <w:kern w:val="2"/>
      <w:szCs w:val="20"/>
    </w:rPr>
  </w:style>
  <w:style w:type="paragraph" w:customStyle="1" w:styleId="af">
    <w:name w:val="项目列表"/>
    <w:basedOn w:val="a"/>
    <w:rsid w:val="00524695"/>
    <w:pPr>
      <w:widowControl w:val="0"/>
      <w:tabs>
        <w:tab w:val="num" w:pos="272"/>
      </w:tabs>
      <w:spacing w:after="120" w:line="288" w:lineRule="auto"/>
      <w:ind w:left="272" w:hanging="272"/>
      <w:jc w:val="both"/>
    </w:pPr>
    <w:rPr>
      <w:rFonts w:ascii="Arial" w:hAnsi="Arial"/>
      <w:kern w:val="2"/>
    </w:rPr>
  </w:style>
  <w:style w:type="paragraph" w:customStyle="1" w:styleId="22">
    <w:name w:val="正文2"/>
    <w:basedOn w:val="a"/>
    <w:rsid w:val="00524695"/>
    <w:pPr>
      <w:widowControl w:val="0"/>
      <w:tabs>
        <w:tab w:val="num" w:pos="547"/>
      </w:tabs>
      <w:autoSpaceDE w:val="0"/>
      <w:adjustRightInd w:val="0"/>
      <w:snapToGrid w:val="0"/>
      <w:spacing w:after="120" w:line="288" w:lineRule="auto"/>
      <w:ind w:left="547" w:hanging="547"/>
      <w:jc w:val="both"/>
    </w:pPr>
    <w:rPr>
      <w:rFonts w:ascii="Arial" w:hAnsi="Arial"/>
      <w:kern w:val="2"/>
    </w:rPr>
  </w:style>
  <w:style w:type="paragraph" w:styleId="af0">
    <w:name w:val="Normal Indent"/>
    <w:aliases w:val="表正文,正文非缩进,特点,正文双线,水上软件,正文（图说明文字居中）,段1,正文不缩进,正文(首行缩进两字),正文(首行缩进两字)1,正文缩进 Char,正文（首行缩进两字） Char,表正文 Char,正文非缩进 Char Char Char Char Char Char Char Char Char Char Char Char Char,ALT+Z,样式3,标题4,四号,缩进,特点 Char,上海中望标准正文（首行缩进两字）,正文编号,正文缩进William"/>
    <w:basedOn w:val="a"/>
    <w:link w:val="Char10"/>
    <w:rsid w:val="002E53AD"/>
    <w:pPr>
      <w:widowControl w:val="0"/>
      <w:ind w:firstLine="420"/>
      <w:jc w:val="both"/>
    </w:pPr>
    <w:rPr>
      <w:kern w:val="2"/>
      <w:sz w:val="21"/>
      <w:szCs w:val="20"/>
    </w:rPr>
  </w:style>
  <w:style w:type="character" w:customStyle="1" w:styleId="Char10">
    <w:name w:val="正文缩进 Char1"/>
    <w:aliases w:val="表正文 Char1,正文非缩进 Char,特点 Char1,正文双线 Char,水上软件 Char,正文（图说明文字居中） Char,段1 Char,正文不缩进 Char,正文(首行缩进两字) Char,正文(首行缩进两字)1 Char,正文缩进 Char Char,正文（首行缩进两字） Char Char,表正文 Char Char,ALT+Z Char,样式3 Char,标题4 Char,四号 Char,缩进 Char,特点 Char Char,正文编号 Char"/>
    <w:link w:val="af0"/>
    <w:rsid w:val="002E53AD"/>
    <w:rPr>
      <w:kern w:val="2"/>
      <w:sz w:val="21"/>
    </w:rPr>
  </w:style>
  <w:style w:type="character" w:styleId="af1">
    <w:name w:val="annotation reference"/>
    <w:rsid w:val="00BB1140"/>
    <w:rPr>
      <w:sz w:val="16"/>
      <w:szCs w:val="16"/>
    </w:rPr>
  </w:style>
  <w:style w:type="paragraph" w:styleId="af2">
    <w:name w:val="annotation text"/>
    <w:basedOn w:val="a"/>
    <w:link w:val="Char4"/>
    <w:rsid w:val="00BB1140"/>
    <w:rPr>
      <w:sz w:val="20"/>
      <w:szCs w:val="20"/>
    </w:rPr>
  </w:style>
  <w:style w:type="character" w:customStyle="1" w:styleId="Char4">
    <w:name w:val="批注文字 Char"/>
    <w:basedOn w:val="a0"/>
    <w:link w:val="af2"/>
    <w:rsid w:val="00BB1140"/>
  </w:style>
  <w:style w:type="paragraph" w:styleId="af3">
    <w:name w:val="annotation subject"/>
    <w:basedOn w:val="af2"/>
    <w:next w:val="af2"/>
    <w:link w:val="Char5"/>
    <w:rsid w:val="00BB1140"/>
    <w:rPr>
      <w:b/>
      <w:bCs/>
    </w:rPr>
  </w:style>
  <w:style w:type="character" w:customStyle="1" w:styleId="Char5">
    <w:name w:val="批注主题 Char"/>
    <w:link w:val="af3"/>
    <w:rsid w:val="00BB1140"/>
    <w:rPr>
      <w:b/>
      <w:bCs/>
    </w:rPr>
  </w:style>
  <w:style w:type="paragraph" w:styleId="af4">
    <w:name w:val="Revision"/>
    <w:hidden/>
    <w:uiPriority w:val="99"/>
    <w:semiHidden/>
    <w:rsid w:val="00BB1140"/>
    <w:rPr>
      <w:sz w:val="24"/>
      <w:szCs w:val="24"/>
    </w:rPr>
  </w:style>
  <w:style w:type="character" w:styleId="af5">
    <w:name w:val="Emphasis"/>
    <w:qFormat/>
    <w:rsid w:val="003D403E"/>
    <w:rPr>
      <w:i/>
      <w:iCs/>
    </w:rPr>
  </w:style>
  <w:style w:type="paragraph" w:styleId="af6">
    <w:name w:val="No Spacing"/>
    <w:link w:val="Char6"/>
    <w:uiPriority w:val="1"/>
    <w:rsid w:val="000A6108"/>
    <w:rPr>
      <w:rFonts w:ascii="Calibri" w:hAnsi="Calibri"/>
      <w:sz w:val="22"/>
      <w:szCs w:val="22"/>
    </w:rPr>
  </w:style>
  <w:style w:type="character" w:customStyle="1" w:styleId="Char6">
    <w:name w:val="无间隔 Char"/>
    <w:link w:val="af6"/>
    <w:uiPriority w:val="1"/>
    <w:rsid w:val="000A6108"/>
    <w:rPr>
      <w:rFonts w:ascii="Calibri" w:hAnsi="Calibri"/>
      <w:sz w:val="22"/>
      <w:szCs w:val="22"/>
    </w:rPr>
  </w:style>
  <w:style w:type="character" w:customStyle="1" w:styleId="Char">
    <w:name w:val="列出段落 Char"/>
    <w:link w:val="a7"/>
    <w:uiPriority w:val="34"/>
    <w:rsid w:val="00F33C6A"/>
    <w:rPr>
      <w:sz w:val="24"/>
      <w:szCs w:val="24"/>
    </w:rPr>
  </w:style>
  <w:style w:type="character" w:customStyle="1" w:styleId="Char7">
    <w:name w:val="纯文本 Char"/>
    <w:link w:val="af7"/>
    <w:uiPriority w:val="99"/>
    <w:rsid w:val="00CF1E97"/>
    <w:rPr>
      <w:rFonts w:ascii="宋体" w:hAnsi="Courier New"/>
      <w:szCs w:val="21"/>
    </w:rPr>
  </w:style>
  <w:style w:type="paragraph" w:styleId="af7">
    <w:name w:val="Plain Text"/>
    <w:basedOn w:val="a"/>
    <w:link w:val="Char7"/>
    <w:uiPriority w:val="99"/>
    <w:rsid w:val="00CF1E97"/>
    <w:pPr>
      <w:widowControl w:val="0"/>
      <w:jc w:val="both"/>
    </w:pPr>
    <w:rPr>
      <w:rFonts w:ascii="宋体" w:hAnsi="Courier New"/>
      <w:sz w:val="20"/>
      <w:szCs w:val="21"/>
    </w:rPr>
  </w:style>
  <w:style w:type="character" w:customStyle="1" w:styleId="PlainTextChar1">
    <w:name w:val="Plain Text Char1"/>
    <w:rsid w:val="00CF1E97"/>
    <w:rPr>
      <w:rFonts w:ascii="宋体" w:hAnsi="Courier New" w:cs="Courier New"/>
      <w:sz w:val="21"/>
      <w:szCs w:val="21"/>
    </w:rPr>
  </w:style>
  <w:style w:type="paragraph" w:customStyle="1" w:styleId="CharCharCharCharCharChar">
    <w:name w:val="Char Char Char Char Char Char"/>
    <w:basedOn w:val="a"/>
    <w:autoRedefine/>
    <w:rsid w:val="00211275"/>
    <w:pPr>
      <w:widowControl w:val="0"/>
      <w:jc w:val="both"/>
    </w:pPr>
    <w:rPr>
      <w:rFonts w:ascii="Tahoma" w:hAnsi="Tahoma"/>
      <w:kern w:val="2"/>
    </w:rPr>
  </w:style>
  <w:style w:type="paragraph" w:customStyle="1" w:styleId="40">
    <w:name w:val="正文4"/>
    <w:basedOn w:val="a"/>
    <w:rsid w:val="00341705"/>
    <w:pPr>
      <w:numPr>
        <w:numId w:val="4"/>
      </w:numPr>
    </w:pPr>
    <w:rPr>
      <w:rFonts w:eastAsia="PMingLiU"/>
      <w:sz w:val="20"/>
      <w:szCs w:val="20"/>
      <w:lang w:eastAsia="zh-TW"/>
    </w:rPr>
  </w:style>
  <w:style w:type="paragraph" w:customStyle="1" w:styleId="BulletItem1">
    <w:name w:val="BulletItem1"/>
    <w:aliases w:val="Bi1"/>
    <w:rsid w:val="00341705"/>
    <w:pPr>
      <w:keepLines/>
      <w:widowControl w:val="0"/>
      <w:tabs>
        <w:tab w:val="left" w:pos="360"/>
      </w:tabs>
      <w:adjustRightInd w:val="0"/>
      <w:spacing w:after="100" w:line="260" w:lineRule="atLeast"/>
      <w:ind w:left="360" w:hanging="360"/>
      <w:textAlignment w:val="baseline"/>
    </w:pPr>
    <w:rPr>
      <w:rFonts w:ascii="Palatino" w:eastAsia="·s²Ó©úÅé" w:hAnsi="Palatino"/>
      <w:kern w:val="22"/>
      <w:sz w:val="22"/>
    </w:rPr>
  </w:style>
  <w:style w:type="paragraph" w:customStyle="1" w:styleId="Default">
    <w:name w:val="Default"/>
    <w:rsid w:val="00C34358"/>
    <w:pPr>
      <w:widowControl w:val="0"/>
      <w:autoSpaceDE w:val="0"/>
      <w:autoSpaceDN w:val="0"/>
      <w:adjustRightInd w:val="0"/>
    </w:pPr>
    <w:rPr>
      <w:rFonts w:ascii="楷体_GB2312" w:eastAsia="楷体_GB2312" w:hAnsi="Calibri" w:cs="楷体_GB2312"/>
      <w:color w:val="000000"/>
      <w:sz w:val="24"/>
      <w:szCs w:val="24"/>
    </w:rPr>
  </w:style>
  <w:style w:type="character" w:customStyle="1" w:styleId="1Char">
    <w:name w:val="项目符号1 Char"/>
    <w:link w:val="1"/>
    <w:rsid w:val="0098686A"/>
    <w:rPr>
      <w:kern w:val="2"/>
      <w:sz w:val="21"/>
      <w:szCs w:val="21"/>
      <w:lang w:val="x-none" w:eastAsia="x-none"/>
    </w:rPr>
  </w:style>
  <w:style w:type="character" w:customStyle="1" w:styleId="StylestyleChar">
    <w:name w:val="Style 正文style + 宋体 Char"/>
    <w:link w:val="Stylestyle"/>
    <w:rsid w:val="0098686A"/>
    <w:rPr>
      <w:rFonts w:ascii="宋体" w:hAnsi="宋体" w:cs="宋体"/>
      <w:kern w:val="2"/>
      <w:sz w:val="24"/>
    </w:rPr>
  </w:style>
  <w:style w:type="paragraph" w:customStyle="1" w:styleId="Stylestyle">
    <w:name w:val="Style 正文style + 宋体"/>
    <w:basedOn w:val="style"/>
    <w:link w:val="StylestyleChar"/>
    <w:rsid w:val="0098686A"/>
    <w:pPr>
      <w:spacing w:line="360" w:lineRule="auto"/>
      <w:ind w:firstLine="540"/>
    </w:pPr>
    <w:rPr>
      <w:rFonts w:ascii="宋体" w:hAnsi="宋体"/>
    </w:rPr>
  </w:style>
  <w:style w:type="paragraph" w:customStyle="1" w:styleId="1">
    <w:name w:val="项目符号1"/>
    <w:basedOn w:val="a"/>
    <w:link w:val="1Char"/>
    <w:rsid w:val="0098686A"/>
    <w:pPr>
      <w:widowControl w:val="0"/>
      <w:numPr>
        <w:numId w:val="5"/>
      </w:numPr>
      <w:spacing w:before="100" w:beforeAutospacing="1"/>
      <w:jc w:val="both"/>
    </w:pPr>
    <w:rPr>
      <w:kern w:val="2"/>
      <w:sz w:val="21"/>
      <w:szCs w:val="21"/>
      <w:lang w:val="x-none" w:eastAsia="x-none"/>
    </w:rPr>
  </w:style>
  <w:style w:type="paragraph" w:customStyle="1" w:styleId="-1">
    <w:name w:val="列表文字-1级"/>
    <w:basedOn w:val="a"/>
    <w:rsid w:val="001E0799"/>
    <w:pPr>
      <w:widowControl w:val="0"/>
      <w:tabs>
        <w:tab w:val="num" w:pos="1334"/>
      </w:tabs>
      <w:spacing w:line="360" w:lineRule="auto"/>
      <w:ind w:left="1220" w:hanging="320"/>
      <w:jc w:val="both"/>
    </w:pPr>
    <w:rPr>
      <w:kern w:val="2"/>
      <w:szCs w:val="21"/>
    </w:rPr>
  </w:style>
  <w:style w:type="paragraph" w:customStyle="1" w:styleId="105152">
    <w:name w:val="样式 样式 普通(网站) + 四号 首行缩进:  1.05 厘米 行距: 1.5 倍行距 + 首行缩进:  2 字符"/>
    <w:basedOn w:val="a"/>
    <w:rsid w:val="00D52228"/>
    <w:pPr>
      <w:widowControl w:val="0"/>
      <w:spacing w:afterLines="50" w:after="156" w:line="360" w:lineRule="auto"/>
      <w:ind w:firstLineChars="200" w:firstLine="200"/>
      <w:jc w:val="both"/>
    </w:pPr>
    <w:rPr>
      <w:rFonts w:ascii="宋体" w:hAnsi="宋体" w:cs="宋体"/>
      <w:kern w:val="2"/>
      <w:szCs w:val="20"/>
    </w:rPr>
  </w:style>
  <w:style w:type="paragraph" w:customStyle="1" w:styleId="12">
    <w:name w:val="正文文本1"/>
    <w:rsid w:val="004C08FC"/>
    <w:pPr>
      <w:spacing w:after="120" w:line="240" w:lineRule="exact"/>
    </w:pPr>
    <w:rPr>
      <w:rFonts w:ascii="Futura Bk" w:hAnsi="Futura Bk"/>
      <w:lang w:eastAsia="en-US"/>
    </w:rPr>
  </w:style>
  <w:style w:type="character" w:styleId="af8">
    <w:name w:val="Strong"/>
    <w:uiPriority w:val="22"/>
    <w:rsid w:val="00FD7859"/>
    <w:rPr>
      <w:b/>
      <w:bCs/>
    </w:rPr>
  </w:style>
  <w:style w:type="character" w:customStyle="1" w:styleId="5Char">
    <w:name w:val="标题 5 Char"/>
    <w:aliases w:val="TD-标题5 Char"/>
    <w:link w:val="5"/>
    <w:rsid w:val="009542C6"/>
    <w:rPr>
      <w:rFonts w:ascii="宋体" w:hAnsi="宋体"/>
      <w:bCs/>
      <w:i/>
      <w:kern w:val="2"/>
      <w:sz w:val="24"/>
      <w:szCs w:val="28"/>
    </w:rPr>
  </w:style>
  <w:style w:type="character" w:customStyle="1" w:styleId="styleChar">
    <w:name w:val="正文style Char"/>
    <w:link w:val="style"/>
    <w:rsid w:val="0046101C"/>
    <w:rPr>
      <w:rFonts w:cs="宋体"/>
      <w:kern w:val="2"/>
      <w:sz w:val="24"/>
    </w:rPr>
  </w:style>
  <w:style w:type="paragraph" w:customStyle="1" w:styleId="TD-">
    <w:name w:val="TD-正文"/>
    <w:basedOn w:val="a"/>
    <w:link w:val="TD-Char"/>
    <w:qFormat/>
    <w:rsid w:val="00D536F4"/>
    <w:pPr>
      <w:snapToGrid w:val="0"/>
      <w:spacing w:after="120" w:line="440" w:lineRule="atLeast"/>
      <w:ind w:firstLine="476"/>
      <w:jc w:val="both"/>
    </w:pPr>
    <w:rPr>
      <w:kern w:val="2"/>
      <w:szCs w:val="28"/>
    </w:rPr>
  </w:style>
  <w:style w:type="table" w:styleId="-10">
    <w:name w:val="Light Shading Accent 1"/>
    <w:basedOn w:val="a1"/>
    <w:uiPriority w:val="60"/>
    <w:rsid w:val="00D536F4"/>
    <w:rPr>
      <w:rFonts w:ascii="Calibri" w:hAnsi="Calibri"/>
      <w:color w:val="365F91"/>
      <w:kern w:val="2"/>
      <w:sz w:val="21"/>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9">
    <w:name w:val="正文缩进项目"/>
    <w:basedOn w:val="a"/>
    <w:link w:val="Char8"/>
    <w:rsid w:val="00E93056"/>
    <w:pPr>
      <w:snapToGrid w:val="0"/>
      <w:spacing w:after="120" w:line="440" w:lineRule="atLeast"/>
      <w:jc w:val="both"/>
    </w:pPr>
    <w:rPr>
      <w:kern w:val="2"/>
      <w:szCs w:val="28"/>
    </w:rPr>
  </w:style>
  <w:style w:type="character" w:customStyle="1" w:styleId="Char8">
    <w:name w:val="正文缩进项目 Char"/>
    <w:link w:val="af9"/>
    <w:rsid w:val="00E93056"/>
    <w:rPr>
      <w:kern w:val="2"/>
      <w:sz w:val="24"/>
      <w:szCs w:val="28"/>
    </w:rPr>
  </w:style>
  <w:style w:type="paragraph" w:customStyle="1" w:styleId="Char9">
    <w:name w:val="文档正文 Char"/>
    <w:basedOn w:val="a"/>
    <w:rsid w:val="006B45E4"/>
    <w:pPr>
      <w:widowControl w:val="0"/>
      <w:adjustRightInd w:val="0"/>
      <w:spacing w:line="500" w:lineRule="exact"/>
      <w:ind w:firstLine="567"/>
      <w:jc w:val="both"/>
      <w:textAlignment w:val="baseline"/>
    </w:pPr>
    <w:rPr>
      <w:rFonts w:ascii="仿宋_GB2312" w:eastAsia="仿宋_GB2312"/>
      <w:kern w:val="2"/>
      <w:sz w:val="28"/>
    </w:rPr>
  </w:style>
  <w:style w:type="paragraph" w:styleId="23">
    <w:name w:val="Body Text First Indent 2"/>
    <w:basedOn w:val="ad"/>
    <w:link w:val="2Char"/>
    <w:rsid w:val="00BD5EB0"/>
    <w:pPr>
      <w:ind w:leftChars="200" w:left="420" w:firstLineChars="200" w:firstLine="420"/>
    </w:pPr>
  </w:style>
  <w:style w:type="character" w:customStyle="1" w:styleId="2Char">
    <w:name w:val="正文首行缩进 2 Char"/>
    <w:basedOn w:val="Char3"/>
    <w:link w:val="23"/>
    <w:rsid w:val="00BD5EB0"/>
    <w:rPr>
      <w:sz w:val="24"/>
      <w:szCs w:val="24"/>
    </w:rPr>
  </w:style>
  <w:style w:type="character" w:styleId="afa">
    <w:name w:val="FollowedHyperlink"/>
    <w:rsid w:val="009C15FE"/>
    <w:rPr>
      <w:color w:val="800080"/>
      <w:u w:val="single"/>
    </w:rPr>
  </w:style>
  <w:style w:type="paragraph" w:customStyle="1" w:styleId="TD-1">
    <w:name w:val="TD-项目符号1"/>
    <w:basedOn w:val="TD-"/>
    <w:link w:val="TD-1Char"/>
    <w:qFormat/>
    <w:rsid w:val="004C5744"/>
    <w:pPr>
      <w:numPr>
        <w:numId w:val="6"/>
      </w:numPr>
      <w:ind w:left="993" w:hanging="426"/>
    </w:pPr>
    <w:rPr>
      <w:b/>
    </w:rPr>
  </w:style>
  <w:style w:type="paragraph" w:customStyle="1" w:styleId="TD-2">
    <w:name w:val="TD-项目符号2"/>
    <w:basedOn w:val="TD-1"/>
    <w:link w:val="TD-2Char"/>
    <w:qFormat/>
    <w:rsid w:val="004C5744"/>
    <w:pPr>
      <w:numPr>
        <w:ilvl w:val="1"/>
      </w:numPr>
      <w:ind w:left="1418" w:hanging="425"/>
    </w:pPr>
    <w:rPr>
      <w:b w:val="0"/>
    </w:rPr>
  </w:style>
  <w:style w:type="character" w:customStyle="1" w:styleId="TD-Char">
    <w:name w:val="TD-正文 Char"/>
    <w:basedOn w:val="a0"/>
    <w:link w:val="TD-"/>
    <w:rsid w:val="004C5744"/>
    <w:rPr>
      <w:kern w:val="2"/>
      <w:sz w:val="24"/>
      <w:szCs w:val="28"/>
    </w:rPr>
  </w:style>
  <w:style w:type="character" w:customStyle="1" w:styleId="TD-1Char">
    <w:name w:val="TD-项目符号1 Char"/>
    <w:basedOn w:val="TD-Char"/>
    <w:link w:val="TD-1"/>
    <w:rsid w:val="004C5744"/>
    <w:rPr>
      <w:b/>
      <w:kern w:val="2"/>
      <w:sz w:val="24"/>
      <w:szCs w:val="28"/>
    </w:rPr>
  </w:style>
  <w:style w:type="paragraph" w:customStyle="1" w:styleId="TD-3">
    <w:name w:val="TD-项目符号3"/>
    <w:basedOn w:val="TD-2"/>
    <w:link w:val="TD-3Char"/>
    <w:qFormat/>
    <w:rsid w:val="002A4683"/>
    <w:pPr>
      <w:numPr>
        <w:ilvl w:val="2"/>
      </w:numPr>
      <w:ind w:left="1843" w:hanging="425"/>
    </w:pPr>
    <w:rPr>
      <w:i/>
    </w:rPr>
  </w:style>
  <w:style w:type="character" w:customStyle="1" w:styleId="TD-2Char">
    <w:name w:val="TD-项目符号2 Char"/>
    <w:basedOn w:val="TD-1Char"/>
    <w:link w:val="TD-2"/>
    <w:rsid w:val="004C5744"/>
    <w:rPr>
      <w:b w:val="0"/>
      <w:kern w:val="2"/>
      <w:sz w:val="24"/>
      <w:szCs w:val="28"/>
    </w:rPr>
  </w:style>
  <w:style w:type="character" w:customStyle="1" w:styleId="TD-3Char">
    <w:name w:val="TD-项目符号3 Char"/>
    <w:basedOn w:val="TD-2Char"/>
    <w:link w:val="TD-3"/>
    <w:rsid w:val="002A4683"/>
    <w:rPr>
      <w:b w:val="0"/>
      <w:i/>
      <w:kern w:val="2"/>
      <w:sz w:val="24"/>
      <w:szCs w:val="28"/>
    </w:rPr>
  </w:style>
  <w:style w:type="table" w:styleId="42">
    <w:name w:val="Table Grid 4"/>
    <w:basedOn w:val="a1"/>
    <w:rsid w:val="005701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customStyle="1" w:styleId="13">
    <w:name w:val="正文缩进1"/>
    <w:basedOn w:val="a"/>
    <w:link w:val="1Char0"/>
    <w:qFormat/>
    <w:rsid w:val="00C30779"/>
    <w:pPr>
      <w:snapToGrid w:val="0"/>
      <w:spacing w:after="120" w:line="440" w:lineRule="atLeast"/>
      <w:ind w:firstLine="476"/>
      <w:jc w:val="both"/>
    </w:pPr>
    <w:rPr>
      <w:rFonts w:asciiTheme="minorEastAsia" w:eastAsiaTheme="minorEastAsia" w:hAnsiTheme="minorEastAsia"/>
      <w:kern w:val="2"/>
      <w:szCs w:val="28"/>
    </w:rPr>
  </w:style>
  <w:style w:type="character" w:customStyle="1" w:styleId="1Char0">
    <w:name w:val="正文缩进1 Char"/>
    <w:basedOn w:val="a0"/>
    <w:link w:val="13"/>
    <w:rsid w:val="00C30779"/>
    <w:rPr>
      <w:rFonts w:asciiTheme="minorEastAsia" w:eastAsiaTheme="minorEastAsia" w:hAnsiTheme="minorEastAsia"/>
      <w:kern w:val="2"/>
      <w:sz w:val="24"/>
      <w:szCs w:val="28"/>
    </w:rPr>
  </w:style>
  <w:style w:type="character" w:customStyle="1" w:styleId="apple-converted-space">
    <w:name w:val="apple-converted-space"/>
    <w:basedOn w:val="a0"/>
    <w:rsid w:val="00C30779"/>
  </w:style>
  <w:style w:type="paragraph" w:customStyle="1" w:styleId="TD-0">
    <w:name w:val="TD-表格文字"/>
    <w:basedOn w:val="a"/>
    <w:link w:val="TD-Char0"/>
    <w:qFormat/>
    <w:rsid w:val="007F1DD4"/>
    <w:pPr>
      <w:snapToGrid w:val="0"/>
      <w:spacing w:after="120" w:line="440" w:lineRule="atLeast"/>
      <w:jc w:val="both"/>
    </w:pPr>
    <w:rPr>
      <w:rFonts w:ascii="楷体" w:eastAsia="楷体" w:hAnsi="楷体"/>
      <w:kern w:val="2"/>
      <w:szCs w:val="28"/>
    </w:rPr>
  </w:style>
  <w:style w:type="character" w:customStyle="1" w:styleId="TD-Char0">
    <w:name w:val="TD-表格文字 Char"/>
    <w:basedOn w:val="a0"/>
    <w:link w:val="TD-0"/>
    <w:rsid w:val="007F1DD4"/>
    <w:rPr>
      <w:rFonts w:ascii="楷体" w:eastAsia="楷体" w:hAnsi="楷体"/>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8623">
      <w:bodyDiv w:val="1"/>
      <w:marLeft w:val="0"/>
      <w:marRight w:val="0"/>
      <w:marTop w:val="0"/>
      <w:marBottom w:val="0"/>
      <w:divBdr>
        <w:top w:val="none" w:sz="0" w:space="0" w:color="auto"/>
        <w:left w:val="none" w:sz="0" w:space="0" w:color="auto"/>
        <w:bottom w:val="none" w:sz="0" w:space="0" w:color="auto"/>
        <w:right w:val="none" w:sz="0" w:space="0" w:color="auto"/>
      </w:divBdr>
    </w:div>
    <w:div w:id="424156711">
      <w:bodyDiv w:val="1"/>
      <w:marLeft w:val="0"/>
      <w:marRight w:val="0"/>
      <w:marTop w:val="0"/>
      <w:marBottom w:val="0"/>
      <w:divBdr>
        <w:top w:val="none" w:sz="0" w:space="0" w:color="auto"/>
        <w:left w:val="none" w:sz="0" w:space="0" w:color="auto"/>
        <w:bottom w:val="none" w:sz="0" w:space="0" w:color="auto"/>
        <w:right w:val="none" w:sz="0" w:space="0" w:color="auto"/>
      </w:divBdr>
      <w:divsChild>
        <w:div w:id="1626808586">
          <w:marLeft w:val="245"/>
          <w:marRight w:val="0"/>
          <w:marTop w:val="0"/>
          <w:marBottom w:val="0"/>
          <w:divBdr>
            <w:top w:val="none" w:sz="0" w:space="0" w:color="auto"/>
            <w:left w:val="none" w:sz="0" w:space="0" w:color="auto"/>
            <w:bottom w:val="none" w:sz="0" w:space="0" w:color="auto"/>
            <w:right w:val="none" w:sz="0" w:space="0" w:color="auto"/>
          </w:divBdr>
        </w:div>
      </w:divsChild>
    </w:div>
    <w:div w:id="690885904">
      <w:bodyDiv w:val="1"/>
      <w:marLeft w:val="0"/>
      <w:marRight w:val="0"/>
      <w:marTop w:val="0"/>
      <w:marBottom w:val="0"/>
      <w:divBdr>
        <w:top w:val="none" w:sz="0" w:space="0" w:color="auto"/>
        <w:left w:val="none" w:sz="0" w:space="0" w:color="auto"/>
        <w:bottom w:val="none" w:sz="0" w:space="0" w:color="auto"/>
        <w:right w:val="none" w:sz="0" w:space="0" w:color="auto"/>
      </w:divBdr>
    </w:div>
    <w:div w:id="696933774">
      <w:bodyDiv w:val="1"/>
      <w:marLeft w:val="0"/>
      <w:marRight w:val="0"/>
      <w:marTop w:val="0"/>
      <w:marBottom w:val="0"/>
      <w:divBdr>
        <w:top w:val="none" w:sz="0" w:space="0" w:color="auto"/>
        <w:left w:val="none" w:sz="0" w:space="0" w:color="auto"/>
        <w:bottom w:val="none" w:sz="0" w:space="0" w:color="auto"/>
        <w:right w:val="none" w:sz="0" w:space="0" w:color="auto"/>
      </w:divBdr>
    </w:div>
    <w:div w:id="868496552">
      <w:bodyDiv w:val="1"/>
      <w:marLeft w:val="0"/>
      <w:marRight w:val="0"/>
      <w:marTop w:val="0"/>
      <w:marBottom w:val="0"/>
      <w:divBdr>
        <w:top w:val="none" w:sz="0" w:space="0" w:color="auto"/>
        <w:left w:val="none" w:sz="0" w:space="0" w:color="auto"/>
        <w:bottom w:val="none" w:sz="0" w:space="0" w:color="auto"/>
        <w:right w:val="none" w:sz="0" w:space="0" w:color="auto"/>
      </w:divBdr>
      <w:divsChild>
        <w:div w:id="1958100310">
          <w:marLeft w:val="821"/>
          <w:marRight w:val="0"/>
          <w:marTop w:val="77"/>
          <w:marBottom w:val="0"/>
          <w:divBdr>
            <w:top w:val="none" w:sz="0" w:space="0" w:color="auto"/>
            <w:left w:val="none" w:sz="0" w:space="0" w:color="auto"/>
            <w:bottom w:val="none" w:sz="0" w:space="0" w:color="auto"/>
            <w:right w:val="none" w:sz="0" w:space="0" w:color="auto"/>
          </w:divBdr>
        </w:div>
      </w:divsChild>
    </w:div>
    <w:div w:id="1218012564">
      <w:bodyDiv w:val="1"/>
      <w:marLeft w:val="0"/>
      <w:marRight w:val="0"/>
      <w:marTop w:val="0"/>
      <w:marBottom w:val="0"/>
      <w:divBdr>
        <w:top w:val="none" w:sz="0" w:space="0" w:color="auto"/>
        <w:left w:val="none" w:sz="0" w:space="0" w:color="auto"/>
        <w:bottom w:val="none" w:sz="0" w:space="0" w:color="auto"/>
        <w:right w:val="none" w:sz="0" w:space="0" w:color="auto"/>
      </w:divBdr>
    </w:div>
    <w:div w:id="1618095586">
      <w:bodyDiv w:val="1"/>
      <w:marLeft w:val="0"/>
      <w:marRight w:val="0"/>
      <w:marTop w:val="0"/>
      <w:marBottom w:val="0"/>
      <w:divBdr>
        <w:top w:val="none" w:sz="0" w:space="0" w:color="auto"/>
        <w:left w:val="none" w:sz="0" w:space="0" w:color="auto"/>
        <w:bottom w:val="none" w:sz="0" w:space="0" w:color="auto"/>
        <w:right w:val="none" w:sz="0" w:space="0" w:color="auto"/>
      </w:divBdr>
      <w:divsChild>
        <w:div w:id="1916817606">
          <w:marLeft w:val="274"/>
          <w:marRight w:val="0"/>
          <w:marTop w:val="96"/>
          <w:marBottom w:val="0"/>
          <w:divBdr>
            <w:top w:val="none" w:sz="0" w:space="0" w:color="auto"/>
            <w:left w:val="none" w:sz="0" w:space="0" w:color="auto"/>
            <w:bottom w:val="none" w:sz="0" w:space="0" w:color="auto"/>
            <w:right w:val="none" w:sz="0" w:space="0" w:color="auto"/>
          </w:divBdr>
        </w:div>
      </w:divsChild>
    </w:div>
    <w:div w:id="1711878600">
      <w:bodyDiv w:val="1"/>
      <w:marLeft w:val="0"/>
      <w:marRight w:val="0"/>
      <w:marTop w:val="0"/>
      <w:marBottom w:val="0"/>
      <w:divBdr>
        <w:top w:val="none" w:sz="0" w:space="0" w:color="auto"/>
        <w:left w:val="none" w:sz="0" w:space="0" w:color="auto"/>
        <w:bottom w:val="none" w:sz="0" w:space="0" w:color="auto"/>
        <w:right w:val="none" w:sz="0" w:space="0" w:color="auto"/>
      </w:divBdr>
    </w:div>
    <w:div w:id="1912736590">
      <w:bodyDiv w:val="1"/>
      <w:marLeft w:val="0"/>
      <w:marRight w:val="0"/>
      <w:marTop w:val="0"/>
      <w:marBottom w:val="0"/>
      <w:divBdr>
        <w:top w:val="none" w:sz="0" w:space="0" w:color="auto"/>
        <w:left w:val="none" w:sz="0" w:space="0" w:color="auto"/>
        <w:bottom w:val="none" w:sz="0" w:space="0" w:color="auto"/>
        <w:right w:val="none" w:sz="0" w:space="0" w:color="auto"/>
      </w:divBdr>
    </w:div>
    <w:div w:id="211382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186085\AppData\Roaming\Microsoft\Templates\&#25237;&#26631;&#26041;&#26696;&#30446;&#2663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380D0-DDFA-46AC-B61E-DE31952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投标方案目标.dotx</Template>
  <TotalTime>49</TotalTime>
  <Pages>23</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兴业银行新资本协议数据治理项目方案</vt:lpstr>
    </vt:vector>
  </TitlesOfParts>
  <Company>Teradata Corporation</Company>
  <LinksUpToDate>false</LinksUpToDate>
  <CharactersWithSpaces>12224</CharactersWithSpaces>
  <SharedDoc>false</SharedDoc>
  <HLinks>
    <vt:vector size="1074" baseType="variant">
      <vt:variant>
        <vt:i4>1114164</vt:i4>
      </vt:variant>
      <vt:variant>
        <vt:i4>1070</vt:i4>
      </vt:variant>
      <vt:variant>
        <vt:i4>0</vt:i4>
      </vt:variant>
      <vt:variant>
        <vt:i4>5</vt:i4>
      </vt:variant>
      <vt:variant>
        <vt:lpwstr/>
      </vt:variant>
      <vt:variant>
        <vt:lpwstr>_Toc361406621</vt:lpwstr>
      </vt:variant>
      <vt:variant>
        <vt:i4>1114164</vt:i4>
      </vt:variant>
      <vt:variant>
        <vt:i4>1064</vt:i4>
      </vt:variant>
      <vt:variant>
        <vt:i4>0</vt:i4>
      </vt:variant>
      <vt:variant>
        <vt:i4>5</vt:i4>
      </vt:variant>
      <vt:variant>
        <vt:lpwstr/>
      </vt:variant>
      <vt:variant>
        <vt:lpwstr>_Toc361406620</vt:lpwstr>
      </vt:variant>
      <vt:variant>
        <vt:i4>1179700</vt:i4>
      </vt:variant>
      <vt:variant>
        <vt:i4>1058</vt:i4>
      </vt:variant>
      <vt:variant>
        <vt:i4>0</vt:i4>
      </vt:variant>
      <vt:variant>
        <vt:i4>5</vt:i4>
      </vt:variant>
      <vt:variant>
        <vt:lpwstr/>
      </vt:variant>
      <vt:variant>
        <vt:lpwstr>_Toc361406619</vt:lpwstr>
      </vt:variant>
      <vt:variant>
        <vt:i4>1179700</vt:i4>
      </vt:variant>
      <vt:variant>
        <vt:i4>1052</vt:i4>
      </vt:variant>
      <vt:variant>
        <vt:i4>0</vt:i4>
      </vt:variant>
      <vt:variant>
        <vt:i4>5</vt:i4>
      </vt:variant>
      <vt:variant>
        <vt:lpwstr/>
      </vt:variant>
      <vt:variant>
        <vt:lpwstr>_Toc361406618</vt:lpwstr>
      </vt:variant>
      <vt:variant>
        <vt:i4>1179700</vt:i4>
      </vt:variant>
      <vt:variant>
        <vt:i4>1046</vt:i4>
      </vt:variant>
      <vt:variant>
        <vt:i4>0</vt:i4>
      </vt:variant>
      <vt:variant>
        <vt:i4>5</vt:i4>
      </vt:variant>
      <vt:variant>
        <vt:lpwstr/>
      </vt:variant>
      <vt:variant>
        <vt:lpwstr>_Toc361406617</vt:lpwstr>
      </vt:variant>
      <vt:variant>
        <vt:i4>1179700</vt:i4>
      </vt:variant>
      <vt:variant>
        <vt:i4>1040</vt:i4>
      </vt:variant>
      <vt:variant>
        <vt:i4>0</vt:i4>
      </vt:variant>
      <vt:variant>
        <vt:i4>5</vt:i4>
      </vt:variant>
      <vt:variant>
        <vt:lpwstr/>
      </vt:variant>
      <vt:variant>
        <vt:lpwstr>_Toc361406616</vt:lpwstr>
      </vt:variant>
      <vt:variant>
        <vt:i4>1179700</vt:i4>
      </vt:variant>
      <vt:variant>
        <vt:i4>1034</vt:i4>
      </vt:variant>
      <vt:variant>
        <vt:i4>0</vt:i4>
      </vt:variant>
      <vt:variant>
        <vt:i4>5</vt:i4>
      </vt:variant>
      <vt:variant>
        <vt:lpwstr/>
      </vt:variant>
      <vt:variant>
        <vt:lpwstr>_Toc361406615</vt:lpwstr>
      </vt:variant>
      <vt:variant>
        <vt:i4>1179700</vt:i4>
      </vt:variant>
      <vt:variant>
        <vt:i4>1028</vt:i4>
      </vt:variant>
      <vt:variant>
        <vt:i4>0</vt:i4>
      </vt:variant>
      <vt:variant>
        <vt:i4>5</vt:i4>
      </vt:variant>
      <vt:variant>
        <vt:lpwstr/>
      </vt:variant>
      <vt:variant>
        <vt:lpwstr>_Toc361406614</vt:lpwstr>
      </vt:variant>
      <vt:variant>
        <vt:i4>1179700</vt:i4>
      </vt:variant>
      <vt:variant>
        <vt:i4>1022</vt:i4>
      </vt:variant>
      <vt:variant>
        <vt:i4>0</vt:i4>
      </vt:variant>
      <vt:variant>
        <vt:i4>5</vt:i4>
      </vt:variant>
      <vt:variant>
        <vt:lpwstr/>
      </vt:variant>
      <vt:variant>
        <vt:lpwstr>_Toc361406613</vt:lpwstr>
      </vt:variant>
      <vt:variant>
        <vt:i4>1179700</vt:i4>
      </vt:variant>
      <vt:variant>
        <vt:i4>1016</vt:i4>
      </vt:variant>
      <vt:variant>
        <vt:i4>0</vt:i4>
      </vt:variant>
      <vt:variant>
        <vt:i4>5</vt:i4>
      </vt:variant>
      <vt:variant>
        <vt:lpwstr/>
      </vt:variant>
      <vt:variant>
        <vt:lpwstr>_Toc361406612</vt:lpwstr>
      </vt:variant>
      <vt:variant>
        <vt:i4>1179700</vt:i4>
      </vt:variant>
      <vt:variant>
        <vt:i4>1010</vt:i4>
      </vt:variant>
      <vt:variant>
        <vt:i4>0</vt:i4>
      </vt:variant>
      <vt:variant>
        <vt:i4>5</vt:i4>
      </vt:variant>
      <vt:variant>
        <vt:lpwstr/>
      </vt:variant>
      <vt:variant>
        <vt:lpwstr>_Toc361406611</vt:lpwstr>
      </vt:variant>
      <vt:variant>
        <vt:i4>1179700</vt:i4>
      </vt:variant>
      <vt:variant>
        <vt:i4>1004</vt:i4>
      </vt:variant>
      <vt:variant>
        <vt:i4>0</vt:i4>
      </vt:variant>
      <vt:variant>
        <vt:i4>5</vt:i4>
      </vt:variant>
      <vt:variant>
        <vt:lpwstr/>
      </vt:variant>
      <vt:variant>
        <vt:lpwstr>_Toc361406610</vt:lpwstr>
      </vt:variant>
      <vt:variant>
        <vt:i4>1245236</vt:i4>
      </vt:variant>
      <vt:variant>
        <vt:i4>998</vt:i4>
      </vt:variant>
      <vt:variant>
        <vt:i4>0</vt:i4>
      </vt:variant>
      <vt:variant>
        <vt:i4>5</vt:i4>
      </vt:variant>
      <vt:variant>
        <vt:lpwstr/>
      </vt:variant>
      <vt:variant>
        <vt:lpwstr>_Toc361406609</vt:lpwstr>
      </vt:variant>
      <vt:variant>
        <vt:i4>1245236</vt:i4>
      </vt:variant>
      <vt:variant>
        <vt:i4>992</vt:i4>
      </vt:variant>
      <vt:variant>
        <vt:i4>0</vt:i4>
      </vt:variant>
      <vt:variant>
        <vt:i4>5</vt:i4>
      </vt:variant>
      <vt:variant>
        <vt:lpwstr/>
      </vt:variant>
      <vt:variant>
        <vt:lpwstr>_Toc361406608</vt:lpwstr>
      </vt:variant>
      <vt:variant>
        <vt:i4>1245236</vt:i4>
      </vt:variant>
      <vt:variant>
        <vt:i4>986</vt:i4>
      </vt:variant>
      <vt:variant>
        <vt:i4>0</vt:i4>
      </vt:variant>
      <vt:variant>
        <vt:i4>5</vt:i4>
      </vt:variant>
      <vt:variant>
        <vt:lpwstr/>
      </vt:variant>
      <vt:variant>
        <vt:lpwstr>_Toc361406607</vt:lpwstr>
      </vt:variant>
      <vt:variant>
        <vt:i4>1245236</vt:i4>
      </vt:variant>
      <vt:variant>
        <vt:i4>980</vt:i4>
      </vt:variant>
      <vt:variant>
        <vt:i4>0</vt:i4>
      </vt:variant>
      <vt:variant>
        <vt:i4>5</vt:i4>
      </vt:variant>
      <vt:variant>
        <vt:lpwstr/>
      </vt:variant>
      <vt:variant>
        <vt:lpwstr>_Toc361406606</vt:lpwstr>
      </vt:variant>
      <vt:variant>
        <vt:i4>1245236</vt:i4>
      </vt:variant>
      <vt:variant>
        <vt:i4>974</vt:i4>
      </vt:variant>
      <vt:variant>
        <vt:i4>0</vt:i4>
      </vt:variant>
      <vt:variant>
        <vt:i4>5</vt:i4>
      </vt:variant>
      <vt:variant>
        <vt:lpwstr/>
      </vt:variant>
      <vt:variant>
        <vt:lpwstr>_Toc361406605</vt:lpwstr>
      </vt:variant>
      <vt:variant>
        <vt:i4>1245236</vt:i4>
      </vt:variant>
      <vt:variant>
        <vt:i4>968</vt:i4>
      </vt:variant>
      <vt:variant>
        <vt:i4>0</vt:i4>
      </vt:variant>
      <vt:variant>
        <vt:i4>5</vt:i4>
      </vt:variant>
      <vt:variant>
        <vt:lpwstr/>
      </vt:variant>
      <vt:variant>
        <vt:lpwstr>_Toc361406604</vt:lpwstr>
      </vt:variant>
      <vt:variant>
        <vt:i4>1245236</vt:i4>
      </vt:variant>
      <vt:variant>
        <vt:i4>962</vt:i4>
      </vt:variant>
      <vt:variant>
        <vt:i4>0</vt:i4>
      </vt:variant>
      <vt:variant>
        <vt:i4>5</vt:i4>
      </vt:variant>
      <vt:variant>
        <vt:lpwstr/>
      </vt:variant>
      <vt:variant>
        <vt:lpwstr>_Toc361406603</vt:lpwstr>
      </vt:variant>
      <vt:variant>
        <vt:i4>1245236</vt:i4>
      </vt:variant>
      <vt:variant>
        <vt:i4>956</vt:i4>
      </vt:variant>
      <vt:variant>
        <vt:i4>0</vt:i4>
      </vt:variant>
      <vt:variant>
        <vt:i4>5</vt:i4>
      </vt:variant>
      <vt:variant>
        <vt:lpwstr/>
      </vt:variant>
      <vt:variant>
        <vt:lpwstr>_Toc361406602</vt:lpwstr>
      </vt:variant>
      <vt:variant>
        <vt:i4>1245236</vt:i4>
      </vt:variant>
      <vt:variant>
        <vt:i4>950</vt:i4>
      </vt:variant>
      <vt:variant>
        <vt:i4>0</vt:i4>
      </vt:variant>
      <vt:variant>
        <vt:i4>5</vt:i4>
      </vt:variant>
      <vt:variant>
        <vt:lpwstr/>
      </vt:variant>
      <vt:variant>
        <vt:lpwstr>_Toc361406601</vt:lpwstr>
      </vt:variant>
      <vt:variant>
        <vt:i4>1245236</vt:i4>
      </vt:variant>
      <vt:variant>
        <vt:i4>944</vt:i4>
      </vt:variant>
      <vt:variant>
        <vt:i4>0</vt:i4>
      </vt:variant>
      <vt:variant>
        <vt:i4>5</vt:i4>
      </vt:variant>
      <vt:variant>
        <vt:lpwstr/>
      </vt:variant>
      <vt:variant>
        <vt:lpwstr>_Toc361406600</vt:lpwstr>
      </vt:variant>
      <vt:variant>
        <vt:i4>1703991</vt:i4>
      </vt:variant>
      <vt:variant>
        <vt:i4>938</vt:i4>
      </vt:variant>
      <vt:variant>
        <vt:i4>0</vt:i4>
      </vt:variant>
      <vt:variant>
        <vt:i4>5</vt:i4>
      </vt:variant>
      <vt:variant>
        <vt:lpwstr/>
      </vt:variant>
      <vt:variant>
        <vt:lpwstr>_Toc361406599</vt:lpwstr>
      </vt:variant>
      <vt:variant>
        <vt:i4>1703991</vt:i4>
      </vt:variant>
      <vt:variant>
        <vt:i4>932</vt:i4>
      </vt:variant>
      <vt:variant>
        <vt:i4>0</vt:i4>
      </vt:variant>
      <vt:variant>
        <vt:i4>5</vt:i4>
      </vt:variant>
      <vt:variant>
        <vt:lpwstr/>
      </vt:variant>
      <vt:variant>
        <vt:lpwstr>_Toc361406598</vt:lpwstr>
      </vt:variant>
      <vt:variant>
        <vt:i4>1703991</vt:i4>
      </vt:variant>
      <vt:variant>
        <vt:i4>926</vt:i4>
      </vt:variant>
      <vt:variant>
        <vt:i4>0</vt:i4>
      </vt:variant>
      <vt:variant>
        <vt:i4>5</vt:i4>
      </vt:variant>
      <vt:variant>
        <vt:lpwstr/>
      </vt:variant>
      <vt:variant>
        <vt:lpwstr>_Toc361406597</vt:lpwstr>
      </vt:variant>
      <vt:variant>
        <vt:i4>1703991</vt:i4>
      </vt:variant>
      <vt:variant>
        <vt:i4>920</vt:i4>
      </vt:variant>
      <vt:variant>
        <vt:i4>0</vt:i4>
      </vt:variant>
      <vt:variant>
        <vt:i4>5</vt:i4>
      </vt:variant>
      <vt:variant>
        <vt:lpwstr/>
      </vt:variant>
      <vt:variant>
        <vt:lpwstr>_Toc361406596</vt:lpwstr>
      </vt:variant>
      <vt:variant>
        <vt:i4>1703991</vt:i4>
      </vt:variant>
      <vt:variant>
        <vt:i4>914</vt:i4>
      </vt:variant>
      <vt:variant>
        <vt:i4>0</vt:i4>
      </vt:variant>
      <vt:variant>
        <vt:i4>5</vt:i4>
      </vt:variant>
      <vt:variant>
        <vt:lpwstr/>
      </vt:variant>
      <vt:variant>
        <vt:lpwstr>_Toc361406595</vt:lpwstr>
      </vt:variant>
      <vt:variant>
        <vt:i4>1703991</vt:i4>
      </vt:variant>
      <vt:variant>
        <vt:i4>908</vt:i4>
      </vt:variant>
      <vt:variant>
        <vt:i4>0</vt:i4>
      </vt:variant>
      <vt:variant>
        <vt:i4>5</vt:i4>
      </vt:variant>
      <vt:variant>
        <vt:lpwstr/>
      </vt:variant>
      <vt:variant>
        <vt:lpwstr>_Toc361406594</vt:lpwstr>
      </vt:variant>
      <vt:variant>
        <vt:i4>1703991</vt:i4>
      </vt:variant>
      <vt:variant>
        <vt:i4>902</vt:i4>
      </vt:variant>
      <vt:variant>
        <vt:i4>0</vt:i4>
      </vt:variant>
      <vt:variant>
        <vt:i4>5</vt:i4>
      </vt:variant>
      <vt:variant>
        <vt:lpwstr/>
      </vt:variant>
      <vt:variant>
        <vt:lpwstr>_Toc361406593</vt:lpwstr>
      </vt:variant>
      <vt:variant>
        <vt:i4>1703991</vt:i4>
      </vt:variant>
      <vt:variant>
        <vt:i4>896</vt:i4>
      </vt:variant>
      <vt:variant>
        <vt:i4>0</vt:i4>
      </vt:variant>
      <vt:variant>
        <vt:i4>5</vt:i4>
      </vt:variant>
      <vt:variant>
        <vt:lpwstr/>
      </vt:variant>
      <vt:variant>
        <vt:lpwstr>_Toc361406592</vt:lpwstr>
      </vt:variant>
      <vt:variant>
        <vt:i4>1703991</vt:i4>
      </vt:variant>
      <vt:variant>
        <vt:i4>890</vt:i4>
      </vt:variant>
      <vt:variant>
        <vt:i4>0</vt:i4>
      </vt:variant>
      <vt:variant>
        <vt:i4>5</vt:i4>
      </vt:variant>
      <vt:variant>
        <vt:lpwstr/>
      </vt:variant>
      <vt:variant>
        <vt:lpwstr>_Toc361406591</vt:lpwstr>
      </vt:variant>
      <vt:variant>
        <vt:i4>1703991</vt:i4>
      </vt:variant>
      <vt:variant>
        <vt:i4>884</vt:i4>
      </vt:variant>
      <vt:variant>
        <vt:i4>0</vt:i4>
      </vt:variant>
      <vt:variant>
        <vt:i4>5</vt:i4>
      </vt:variant>
      <vt:variant>
        <vt:lpwstr/>
      </vt:variant>
      <vt:variant>
        <vt:lpwstr>_Toc361406590</vt:lpwstr>
      </vt:variant>
      <vt:variant>
        <vt:i4>1769527</vt:i4>
      </vt:variant>
      <vt:variant>
        <vt:i4>878</vt:i4>
      </vt:variant>
      <vt:variant>
        <vt:i4>0</vt:i4>
      </vt:variant>
      <vt:variant>
        <vt:i4>5</vt:i4>
      </vt:variant>
      <vt:variant>
        <vt:lpwstr/>
      </vt:variant>
      <vt:variant>
        <vt:lpwstr>_Toc361406589</vt:lpwstr>
      </vt:variant>
      <vt:variant>
        <vt:i4>1769527</vt:i4>
      </vt:variant>
      <vt:variant>
        <vt:i4>872</vt:i4>
      </vt:variant>
      <vt:variant>
        <vt:i4>0</vt:i4>
      </vt:variant>
      <vt:variant>
        <vt:i4>5</vt:i4>
      </vt:variant>
      <vt:variant>
        <vt:lpwstr/>
      </vt:variant>
      <vt:variant>
        <vt:lpwstr>_Toc361406588</vt:lpwstr>
      </vt:variant>
      <vt:variant>
        <vt:i4>1769527</vt:i4>
      </vt:variant>
      <vt:variant>
        <vt:i4>866</vt:i4>
      </vt:variant>
      <vt:variant>
        <vt:i4>0</vt:i4>
      </vt:variant>
      <vt:variant>
        <vt:i4>5</vt:i4>
      </vt:variant>
      <vt:variant>
        <vt:lpwstr/>
      </vt:variant>
      <vt:variant>
        <vt:lpwstr>_Toc361406587</vt:lpwstr>
      </vt:variant>
      <vt:variant>
        <vt:i4>1769527</vt:i4>
      </vt:variant>
      <vt:variant>
        <vt:i4>860</vt:i4>
      </vt:variant>
      <vt:variant>
        <vt:i4>0</vt:i4>
      </vt:variant>
      <vt:variant>
        <vt:i4>5</vt:i4>
      </vt:variant>
      <vt:variant>
        <vt:lpwstr/>
      </vt:variant>
      <vt:variant>
        <vt:lpwstr>_Toc361406586</vt:lpwstr>
      </vt:variant>
      <vt:variant>
        <vt:i4>1769527</vt:i4>
      </vt:variant>
      <vt:variant>
        <vt:i4>854</vt:i4>
      </vt:variant>
      <vt:variant>
        <vt:i4>0</vt:i4>
      </vt:variant>
      <vt:variant>
        <vt:i4>5</vt:i4>
      </vt:variant>
      <vt:variant>
        <vt:lpwstr/>
      </vt:variant>
      <vt:variant>
        <vt:lpwstr>_Toc361406585</vt:lpwstr>
      </vt:variant>
      <vt:variant>
        <vt:i4>1769527</vt:i4>
      </vt:variant>
      <vt:variant>
        <vt:i4>848</vt:i4>
      </vt:variant>
      <vt:variant>
        <vt:i4>0</vt:i4>
      </vt:variant>
      <vt:variant>
        <vt:i4>5</vt:i4>
      </vt:variant>
      <vt:variant>
        <vt:lpwstr/>
      </vt:variant>
      <vt:variant>
        <vt:lpwstr>_Toc361406584</vt:lpwstr>
      </vt:variant>
      <vt:variant>
        <vt:i4>1769527</vt:i4>
      </vt:variant>
      <vt:variant>
        <vt:i4>842</vt:i4>
      </vt:variant>
      <vt:variant>
        <vt:i4>0</vt:i4>
      </vt:variant>
      <vt:variant>
        <vt:i4>5</vt:i4>
      </vt:variant>
      <vt:variant>
        <vt:lpwstr/>
      </vt:variant>
      <vt:variant>
        <vt:lpwstr>_Toc361406583</vt:lpwstr>
      </vt:variant>
      <vt:variant>
        <vt:i4>1769527</vt:i4>
      </vt:variant>
      <vt:variant>
        <vt:i4>836</vt:i4>
      </vt:variant>
      <vt:variant>
        <vt:i4>0</vt:i4>
      </vt:variant>
      <vt:variant>
        <vt:i4>5</vt:i4>
      </vt:variant>
      <vt:variant>
        <vt:lpwstr/>
      </vt:variant>
      <vt:variant>
        <vt:lpwstr>_Toc361406582</vt:lpwstr>
      </vt:variant>
      <vt:variant>
        <vt:i4>1769527</vt:i4>
      </vt:variant>
      <vt:variant>
        <vt:i4>830</vt:i4>
      </vt:variant>
      <vt:variant>
        <vt:i4>0</vt:i4>
      </vt:variant>
      <vt:variant>
        <vt:i4>5</vt:i4>
      </vt:variant>
      <vt:variant>
        <vt:lpwstr/>
      </vt:variant>
      <vt:variant>
        <vt:lpwstr>_Toc361406581</vt:lpwstr>
      </vt:variant>
      <vt:variant>
        <vt:i4>1769527</vt:i4>
      </vt:variant>
      <vt:variant>
        <vt:i4>824</vt:i4>
      </vt:variant>
      <vt:variant>
        <vt:i4>0</vt:i4>
      </vt:variant>
      <vt:variant>
        <vt:i4>5</vt:i4>
      </vt:variant>
      <vt:variant>
        <vt:lpwstr/>
      </vt:variant>
      <vt:variant>
        <vt:lpwstr>_Toc361406580</vt:lpwstr>
      </vt:variant>
      <vt:variant>
        <vt:i4>1310775</vt:i4>
      </vt:variant>
      <vt:variant>
        <vt:i4>818</vt:i4>
      </vt:variant>
      <vt:variant>
        <vt:i4>0</vt:i4>
      </vt:variant>
      <vt:variant>
        <vt:i4>5</vt:i4>
      </vt:variant>
      <vt:variant>
        <vt:lpwstr/>
      </vt:variant>
      <vt:variant>
        <vt:lpwstr>_Toc361406579</vt:lpwstr>
      </vt:variant>
      <vt:variant>
        <vt:i4>1310775</vt:i4>
      </vt:variant>
      <vt:variant>
        <vt:i4>812</vt:i4>
      </vt:variant>
      <vt:variant>
        <vt:i4>0</vt:i4>
      </vt:variant>
      <vt:variant>
        <vt:i4>5</vt:i4>
      </vt:variant>
      <vt:variant>
        <vt:lpwstr/>
      </vt:variant>
      <vt:variant>
        <vt:lpwstr>_Toc361406578</vt:lpwstr>
      </vt:variant>
      <vt:variant>
        <vt:i4>1310775</vt:i4>
      </vt:variant>
      <vt:variant>
        <vt:i4>806</vt:i4>
      </vt:variant>
      <vt:variant>
        <vt:i4>0</vt:i4>
      </vt:variant>
      <vt:variant>
        <vt:i4>5</vt:i4>
      </vt:variant>
      <vt:variant>
        <vt:lpwstr/>
      </vt:variant>
      <vt:variant>
        <vt:lpwstr>_Toc361406577</vt:lpwstr>
      </vt:variant>
      <vt:variant>
        <vt:i4>1310775</vt:i4>
      </vt:variant>
      <vt:variant>
        <vt:i4>800</vt:i4>
      </vt:variant>
      <vt:variant>
        <vt:i4>0</vt:i4>
      </vt:variant>
      <vt:variant>
        <vt:i4>5</vt:i4>
      </vt:variant>
      <vt:variant>
        <vt:lpwstr/>
      </vt:variant>
      <vt:variant>
        <vt:lpwstr>_Toc361406576</vt:lpwstr>
      </vt:variant>
      <vt:variant>
        <vt:i4>1310775</vt:i4>
      </vt:variant>
      <vt:variant>
        <vt:i4>794</vt:i4>
      </vt:variant>
      <vt:variant>
        <vt:i4>0</vt:i4>
      </vt:variant>
      <vt:variant>
        <vt:i4>5</vt:i4>
      </vt:variant>
      <vt:variant>
        <vt:lpwstr/>
      </vt:variant>
      <vt:variant>
        <vt:lpwstr>_Toc361406575</vt:lpwstr>
      </vt:variant>
      <vt:variant>
        <vt:i4>1310775</vt:i4>
      </vt:variant>
      <vt:variant>
        <vt:i4>788</vt:i4>
      </vt:variant>
      <vt:variant>
        <vt:i4>0</vt:i4>
      </vt:variant>
      <vt:variant>
        <vt:i4>5</vt:i4>
      </vt:variant>
      <vt:variant>
        <vt:lpwstr/>
      </vt:variant>
      <vt:variant>
        <vt:lpwstr>_Toc361406574</vt:lpwstr>
      </vt:variant>
      <vt:variant>
        <vt:i4>1310775</vt:i4>
      </vt:variant>
      <vt:variant>
        <vt:i4>782</vt:i4>
      </vt:variant>
      <vt:variant>
        <vt:i4>0</vt:i4>
      </vt:variant>
      <vt:variant>
        <vt:i4>5</vt:i4>
      </vt:variant>
      <vt:variant>
        <vt:lpwstr/>
      </vt:variant>
      <vt:variant>
        <vt:lpwstr>_Toc361406573</vt:lpwstr>
      </vt:variant>
      <vt:variant>
        <vt:i4>1310775</vt:i4>
      </vt:variant>
      <vt:variant>
        <vt:i4>776</vt:i4>
      </vt:variant>
      <vt:variant>
        <vt:i4>0</vt:i4>
      </vt:variant>
      <vt:variant>
        <vt:i4>5</vt:i4>
      </vt:variant>
      <vt:variant>
        <vt:lpwstr/>
      </vt:variant>
      <vt:variant>
        <vt:lpwstr>_Toc361406572</vt:lpwstr>
      </vt:variant>
      <vt:variant>
        <vt:i4>1310775</vt:i4>
      </vt:variant>
      <vt:variant>
        <vt:i4>770</vt:i4>
      </vt:variant>
      <vt:variant>
        <vt:i4>0</vt:i4>
      </vt:variant>
      <vt:variant>
        <vt:i4>5</vt:i4>
      </vt:variant>
      <vt:variant>
        <vt:lpwstr/>
      </vt:variant>
      <vt:variant>
        <vt:lpwstr>_Toc361406571</vt:lpwstr>
      </vt:variant>
      <vt:variant>
        <vt:i4>1310775</vt:i4>
      </vt:variant>
      <vt:variant>
        <vt:i4>764</vt:i4>
      </vt:variant>
      <vt:variant>
        <vt:i4>0</vt:i4>
      </vt:variant>
      <vt:variant>
        <vt:i4>5</vt:i4>
      </vt:variant>
      <vt:variant>
        <vt:lpwstr/>
      </vt:variant>
      <vt:variant>
        <vt:lpwstr>_Toc361406570</vt:lpwstr>
      </vt:variant>
      <vt:variant>
        <vt:i4>1376311</vt:i4>
      </vt:variant>
      <vt:variant>
        <vt:i4>758</vt:i4>
      </vt:variant>
      <vt:variant>
        <vt:i4>0</vt:i4>
      </vt:variant>
      <vt:variant>
        <vt:i4>5</vt:i4>
      </vt:variant>
      <vt:variant>
        <vt:lpwstr/>
      </vt:variant>
      <vt:variant>
        <vt:lpwstr>_Toc361406569</vt:lpwstr>
      </vt:variant>
      <vt:variant>
        <vt:i4>1376311</vt:i4>
      </vt:variant>
      <vt:variant>
        <vt:i4>752</vt:i4>
      </vt:variant>
      <vt:variant>
        <vt:i4>0</vt:i4>
      </vt:variant>
      <vt:variant>
        <vt:i4>5</vt:i4>
      </vt:variant>
      <vt:variant>
        <vt:lpwstr/>
      </vt:variant>
      <vt:variant>
        <vt:lpwstr>_Toc361406568</vt:lpwstr>
      </vt:variant>
      <vt:variant>
        <vt:i4>1376311</vt:i4>
      </vt:variant>
      <vt:variant>
        <vt:i4>746</vt:i4>
      </vt:variant>
      <vt:variant>
        <vt:i4>0</vt:i4>
      </vt:variant>
      <vt:variant>
        <vt:i4>5</vt:i4>
      </vt:variant>
      <vt:variant>
        <vt:lpwstr/>
      </vt:variant>
      <vt:variant>
        <vt:lpwstr>_Toc361406567</vt:lpwstr>
      </vt:variant>
      <vt:variant>
        <vt:i4>1376311</vt:i4>
      </vt:variant>
      <vt:variant>
        <vt:i4>740</vt:i4>
      </vt:variant>
      <vt:variant>
        <vt:i4>0</vt:i4>
      </vt:variant>
      <vt:variant>
        <vt:i4>5</vt:i4>
      </vt:variant>
      <vt:variant>
        <vt:lpwstr/>
      </vt:variant>
      <vt:variant>
        <vt:lpwstr>_Toc361406566</vt:lpwstr>
      </vt:variant>
      <vt:variant>
        <vt:i4>1376311</vt:i4>
      </vt:variant>
      <vt:variant>
        <vt:i4>734</vt:i4>
      </vt:variant>
      <vt:variant>
        <vt:i4>0</vt:i4>
      </vt:variant>
      <vt:variant>
        <vt:i4>5</vt:i4>
      </vt:variant>
      <vt:variant>
        <vt:lpwstr/>
      </vt:variant>
      <vt:variant>
        <vt:lpwstr>_Toc361406565</vt:lpwstr>
      </vt:variant>
      <vt:variant>
        <vt:i4>1376311</vt:i4>
      </vt:variant>
      <vt:variant>
        <vt:i4>728</vt:i4>
      </vt:variant>
      <vt:variant>
        <vt:i4>0</vt:i4>
      </vt:variant>
      <vt:variant>
        <vt:i4>5</vt:i4>
      </vt:variant>
      <vt:variant>
        <vt:lpwstr/>
      </vt:variant>
      <vt:variant>
        <vt:lpwstr>_Toc361406564</vt:lpwstr>
      </vt:variant>
      <vt:variant>
        <vt:i4>1376311</vt:i4>
      </vt:variant>
      <vt:variant>
        <vt:i4>722</vt:i4>
      </vt:variant>
      <vt:variant>
        <vt:i4>0</vt:i4>
      </vt:variant>
      <vt:variant>
        <vt:i4>5</vt:i4>
      </vt:variant>
      <vt:variant>
        <vt:lpwstr/>
      </vt:variant>
      <vt:variant>
        <vt:lpwstr>_Toc361406563</vt:lpwstr>
      </vt:variant>
      <vt:variant>
        <vt:i4>1376311</vt:i4>
      </vt:variant>
      <vt:variant>
        <vt:i4>716</vt:i4>
      </vt:variant>
      <vt:variant>
        <vt:i4>0</vt:i4>
      </vt:variant>
      <vt:variant>
        <vt:i4>5</vt:i4>
      </vt:variant>
      <vt:variant>
        <vt:lpwstr/>
      </vt:variant>
      <vt:variant>
        <vt:lpwstr>_Toc361406562</vt:lpwstr>
      </vt:variant>
      <vt:variant>
        <vt:i4>1376311</vt:i4>
      </vt:variant>
      <vt:variant>
        <vt:i4>710</vt:i4>
      </vt:variant>
      <vt:variant>
        <vt:i4>0</vt:i4>
      </vt:variant>
      <vt:variant>
        <vt:i4>5</vt:i4>
      </vt:variant>
      <vt:variant>
        <vt:lpwstr/>
      </vt:variant>
      <vt:variant>
        <vt:lpwstr>_Toc361406561</vt:lpwstr>
      </vt:variant>
      <vt:variant>
        <vt:i4>1376311</vt:i4>
      </vt:variant>
      <vt:variant>
        <vt:i4>704</vt:i4>
      </vt:variant>
      <vt:variant>
        <vt:i4>0</vt:i4>
      </vt:variant>
      <vt:variant>
        <vt:i4>5</vt:i4>
      </vt:variant>
      <vt:variant>
        <vt:lpwstr/>
      </vt:variant>
      <vt:variant>
        <vt:lpwstr>_Toc361406560</vt:lpwstr>
      </vt:variant>
      <vt:variant>
        <vt:i4>1441847</vt:i4>
      </vt:variant>
      <vt:variant>
        <vt:i4>698</vt:i4>
      </vt:variant>
      <vt:variant>
        <vt:i4>0</vt:i4>
      </vt:variant>
      <vt:variant>
        <vt:i4>5</vt:i4>
      </vt:variant>
      <vt:variant>
        <vt:lpwstr/>
      </vt:variant>
      <vt:variant>
        <vt:lpwstr>_Toc361406559</vt:lpwstr>
      </vt:variant>
      <vt:variant>
        <vt:i4>1441847</vt:i4>
      </vt:variant>
      <vt:variant>
        <vt:i4>692</vt:i4>
      </vt:variant>
      <vt:variant>
        <vt:i4>0</vt:i4>
      </vt:variant>
      <vt:variant>
        <vt:i4>5</vt:i4>
      </vt:variant>
      <vt:variant>
        <vt:lpwstr/>
      </vt:variant>
      <vt:variant>
        <vt:lpwstr>_Toc361406558</vt:lpwstr>
      </vt:variant>
      <vt:variant>
        <vt:i4>1441847</vt:i4>
      </vt:variant>
      <vt:variant>
        <vt:i4>686</vt:i4>
      </vt:variant>
      <vt:variant>
        <vt:i4>0</vt:i4>
      </vt:variant>
      <vt:variant>
        <vt:i4>5</vt:i4>
      </vt:variant>
      <vt:variant>
        <vt:lpwstr/>
      </vt:variant>
      <vt:variant>
        <vt:lpwstr>_Toc361406557</vt:lpwstr>
      </vt:variant>
      <vt:variant>
        <vt:i4>1441847</vt:i4>
      </vt:variant>
      <vt:variant>
        <vt:i4>680</vt:i4>
      </vt:variant>
      <vt:variant>
        <vt:i4>0</vt:i4>
      </vt:variant>
      <vt:variant>
        <vt:i4>5</vt:i4>
      </vt:variant>
      <vt:variant>
        <vt:lpwstr/>
      </vt:variant>
      <vt:variant>
        <vt:lpwstr>_Toc361406556</vt:lpwstr>
      </vt:variant>
      <vt:variant>
        <vt:i4>1441847</vt:i4>
      </vt:variant>
      <vt:variant>
        <vt:i4>674</vt:i4>
      </vt:variant>
      <vt:variant>
        <vt:i4>0</vt:i4>
      </vt:variant>
      <vt:variant>
        <vt:i4>5</vt:i4>
      </vt:variant>
      <vt:variant>
        <vt:lpwstr/>
      </vt:variant>
      <vt:variant>
        <vt:lpwstr>_Toc361406555</vt:lpwstr>
      </vt:variant>
      <vt:variant>
        <vt:i4>1441847</vt:i4>
      </vt:variant>
      <vt:variant>
        <vt:i4>668</vt:i4>
      </vt:variant>
      <vt:variant>
        <vt:i4>0</vt:i4>
      </vt:variant>
      <vt:variant>
        <vt:i4>5</vt:i4>
      </vt:variant>
      <vt:variant>
        <vt:lpwstr/>
      </vt:variant>
      <vt:variant>
        <vt:lpwstr>_Toc361406554</vt:lpwstr>
      </vt:variant>
      <vt:variant>
        <vt:i4>1441847</vt:i4>
      </vt:variant>
      <vt:variant>
        <vt:i4>662</vt:i4>
      </vt:variant>
      <vt:variant>
        <vt:i4>0</vt:i4>
      </vt:variant>
      <vt:variant>
        <vt:i4>5</vt:i4>
      </vt:variant>
      <vt:variant>
        <vt:lpwstr/>
      </vt:variant>
      <vt:variant>
        <vt:lpwstr>_Toc361406553</vt:lpwstr>
      </vt:variant>
      <vt:variant>
        <vt:i4>1441847</vt:i4>
      </vt:variant>
      <vt:variant>
        <vt:i4>656</vt:i4>
      </vt:variant>
      <vt:variant>
        <vt:i4>0</vt:i4>
      </vt:variant>
      <vt:variant>
        <vt:i4>5</vt:i4>
      </vt:variant>
      <vt:variant>
        <vt:lpwstr/>
      </vt:variant>
      <vt:variant>
        <vt:lpwstr>_Toc361406552</vt:lpwstr>
      </vt:variant>
      <vt:variant>
        <vt:i4>1441847</vt:i4>
      </vt:variant>
      <vt:variant>
        <vt:i4>650</vt:i4>
      </vt:variant>
      <vt:variant>
        <vt:i4>0</vt:i4>
      </vt:variant>
      <vt:variant>
        <vt:i4>5</vt:i4>
      </vt:variant>
      <vt:variant>
        <vt:lpwstr/>
      </vt:variant>
      <vt:variant>
        <vt:lpwstr>_Toc361406551</vt:lpwstr>
      </vt:variant>
      <vt:variant>
        <vt:i4>1441847</vt:i4>
      </vt:variant>
      <vt:variant>
        <vt:i4>644</vt:i4>
      </vt:variant>
      <vt:variant>
        <vt:i4>0</vt:i4>
      </vt:variant>
      <vt:variant>
        <vt:i4>5</vt:i4>
      </vt:variant>
      <vt:variant>
        <vt:lpwstr/>
      </vt:variant>
      <vt:variant>
        <vt:lpwstr>_Toc361406550</vt:lpwstr>
      </vt:variant>
      <vt:variant>
        <vt:i4>1507383</vt:i4>
      </vt:variant>
      <vt:variant>
        <vt:i4>638</vt:i4>
      </vt:variant>
      <vt:variant>
        <vt:i4>0</vt:i4>
      </vt:variant>
      <vt:variant>
        <vt:i4>5</vt:i4>
      </vt:variant>
      <vt:variant>
        <vt:lpwstr/>
      </vt:variant>
      <vt:variant>
        <vt:lpwstr>_Toc361406549</vt:lpwstr>
      </vt:variant>
      <vt:variant>
        <vt:i4>1507383</vt:i4>
      </vt:variant>
      <vt:variant>
        <vt:i4>632</vt:i4>
      </vt:variant>
      <vt:variant>
        <vt:i4>0</vt:i4>
      </vt:variant>
      <vt:variant>
        <vt:i4>5</vt:i4>
      </vt:variant>
      <vt:variant>
        <vt:lpwstr/>
      </vt:variant>
      <vt:variant>
        <vt:lpwstr>_Toc361406548</vt:lpwstr>
      </vt:variant>
      <vt:variant>
        <vt:i4>1507383</vt:i4>
      </vt:variant>
      <vt:variant>
        <vt:i4>626</vt:i4>
      </vt:variant>
      <vt:variant>
        <vt:i4>0</vt:i4>
      </vt:variant>
      <vt:variant>
        <vt:i4>5</vt:i4>
      </vt:variant>
      <vt:variant>
        <vt:lpwstr/>
      </vt:variant>
      <vt:variant>
        <vt:lpwstr>_Toc361406547</vt:lpwstr>
      </vt:variant>
      <vt:variant>
        <vt:i4>1507383</vt:i4>
      </vt:variant>
      <vt:variant>
        <vt:i4>620</vt:i4>
      </vt:variant>
      <vt:variant>
        <vt:i4>0</vt:i4>
      </vt:variant>
      <vt:variant>
        <vt:i4>5</vt:i4>
      </vt:variant>
      <vt:variant>
        <vt:lpwstr/>
      </vt:variant>
      <vt:variant>
        <vt:lpwstr>_Toc361406546</vt:lpwstr>
      </vt:variant>
      <vt:variant>
        <vt:i4>1507383</vt:i4>
      </vt:variant>
      <vt:variant>
        <vt:i4>614</vt:i4>
      </vt:variant>
      <vt:variant>
        <vt:i4>0</vt:i4>
      </vt:variant>
      <vt:variant>
        <vt:i4>5</vt:i4>
      </vt:variant>
      <vt:variant>
        <vt:lpwstr/>
      </vt:variant>
      <vt:variant>
        <vt:lpwstr>_Toc361406545</vt:lpwstr>
      </vt:variant>
      <vt:variant>
        <vt:i4>1507383</vt:i4>
      </vt:variant>
      <vt:variant>
        <vt:i4>608</vt:i4>
      </vt:variant>
      <vt:variant>
        <vt:i4>0</vt:i4>
      </vt:variant>
      <vt:variant>
        <vt:i4>5</vt:i4>
      </vt:variant>
      <vt:variant>
        <vt:lpwstr/>
      </vt:variant>
      <vt:variant>
        <vt:lpwstr>_Toc361406544</vt:lpwstr>
      </vt:variant>
      <vt:variant>
        <vt:i4>1507383</vt:i4>
      </vt:variant>
      <vt:variant>
        <vt:i4>602</vt:i4>
      </vt:variant>
      <vt:variant>
        <vt:i4>0</vt:i4>
      </vt:variant>
      <vt:variant>
        <vt:i4>5</vt:i4>
      </vt:variant>
      <vt:variant>
        <vt:lpwstr/>
      </vt:variant>
      <vt:variant>
        <vt:lpwstr>_Toc361406543</vt:lpwstr>
      </vt:variant>
      <vt:variant>
        <vt:i4>1507383</vt:i4>
      </vt:variant>
      <vt:variant>
        <vt:i4>596</vt:i4>
      </vt:variant>
      <vt:variant>
        <vt:i4>0</vt:i4>
      </vt:variant>
      <vt:variant>
        <vt:i4>5</vt:i4>
      </vt:variant>
      <vt:variant>
        <vt:lpwstr/>
      </vt:variant>
      <vt:variant>
        <vt:lpwstr>_Toc361406542</vt:lpwstr>
      </vt:variant>
      <vt:variant>
        <vt:i4>1507383</vt:i4>
      </vt:variant>
      <vt:variant>
        <vt:i4>590</vt:i4>
      </vt:variant>
      <vt:variant>
        <vt:i4>0</vt:i4>
      </vt:variant>
      <vt:variant>
        <vt:i4>5</vt:i4>
      </vt:variant>
      <vt:variant>
        <vt:lpwstr/>
      </vt:variant>
      <vt:variant>
        <vt:lpwstr>_Toc361406541</vt:lpwstr>
      </vt:variant>
      <vt:variant>
        <vt:i4>1507383</vt:i4>
      </vt:variant>
      <vt:variant>
        <vt:i4>584</vt:i4>
      </vt:variant>
      <vt:variant>
        <vt:i4>0</vt:i4>
      </vt:variant>
      <vt:variant>
        <vt:i4>5</vt:i4>
      </vt:variant>
      <vt:variant>
        <vt:lpwstr/>
      </vt:variant>
      <vt:variant>
        <vt:lpwstr>_Toc361406540</vt:lpwstr>
      </vt:variant>
      <vt:variant>
        <vt:i4>1048631</vt:i4>
      </vt:variant>
      <vt:variant>
        <vt:i4>578</vt:i4>
      </vt:variant>
      <vt:variant>
        <vt:i4>0</vt:i4>
      </vt:variant>
      <vt:variant>
        <vt:i4>5</vt:i4>
      </vt:variant>
      <vt:variant>
        <vt:lpwstr/>
      </vt:variant>
      <vt:variant>
        <vt:lpwstr>_Toc361406539</vt:lpwstr>
      </vt:variant>
      <vt:variant>
        <vt:i4>1048631</vt:i4>
      </vt:variant>
      <vt:variant>
        <vt:i4>572</vt:i4>
      </vt:variant>
      <vt:variant>
        <vt:i4>0</vt:i4>
      </vt:variant>
      <vt:variant>
        <vt:i4>5</vt:i4>
      </vt:variant>
      <vt:variant>
        <vt:lpwstr/>
      </vt:variant>
      <vt:variant>
        <vt:lpwstr>_Toc361406538</vt:lpwstr>
      </vt:variant>
      <vt:variant>
        <vt:i4>1048631</vt:i4>
      </vt:variant>
      <vt:variant>
        <vt:i4>566</vt:i4>
      </vt:variant>
      <vt:variant>
        <vt:i4>0</vt:i4>
      </vt:variant>
      <vt:variant>
        <vt:i4>5</vt:i4>
      </vt:variant>
      <vt:variant>
        <vt:lpwstr/>
      </vt:variant>
      <vt:variant>
        <vt:lpwstr>_Toc361406537</vt:lpwstr>
      </vt:variant>
      <vt:variant>
        <vt:i4>1048631</vt:i4>
      </vt:variant>
      <vt:variant>
        <vt:i4>560</vt:i4>
      </vt:variant>
      <vt:variant>
        <vt:i4>0</vt:i4>
      </vt:variant>
      <vt:variant>
        <vt:i4>5</vt:i4>
      </vt:variant>
      <vt:variant>
        <vt:lpwstr/>
      </vt:variant>
      <vt:variant>
        <vt:lpwstr>_Toc361406536</vt:lpwstr>
      </vt:variant>
      <vt:variant>
        <vt:i4>1048631</vt:i4>
      </vt:variant>
      <vt:variant>
        <vt:i4>554</vt:i4>
      </vt:variant>
      <vt:variant>
        <vt:i4>0</vt:i4>
      </vt:variant>
      <vt:variant>
        <vt:i4>5</vt:i4>
      </vt:variant>
      <vt:variant>
        <vt:lpwstr/>
      </vt:variant>
      <vt:variant>
        <vt:lpwstr>_Toc361406535</vt:lpwstr>
      </vt:variant>
      <vt:variant>
        <vt:i4>1048631</vt:i4>
      </vt:variant>
      <vt:variant>
        <vt:i4>548</vt:i4>
      </vt:variant>
      <vt:variant>
        <vt:i4>0</vt:i4>
      </vt:variant>
      <vt:variant>
        <vt:i4>5</vt:i4>
      </vt:variant>
      <vt:variant>
        <vt:lpwstr/>
      </vt:variant>
      <vt:variant>
        <vt:lpwstr>_Toc361406534</vt:lpwstr>
      </vt:variant>
      <vt:variant>
        <vt:i4>1048631</vt:i4>
      </vt:variant>
      <vt:variant>
        <vt:i4>542</vt:i4>
      </vt:variant>
      <vt:variant>
        <vt:i4>0</vt:i4>
      </vt:variant>
      <vt:variant>
        <vt:i4>5</vt:i4>
      </vt:variant>
      <vt:variant>
        <vt:lpwstr/>
      </vt:variant>
      <vt:variant>
        <vt:lpwstr>_Toc361406533</vt:lpwstr>
      </vt:variant>
      <vt:variant>
        <vt:i4>1048631</vt:i4>
      </vt:variant>
      <vt:variant>
        <vt:i4>536</vt:i4>
      </vt:variant>
      <vt:variant>
        <vt:i4>0</vt:i4>
      </vt:variant>
      <vt:variant>
        <vt:i4>5</vt:i4>
      </vt:variant>
      <vt:variant>
        <vt:lpwstr/>
      </vt:variant>
      <vt:variant>
        <vt:lpwstr>_Toc361406532</vt:lpwstr>
      </vt:variant>
      <vt:variant>
        <vt:i4>1048631</vt:i4>
      </vt:variant>
      <vt:variant>
        <vt:i4>530</vt:i4>
      </vt:variant>
      <vt:variant>
        <vt:i4>0</vt:i4>
      </vt:variant>
      <vt:variant>
        <vt:i4>5</vt:i4>
      </vt:variant>
      <vt:variant>
        <vt:lpwstr/>
      </vt:variant>
      <vt:variant>
        <vt:lpwstr>_Toc361406531</vt:lpwstr>
      </vt:variant>
      <vt:variant>
        <vt:i4>1048631</vt:i4>
      </vt:variant>
      <vt:variant>
        <vt:i4>524</vt:i4>
      </vt:variant>
      <vt:variant>
        <vt:i4>0</vt:i4>
      </vt:variant>
      <vt:variant>
        <vt:i4>5</vt:i4>
      </vt:variant>
      <vt:variant>
        <vt:lpwstr/>
      </vt:variant>
      <vt:variant>
        <vt:lpwstr>_Toc361406530</vt:lpwstr>
      </vt:variant>
      <vt:variant>
        <vt:i4>1114167</vt:i4>
      </vt:variant>
      <vt:variant>
        <vt:i4>518</vt:i4>
      </vt:variant>
      <vt:variant>
        <vt:i4>0</vt:i4>
      </vt:variant>
      <vt:variant>
        <vt:i4>5</vt:i4>
      </vt:variant>
      <vt:variant>
        <vt:lpwstr/>
      </vt:variant>
      <vt:variant>
        <vt:lpwstr>_Toc361406529</vt:lpwstr>
      </vt:variant>
      <vt:variant>
        <vt:i4>1114167</vt:i4>
      </vt:variant>
      <vt:variant>
        <vt:i4>512</vt:i4>
      </vt:variant>
      <vt:variant>
        <vt:i4>0</vt:i4>
      </vt:variant>
      <vt:variant>
        <vt:i4>5</vt:i4>
      </vt:variant>
      <vt:variant>
        <vt:lpwstr/>
      </vt:variant>
      <vt:variant>
        <vt:lpwstr>_Toc361406528</vt:lpwstr>
      </vt:variant>
      <vt:variant>
        <vt:i4>1114167</vt:i4>
      </vt:variant>
      <vt:variant>
        <vt:i4>506</vt:i4>
      </vt:variant>
      <vt:variant>
        <vt:i4>0</vt:i4>
      </vt:variant>
      <vt:variant>
        <vt:i4>5</vt:i4>
      </vt:variant>
      <vt:variant>
        <vt:lpwstr/>
      </vt:variant>
      <vt:variant>
        <vt:lpwstr>_Toc361406527</vt:lpwstr>
      </vt:variant>
      <vt:variant>
        <vt:i4>1114167</vt:i4>
      </vt:variant>
      <vt:variant>
        <vt:i4>500</vt:i4>
      </vt:variant>
      <vt:variant>
        <vt:i4>0</vt:i4>
      </vt:variant>
      <vt:variant>
        <vt:i4>5</vt:i4>
      </vt:variant>
      <vt:variant>
        <vt:lpwstr/>
      </vt:variant>
      <vt:variant>
        <vt:lpwstr>_Toc361406526</vt:lpwstr>
      </vt:variant>
      <vt:variant>
        <vt:i4>1114167</vt:i4>
      </vt:variant>
      <vt:variant>
        <vt:i4>494</vt:i4>
      </vt:variant>
      <vt:variant>
        <vt:i4>0</vt:i4>
      </vt:variant>
      <vt:variant>
        <vt:i4>5</vt:i4>
      </vt:variant>
      <vt:variant>
        <vt:lpwstr/>
      </vt:variant>
      <vt:variant>
        <vt:lpwstr>_Toc361406525</vt:lpwstr>
      </vt:variant>
      <vt:variant>
        <vt:i4>1114167</vt:i4>
      </vt:variant>
      <vt:variant>
        <vt:i4>488</vt:i4>
      </vt:variant>
      <vt:variant>
        <vt:i4>0</vt:i4>
      </vt:variant>
      <vt:variant>
        <vt:i4>5</vt:i4>
      </vt:variant>
      <vt:variant>
        <vt:lpwstr/>
      </vt:variant>
      <vt:variant>
        <vt:lpwstr>_Toc361406524</vt:lpwstr>
      </vt:variant>
      <vt:variant>
        <vt:i4>1114167</vt:i4>
      </vt:variant>
      <vt:variant>
        <vt:i4>482</vt:i4>
      </vt:variant>
      <vt:variant>
        <vt:i4>0</vt:i4>
      </vt:variant>
      <vt:variant>
        <vt:i4>5</vt:i4>
      </vt:variant>
      <vt:variant>
        <vt:lpwstr/>
      </vt:variant>
      <vt:variant>
        <vt:lpwstr>_Toc361406523</vt:lpwstr>
      </vt:variant>
      <vt:variant>
        <vt:i4>1114167</vt:i4>
      </vt:variant>
      <vt:variant>
        <vt:i4>476</vt:i4>
      </vt:variant>
      <vt:variant>
        <vt:i4>0</vt:i4>
      </vt:variant>
      <vt:variant>
        <vt:i4>5</vt:i4>
      </vt:variant>
      <vt:variant>
        <vt:lpwstr/>
      </vt:variant>
      <vt:variant>
        <vt:lpwstr>_Toc361406522</vt:lpwstr>
      </vt:variant>
      <vt:variant>
        <vt:i4>1114167</vt:i4>
      </vt:variant>
      <vt:variant>
        <vt:i4>470</vt:i4>
      </vt:variant>
      <vt:variant>
        <vt:i4>0</vt:i4>
      </vt:variant>
      <vt:variant>
        <vt:i4>5</vt:i4>
      </vt:variant>
      <vt:variant>
        <vt:lpwstr/>
      </vt:variant>
      <vt:variant>
        <vt:lpwstr>_Toc361406521</vt:lpwstr>
      </vt:variant>
      <vt:variant>
        <vt:i4>1114167</vt:i4>
      </vt:variant>
      <vt:variant>
        <vt:i4>464</vt:i4>
      </vt:variant>
      <vt:variant>
        <vt:i4>0</vt:i4>
      </vt:variant>
      <vt:variant>
        <vt:i4>5</vt:i4>
      </vt:variant>
      <vt:variant>
        <vt:lpwstr/>
      </vt:variant>
      <vt:variant>
        <vt:lpwstr>_Toc361406520</vt:lpwstr>
      </vt:variant>
      <vt:variant>
        <vt:i4>1179703</vt:i4>
      </vt:variant>
      <vt:variant>
        <vt:i4>458</vt:i4>
      </vt:variant>
      <vt:variant>
        <vt:i4>0</vt:i4>
      </vt:variant>
      <vt:variant>
        <vt:i4>5</vt:i4>
      </vt:variant>
      <vt:variant>
        <vt:lpwstr/>
      </vt:variant>
      <vt:variant>
        <vt:lpwstr>_Toc361406519</vt:lpwstr>
      </vt:variant>
      <vt:variant>
        <vt:i4>1179703</vt:i4>
      </vt:variant>
      <vt:variant>
        <vt:i4>452</vt:i4>
      </vt:variant>
      <vt:variant>
        <vt:i4>0</vt:i4>
      </vt:variant>
      <vt:variant>
        <vt:i4>5</vt:i4>
      </vt:variant>
      <vt:variant>
        <vt:lpwstr/>
      </vt:variant>
      <vt:variant>
        <vt:lpwstr>_Toc361406518</vt:lpwstr>
      </vt:variant>
      <vt:variant>
        <vt:i4>1179703</vt:i4>
      </vt:variant>
      <vt:variant>
        <vt:i4>446</vt:i4>
      </vt:variant>
      <vt:variant>
        <vt:i4>0</vt:i4>
      </vt:variant>
      <vt:variant>
        <vt:i4>5</vt:i4>
      </vt:variant>
      <vt:variant>
        <vt:lpwstr/>
      </vt:variant>
      <vt:variant>
        <vt:lpwstr>_Toc361406517</vt:lpwstr>
      </vt:variant>
      <vt:variant>
        <vt:i4>1179703</vt:i4>
      </vt:variant>
      <vt:variant>
        <vt:i4>440</vt:i4>
      </vt:variant>
      <vt:variant>
        <vt:i4>0</vt:i4>
      </vt:variant>
      <vt:variant>
        <vt:i4>5</vt:i4>
      </vt:variant>
      <vt:variant>
        <vt:lpwstr/>
      </vt:variant>
      <vt:variant>
        <vt:lpwstr>_Toc361406516</vt:lpwstr>
      </vt:variant>
      <vt:variant>
        <vt:i4>1179703</vt:i4>
      </vt:variant>
      <vt:variant>
        <vt:i4>434</vt:i4>
      </vt:variant>
      <vt:variant>
        <vt:i4>0</vt:i4>
      </vt:variant>
      <vt:variant>
        <vt:i4>5</vt:i4>
      </vt:variant>
      <vt:variant>
        <vt:lpwstr/>
      </vt:variant>
      <vt:variant>
        <vt:lpwstr>_Toc361406515</vt:lpwstr>
      </vt:variant>
      <vt:variant>
        <vt:i4>1179703</vt:i4>
      </vt:variant>
      <vt:variant>
        <vt:i4>428</vt:i4>
      </vt:variant>
      <vt:variant>
        <vt:i4>0</vt:i4>
      </vt:variant>
      <vt:variant>
        <vt:i4>5</vt:i4>
      </vt:variant>
      <vt:variant>
        <vt:lpwstr/>
      </vt:variant>
      <vt:variant>
        <vt:lpwstr>_Toc361406514</vt:lpwstr>
      </vt:variant>
      <vt:variant>
        <vt:i4>1179703</vt:i4>
      </vt:variant>
      <vt:variant>
        <vt:i4>422</vt:i4>
      </vt:variant>
      <vt:variant>
        <vt:i4>0</vt:i4>
      </vt:variant>
      <vt:variant>
        <vt:i4>5</vt:i4>
      </vt:variant>
      <vt:variant>
        <vt:lpwstr/>
      </vt:variant>
      <vt:variant>
        <vt:lpwstr>_Toc361406513</vt:lpwstr>
      </vt:variant>
      <vt:variant>
        <vt:i4>1179703</vt:i4>
      </vt:variant>
      <vt:variant>
        <vt:i4>416</vt:i4>
      </vt:variant>
      <vt:variant>
        <vt:i4>0</vt:i4>
      </vt:variant>
      <vt:variant>
        <vt:i4>5</vt:i4>
      </vt:variant>
      <vt:variant>
        <vt:lpwstr/>
      </vt:variant>
      <vt:variant>
        <vt:lpwstr>_Toc361406512</vt:lpwstr>
      </vt:variant>
      <vt:variant>
        <vt:i4>1179703</vt:i4>
      </vt:variant>
      <vt:variant>
        <vt:i4>410</vt:i4>
      </vt:variant>
      <vt:variant>
        <vt:i4>0</vt:i4>
      </vt:variant>
      <vt:variant>
        <vt:i4>5</vt:i4>
      </vt:variant>
      <vt:variant>
        <vt:lpwstr/>
      </vt:variant>
      <vt:variant>
        <vt:lpwstr>_Toc361406511</vt:lpwstr>
      </vt:variant>
      <vt:variant>
        <vt:i4>1179703</vt:i4>
      </vt:variant>
      <vt:variant>
        <vt:i4>404</vt:i4>
      </vt:variant>
      <vt:variant>
        <vt:i4>0</vt:i4>
      </vt:variant>
      <vt:variant>
        <vt:i4>5</vt:i4>
      </vt:variant>
      <vt:variant>
        <vt:lpwstr/>
      </vt:variant>
      <vt:variant>
        <vt:lpwstr>_Toc361406510</vt:lpwstr>
      </vt:variant>
      <vt:variant>
        <vt:i4>1245239</vt:i4>
      </vt:variant>
      <vt:variant>
        <vt:i4>398</vt:i4>
      </vt:variant>
      <vt:variant>
        <vt:i4>0</vt:i4>
      </vt:variant>
      <vt:variant>
        <vt:i4>5</vt:i4>
      </vt:variant>
      <vt:variant>
        <vt:lpwstr/>
      </vt:variant>
      <vt:variant>
        <vt:lpwstr>_Toc361406509</vt:lpwstr>
      </vt:variant>
      <vt:variant>
        <vt:i4>1245239</vt:i4>
      </vt:variant>
      <vt:variant>
        <vt:i4>392</vt:i4>
      </vt:variant>
      <vt:variant>
        <vt:i4>0</vt:i4>
      </vt:variant>
      <vt:variant>
        <vt:i4>5</vt:i4>
      </vt:variant>
      <vt:variant>
        <vt:lpwstr/>
      </vt:variant>
      <vt:variant>
        <vt:lpwstr>_Toc361406508</vt:lpwstr>
      </vt:variant>
      <vt:variant>
        <vt:i4>1245239</vt:i4>
      </vt:variant>
      <vt:variant>
        <vt:i4>386</vt:i4>
      </vt:variant>
      <vt:variant>
        <vt:i4>0</vt:i4>
      </vt:variant>
      <vt:variant>
        <vt:i4>5</vt:i4>
      </vt:variant>
      <vt:variant>
        <vt:lpwstr/>
      </vt:variant>
      <vt:variant>
        <vt:lpwstr>_Toc361406507</vt:lpwstr>
      </vt:variant>
      <vt:variant>
        <vt:i4>1245239</vt:i4>
      </vt:variant>
      <vt:variant>
        <vt:i4>380</vt:i4>
      </vt:variant>
      <vt:variant>
        <vt:i4>0</vt:i4>
      </vt:variant>
      <vt:variant>
        <vt:i4>5</vt:i4>
      </vt:variant>
      <vt:variant>
        <vt:lpwstr/>
      </vt:variant>
      <vt:variant>
        <vt:lpwstr>_Toc361406506</vt:lpwstr>
      </vt:variant>
      <vt:variant>
        <vt:i4>1245239</vt:i4>
      </vt:variant>
      <vt:variant>
        <vt:i4>374</vt:i4>
      </vt:variant>
      <vt:variant>
        <vt:i4>0</vt:i4>
      </vt:variant>
      <vt:variant>
        <vt:i4>5</vt:i4>
      </vt:variant>
      <vt:variant>
        <vt:lpwstr/>
      </vt:variant>
      <vt:variant>
        <vt:lpwstr>_Toc361406505</vt:lpwstr>
      </vt:variant>
      <vt:variant>
        <vt:i4>1245239</vt:i4>
      </vt:variant>
      <vt:variant>
        <vt:i4>368</vt:i4>
      </vt:variant>
      <vt:variant>
        <vt:i4>0</vt:i4>
      </vt:variant>
      <vt:variant>
        <vt:i4>5</vt:i4>
      </vt:variant>
      <vt:variant>
        <vt:lpwstr/>
      </vt:variant>
      <vt:variant>
        <vt:lpwstr>_Toc361406504</vt:lpwstr>
      </vt:variant>
      <vt:variant>
        <vt:i4>1245239</vt:i4>
      </vt:variant>
      <vt:variant>
        <vt:i4>362</vt:i4>
      </vt:variant>
      <vt:variant>
        <vt:i4>0</vt:i4>
      </vt:variant>
      <vt:variant>
        <vt:i4>5</vt:i4>
      </vt:variant>
      <vt:variant>
        <vt:lpwstr/>
      </vt:variant>
      <vt:variant>
        <vt:lpwstr>_Toc361406503</vt:lpwstr>
      </vt:variant>
      <vt:variant>
        <vt:i4>1245239</vt:i4>
      </vt:variant>
      <vt:variant>
        <vt:i4>356</vt:i4>
      </vt:variant>
      <vt:variant>
        <vt:i4>0</vt:i4>
      </vt:variant>
      <vt:variant>
        <vt:i4>5</vt:i4>
      </vt:variant>
      <vt:variant>
        <vt:lpwstr/>
      </vt:variant>
      <vt:variant>
        <vt:lpwstr>_Toc361406502</vt:lpwstr>
      </vt:variant>
      <vt:variant>
        <vt:i4>1245239</vt:i4>
      </vt:variant>
      <vt:variant>
        <vt:i4>350</vt:i4>
      </vt:variant>
      <vt:variant>
        <vt:i4>0</vt:i4>
      </vt:variant>
      <vt:variant>
        <vt:i4>5</vt:i4>
      </vt:variant>
      <vt:variant>
        <vt:lpwstr/>
      </vt:variant>
      <vt:variant>
        <vt:lpwstr>_Toc361406501</vt:lpwstr>
      </vt:variant>
      <vt:variant>
        <vt:i4>1245239</vt:i4>
      </vt:variant>
      <vt:variant>
        <vt:i4>344</vt:i4>
      </vt:variant>
      <vt:variant>
        <vt:i4>0</vt:i4>
      </vt:variant>
      <vt:variant>
        <vt:i4>5</vt:i4>
      </vt:variant>
      <vt:variant>
        <vt:lpwstr/>
      </vt:variant>
      <vt:variant>
        <vt:lpwstr>_Toc361406500</vt:lpwstr>
      </vt:variant>
      <vt:variant>
        <vt:i4>1703990</vt:i4>
      </vt:variant>
      <vt:variant>
        <vt:i4>338</vt:i4>
      </vt:variant>
      <vt:variant>
        <vt:i4>0</vt:i4>
      </vt:variant>
      <vt:variant>
        <vt:i4>5</vt:i4>
      </vt:variant>
      <vt:variant>
        <vt:lpwstr/>
      </vt:variant>
      <vt:variant>
        <vt:lpwstr>_Toc361406499</vt:lpwstr>
      </vt:variant>
      <vt:variant>
        <vt:i4>1703990</vt:i4>
      </vt:variant>
      <vt:variant>
        <vt:i4>332</vt:i4>
      </vt:variant>
      <vt:variant>
        <vt:i4>0</vt:i4>
      </vt:variant>
      <vt:variant>
        <vt:i4>5</vt:i4>
      </vt:variant>
      <vt:variant>
        <vt:lpwstr/>
      </vt:variant>
      <vt:variant>
        <vt:lpwstr>_Toc361406498</vt:lpwstr>
      </vt:variant>
      <vt:variant>
        <vt:i4>1703990</vt:i4>
      </vt:variant>
      <vt:variant>
        <vt:i4>326</vt:i4>
      </vt:variant>
      <vt:variant>
        <vt:i4>0</vt:i4>
      </vt:variant>
      <vt:variant>
        <vt:i4>5</vt:i4>
      </vt:variant>
      <vt:variant>
        <vt:lpwstr/>
      </vt:variant>
      <vt:variant>
        <vt:lpwstr>_Toc361406497</vt:lpwstr>
      </vt:variant>
      <vt:variant>
        <vt:i4>1703990</vt:i4>
      </vt:variant>
      <vt:variant>
        <vt:i4>320</vt:i4>
      </vt:variant>
      <vt:variant>
        <vt:i4>0</vt:i4>
      </vt:variant>
      <vt:variant>
        <vt:i4>5</vt:i4>
      </vt:variant>
      <vt:variant>
        <vt:lpwstr/>
      </vt:variant>
      <vt:variant>
        <vt:lpwstr>_Toc361406496</vt:lpwstr>
      </vt:variant>
      <vt:variant>
        <vt:i4>1703990</vt:i4>
      </vt:variant>
      <vt:variant>
        <vt:i4>314</vt:i4>
      </vt:variant>
      <vt:variant>
        <vt:i4>0</vt:i4>
      </vt:variant>
      <vt:variant>
        <vt:i4>5</vt:i4>
      </vt:variant>
      <vt:variant>
        <vt:lpwstr/>
      </vt:variant>
      <vt:variant>
        <vt:lpwstr>_Toc361406495</vt:lpwstr>
      </vt:variant>
      <vt:variant>
        <vt:i4>1703990</vt:i4>
      </vt:variant>
      <vt:variant>
        <vt:i4>308</vt:i4>
      </vt:variant>
      <vt:variant>
        <vt:i4>0</vt:i4>
      </vt:variant>
      <vt:variant>
        <vt:i4>5</vt:i4>
      </vt:variant>
      <vt:variant>
        <vt:lpwstr/>
      </vt:variant>
      <vt:variant>
        <vt:lpwstr>_Toc361406494</vt:lpwstr>
      </vt:variant>
      <vt:variant>
        <vt:i4>1703990</vt:i4>
      </vt:variant>
      <vt:variant>
        <vt:i4>302</vt:i4>
      </vt:variant>
      <vt:variant>
        <vt:i4>0</vt:i4>
      </vt:variant>
      <vt:variant>
        <vt:i4>5</vt:i4>
      </vt:variant>
      <vt:variant>
        <vt:lpwstr/>
      </vt:variant>
      <vt:variant>
        <vt:lpwstr>_Toc361406493</vt:lpwstr>
      </vt:variant>
      <vt:variant>
        <vt:i4>1703990</vt:i4>
      </vt:variant>
      <vt:variant>
        <vt:i4>296</vt:i4>
      </vt:variant>
      <vt:variant>
        <vt:i4>0</vt:i4>
      </vt:variant>
      <vt:variant>
        <vt:i4>5</vt:i4>
      </vt:variant>
      <vt:variant>
        <vt:lpwstr/>
      </vt:variant>
      <vt:variant>
        <vt:lpwstr>_Toc361406492</vt:lpwstr>
      </vt:variant>
      <vt:variant>
        <vt:i4>1703990</vt:i4>
      </vt:variant>
      <vt:variant>
        <vt:i4>290</vt:i4>
      </vt:variant>
      <vt:variant>
        <vt:i4>0</vt:i4>
      </vt:variant>
      <vt:variant>
        <vt:i4>5</vt:i4>
      </vt:variant>
      <vt:variant>
        <vt:lpwstr/>
      </vt:variant>
      <vt:variant>
        <vt:lpwstr>_Toc361406491</vt:lpwstr>
      </vt:variant>
      <vt:variant>
        <vt:i4>1703990</vt:i4>
      </vt:variant>
      <vt:variant>
        <vt:i4>284</vt:i4>
      </vt:variant>
      <vt:variant>
        <vt:i4>0</vt:i4>
      </vt:variant>
      <vt:variant>
        <vt:i4>5</vt:i4>
      </vt:variant>
      <vt:variant>
        <vt:lpwstr/>
      </vt:variant>
      <vt:variant>
        <vt:lpwstr>_Toc361406490</vt:lpwstr>
      </vt:variant>
      <vt:variant>
        <vt:i4>1769526</vt:i4>
      </vt:variant>
      <vt:variant>
        <vt:i4>278</vt:i4>
      </vt:variant>
      <vt:variant>
        <vt:i4>0</vt:i4>
      </vt:variant>
      <vt:variant>
        <vt:i4>5</vt:i4>
      </vt:variant>
      <vt:variant>
        <vt:lpwstr/>
      </vt:variant>
      <vt:variant>
        <vt:lpwstr>_Toc361406489</vt:lpwstr>
      </vt:variant>
      <vt:variant>
        <vt:i4>1769526</vt:i4>
      </vt:variant>
      <vt:variant>
        <vt:i4>272</vt:i4>
      </vt:variant>
      <vt:variant>
        <vt:i4>0</vt:i4>
      </vt:variant>
      <vt:variant>
        <vt:i4>5</vt:i4>
      </vt:variant>
      <vt:variant>
        <vt:lpwstr/>
      </vt:variant>
      <vt:variant>
        <vt:lpwstr>_Toc361406488</vt:lpwstr>
      </vt:variant>
      <vt:variant>
        <vt:i4>1769526</vt:i4>
      </vt:variant>
      <vt:variant>
        <vt:i4>266</vt:i4>
      </vt:variant>
      <vt:variant>
        <vt:i4>0</vt:i4>
      </vt:variant>
      <vt:variant>
        <vt:i4>5</vt:i4>
      </vt:variant>
      <vt:variant>
        <vt:lpwstr/>
      </vt:variant>
      <vt:variant>
        <vt:lpwstr>_Toc361406487</vt:lpwstr>
      </vt:variant>
      <vt:variant>
        <vt:i4>1769526</vt:i4>
      </vt:variant>
      <vt:variant>
        <vt:i4>260</vt:i4>
      </vt:variant>
      <vt:variant>
        <vt:i4>0</vt:i4>
      </vt:variant>
      <vt:variant>
        <vt:i4>5</vt:i4>
      </vt:variant>
      <vt:variant>
        <vt:lpwstr/>
      </vt:variant>
      <vt:variant>
        <vt:lpwstr>_Toc361406486</vt:lpwstr>
      </vt:variant>
      <vt:variant>
        <vt:i4>1769526</vt:i4>
      </vt:variant>
      <vt:variant>
        <vt:i4>254</vt:i4>
      </vt:variant>
      <vt:variant>
        <vt:i4>0</vt:i4>
      </vt:variant>
      <vt:variant>
        <vt:i4>5</vt:i4>
      </vt:variant>
      <vt:variant>
        <vt:lpwstr/>
      </vt:variant>
      <vt:variant>
        <vt:lpwstr>_Toc361406485</vt:lpwstr>
      </vt:variant>
      <vt:variant>
        <vt:i4>1769526</vt:i4>
      </vt:variant>
      <vt:variant>
        <vt:i4>248</vt:i4>
      </vt:variant>
      <vt:variant>
        <vt:i4>0</vt:i4>
      </vt:variant>
      <vt:variant>
        <vt:i4>5</vt:i4>
      </vt:variant>
      <vt:variant>
        <vt:lpwstr/>
      </vt:variant>
      <vt:variant>
        <vt:lpwstr>_Toc361406484</vt:lpwstr>
      </vt:variant>
      <vt:variant>
        <vt:i4>1769526</vt:i4>
      </vt:variant>
      <vt:variant>
        <vt:i4>242</vt:i4>
      </vt:variant>
      <vt:variant>
        <vt:i4>0</vt:i4>
      </vt:variant>
      <vt:variant>
        <vt:i4>5</vt:i4>
      </vt:variant>
      <vt:variant>
        <vt:lpwstr/>
      </vt:variant>
      <vt:variant>
        <vt:lpwstr>_Toc361406483</vt:lpwstr>
      </vt:variant>
      <vt:variant>
        <vt:i4>1769526</vt:i4>
      </vt:variant>
      <vt:variant>
        <vt:i4>236</vt:i4>
      </vt:variant>
      <vt:variant>
        <vt:i4>0</vt:i4>
      </vt:variant>
      <vt:variant>
        <vt:i4>5</vt:i4>
      </vt:variant>
      <vt:variant>
        <vt:lpwstr/>
      </vt:variant>
      <vt:variant>
        <vt:lpwstr>_Toc361406482</vt:lpwstr>
      </vt:variant>
      <vt:variant>
        <vt:i4>1769526</vt:i4>
      </vt:variant>
      <vt:variant>
        <vt:i4>230</vt:i4>
      </vt:variant>
      <vt:variant>
        <vt:i4>0</vt:i4>
      </vt:variant>
      <vt:variant>
        <vt:i4>5</vt:i4>
      </vt:variant>
      <vt:variant>
        <vt:lpwstr/>
      </vt:variant>
      <vt:variant>
        <vt:lpwstr>_Toc361406481</vt:lpwstr>
      </vt:variant>
      <vt:variant>
        <vt:i4>1769526</vt:i4>
      </vt:variant>
      <vt:variant>
        <vt:i4>224</vt:i4>
      </vt:variant>
      <vt:variant>
        <vt:i4>0</vt:i4>
      </vt:variant>
      <vt:variant>
        <vt:i4>5</vt:i4>
      </vt:variant>
      <vt:variant>
        <vt:lpwstr/>
      </vt:variant>
      <vt:variant>
        <vt:lpwstr>_Toc361406480</vt:lpwstr>
      </vt:variant>
      <vt:variant>
        <vt:i4>1310774</vt:i4>
      </vt:variant>
      <vt:variant>
        <vt:i4>218</vt:i4>
      </vt:variant>
      <vt:variant>
        <vt:i4>0</vt:i4>
      </vt:variant>
      <vt:variant>
        <vt:i4>5</vt:i4>
      </vt:variant>
      <vt:variant>
        <vt:lpwstr/>
      </vt:variant>
      <vt:variant>
        <vt:lpwstr>_Toc361406479</vt:lpwstr>
      </vt:variant>
      <vt:variant>
        <vt:i4>1310774</vt:i4>
      </vt:variant>
      <vt:variant>
        <vt:i4>212</vt:i4>
      </vt:variant>
      <vt:variant>
        <vt:i4>0</vt:i4>
      </vt:variant>
      <vt:variant>
        <vt:i4>5</vt:i4>
      </vt:variant>
      <vt:variant>
        <vt:lpwstr/>
      </vt:variant>
      <vt:variant>
        <vt:lpwstr>_Toc361406478</vt:lpwstr>
      </vt:variant>
      <vt:variant>
        <vt:i4>1310774</vt:i4>
      </vt:variant>
      <vt:variant>
        <vt:i4>206</vt:i4>
      </vt:variant>
      <vt:variant>
        <vt:i4>0</vt:i4>
      </vt:variant>
      <vt:variant>
        <vt:i4>5</vt:i4>
      </vt:variant>
      <vt:variant>
        <vt:lpwstr/>
      </vt:variant>
      <vt:variant>
        <vt:lpwstr>_Toc361406477</vt:lpwstr>
      </vt:variant>
      <vt:variant>
        <vt:i4>1310774</vt:i4>
      </vt:variant>
      <vt:variant>
        <vt:i4>200</vt:i4>
      </vt:variant>
      <vt:variant>
        <vt:i4>0</vt:i4>
      </vt:variant>
      <vt:variant>
        <vt:i4>5</vt:i4>
      </vt:variant>
      <vt:variant>
        <vt:lpwstr/>
      </vt:variant>
      <vt:variant>
        <vt:lpwstr>_Toc361406476</vt:lpwstr>
      </vt:variant>
      <vt:variant>
        <vt:i4>1310774</vt:i4>
      </vt:variant>
      <vt:variant>
        <vt:i4>194</vt:i4>
      </vt:variant>
      <vt:variant>
        <vt:i4>0</vt:i4>
      </vt:variant>
      <vt:variant>
        <vt:i4>5</vt:i4>
      </vt:variant>
      <vt:variant>
        <vt:lpwstr/>
      </vt:variant>
      <vt:variant>
        <vt:lpwstr>_Toc361406475</vt:lpwstr>
      </vt:variant>
      <vt:variant>
        <vt:i4>1310774</vt:i4>
      </vt:variant>
      <vt:variant>
        <vt:i4>188</vt:i4>
      </vt:variant>
      <vt:variant>
        <vt:i4>0</vt:i4>
      </vt:variant>
      <vt:variant>
        <vt:i4>5</vt:i4>
      </vt:variant>
      <vt:variant>
        <vt:lpwstr/>
      </vt:variant>
      <vt:variant>
        <vt:lpwstr>_Toc361406474</vt:lpwstr>
      </vt:variant>
      <vt:variant>
        <vt:i4>1310774</vt:i4>
      </vt:variant>
      <vt:variant>
        <vt:i4>182</vt:i4>
      </vt:variant>
      <vt:variant>
        <vt:i4>0</vt:i4>
      </vt:variant>
      <vt:variant>
        <vt:i4>5</vt:i4>
      </vt:variant>
      <vt:variant>
        <vt:lpwstr/>
      </vt:variant>
      <vt:variant>
        <vt:lpwstr>_Toc361406473</vt:lpwstr>
      </vt:variant>
      <vt:variant>
        <vt:i4>1310774</vt:i4>
      </vt:variant>
      <vt:variant>
        <vt:i4>176</vt:i4>
      </vt:variant>
      <vt:variant>
        <vt:i4>0</vt:i4>
      </vt:variant>
      <vt:variant>
        <vt:i4>5</vt:i4>
      </vt:variant>
      <vt:variant>
        <vt:lpwstr/>
      </vt:variant>
      <vt:variant>
        <vt:lpwstr>_Toc361406472</vt:lpwstr>
      </vt:variant>
      <vt:variant>
        <vt:i4>1310774</vt:i4>
      </vt:variant>
      <vt:variant>
        <vt:i4>170</vt:i4>
      </vt:variant>
      <vt:variant>
        <vt:i4>0</vt:i4>
      </vt:variant>
      <vt:variant>
        <vt:i4>5</vt:i4>
      </vt:variant>
      <vt:variant>
        <vt:lpwstr/>
      </vt:variant>
      <vt:variant>
        <vt:lpwstr>_Toc361406471</vt:lpwstr>
      </vt:variant>
      <vt:variant>
        <vt:i4>1310774</vt:i4>
      </vt:variant>
      <vt:variant>
        <vt:i4>164</vt:i4>
      </vt:variant>
      <vt:variant>
        <vt:i4>0</vt:i4>
      </vt:variant>
      <vt:variant>
        <vt:i4>5</vt:i4>
      </vt:variant>
      <vt:variant>
        <vt:lpwstr/>
      </vt:variant>
      <vt:variant>
        <vt:lpwstr>_Toc361406470</vt:lpwstr>
      </vt:variant>
      <vt:variant>
        <vt:i4>1376310</vt:i4>
      </vt:variant>
      <vt:variant>
        <vt:i4>158</vt:i4>
      </vt:variant>
      <vt:variant>
        <vt:i4>0</vt:i4>
      </vt:variant>
      <vt:variant>
        <vt:i4>5</vt:i4>
      </vt:variant>
      <vt:variant>
        <vt:lpwstr/>
      </vt:variant>
      <vt:variant>
        <vt:lpwstr>_Toc361406469</vt:lpwstr>
      </vt:variant>
      <vt:variant>
        <vt:i4>1376310</vt:i4>
      </vt:variant>
      <vt:variant>
        <vt:i4>152</vt:i4>
      </vt:variant>
      <vt:variant>
        <vt:i4>0</vt:i4>
      </vt:variant>
      <vt:variant>
        <vt:i4>5</vt:i4>
      </vt:variant>
      <vt:variant>
        <vt:lpwstr/>
      </vt:variant>
      <vt:variant>
        <vt:lpwstr>_Toc361406468</vt:lpwstr>
      </vt:variant>
      <vt:variant>
        <vt:i4>1376310</vt:i4>
      </vt:variant>
      <vt:variant>
        <vt:i4>146</vt:i4>
      </vt:variant>
      <vt:variant>
        <vt:i4>0</vt:i4>
      </vt:variant>
      <vt:variant>
        <vt:i4>5</vt:i4>
      </vt:variant>
      <vt:variant>
        <vt:lpwstr/>
      </vt:variant>
      <vt:variant>
        <vt:lpwstr>_Toc361406467</vt:lpwstr>
      </vt:variant>
      <vt:variant>
        <vt:i4>1376310</vt:i4>
      </vt:variant>
      <vt:variant>
        <vt:i4>140</vt:i4>
      </vt:variant>
      <vt:variant>
        <vt:i4>0</vt:i4>
      </vt:variant>
      <vt:variant>
        <vt:i4>5</vt:i4>
      </vt:variant>
      <vt:variant>
        <vt:lpwstr/>
      </vt:variant>
      <vt:variant>
        <vt:lpwstr>_Toc361406466</vt:lpwstr>
      </vt:variant>
      <vt:variant>
        <vt:i4>1376310</vt:i4>
      </vt:variant>
      <vt:variant>
        <vt:i4>134</vt:i4>
      </vt:variant>
      <vt:variant>
        <vt:i4>0</vt:i4>
      </vt:variant>
      <vt:variant>
        <vt:i4>5</vt:i4>
      </vt:variant>
      <vt:variant>
        <vt:lpwstr/>
      </vt:variant>
      <vt:variant>
        <vt:lpwstr>_Toc361406465</vt:lpwstr>
      </vt:variant>
      <vt:variant>
        <vt:i4>1376310</vt:i4>
      </vt:variant>
      <vt:variant>
        <vt:i4>128</vt:i4>
      </vt:variant>
      <vt:variant>
        <vt:i4>0</vt:i4>
      </vt:variant>
      <vt:variant>
        <vt:i4>5</vt:i4>
      </vt:variant>
      <vt:variant>
        <vt:lpwstr/>
      </vt:variant>
      <vt:variant>
        <vt:lpwstr>_Toc361406464</vt:lpwstr>
      </vt:variant>
      <vt:variant>
        <vt:i4>1376310</vt:i4>
      </vt:variant>
      <vt:variant>
        <vt:i4>122</vt:i4>
      </vt:variant>
      <vt:variant>
        <vt:i4>0</vt:i4>
      </vt:variant>
      <vt:variant>
        <vt:i4>5</vt:i4>
      </vt:variant>
      <vt:variant>
        <vt:lpwstr/>
      </vt:variant>
      <vt:variant>
        <vt:lpwstr>_Toc361406463</vt:lpwstr>
      </vt:variant>
      <vt:variant>
        <vt:i4>1376310</vt:i4>
      </vt:variant>
      <vt:variant>
        <vt:i4>116</vt:i4>
      </vt:variant>
      <vt:variant>
        <vt:i4>0</vt:i4>
      </vt:variant>
      <vt:variant>
        <vt:i4>5</vt:i4>
      </vt:variant>
      <vt:variant>
        <vt:lpwstr/>
      </vt:variant>
      <vt:variant>
        <vt:lpwstr>_Toc361406462</vt:lpwstr>
      </vt:variant>
      <vt:variant>
        <vt:i4>1376310</vt:i4>
      </vt:variant>
      <vt:variant>
        <vt:i4>110</vt:i4>
      </vt:variant>
      <vt:variant>
        <vt:i4>0</vt:i4>
      </vt:variant>
      <vt:variant>
        <vt:i4>5</vt:i4>
      </vt:variant>
      <vt:variant>
        <vt:lpwstr/>
      </vt:variant>
      <vt:variant>
        <vt:lpwstr>_Toc361406461</vt:lpwstr>
      </vt:variant>
      <vt:variant>
        <vt:i4>1376310</vt:i4>
      </vt:variant>
      <vt:variant>
        <vt:i4>104</vt:i4>
      </vt:variant>
      <vt:variant>
        <vt:i4>0</vt:i4>
      </vt:variant>
      <vt:variant>
        <vt:i4>5</vt:i4>
      </vt:variant>
      <vt:variant>
        <vt:lpwstr/>
      </vt:variant>
      <vt:variant>
        <vt:lpwstr>_Toc361406460</vt:lpwstr>
      </vt:variant>
      <vt:variant>
        <vt:i4>1441846</vt:i4>
      </vt:variant>
      <vt:variant>
        <vt:i4>98</vt:i4>
      </vt:variant>
      <vt:variant>
        <vt:i4>0</vt:i4>
      </vt:variant>
      <vt:variant>
        <vt:i4>5</vt:i4>
      </vt:variant>
      <vt:variant>
        <vt:lpwstr/>
      </vt:variant>
      <vt:variant>
        <vt:lpwstr>_Toc361406459</vt:lpwstr>
      </vt:variant>
      <vt:variant>
        <vt:i4>1441846</vt:i4>
      </vt:variant>
      <vt:variant>
        <vt:i4>92</vt:i4>
      </vt:variant>
      <vt:variant>
        <vt:i4>0</vt:i4>
      </vt:variant>
      <vt:variant>
        <vt:i4>5</vt:i4>
      </vt:variant>
      <vt:variant>
        <vt:lpwstr/>
      </vt:variant>
      <vt:variant>
        <vt:lpwstr>_Toc361406458</vt:lpwstr>
      </vt:variant>
      <vt:variant>
        <vt:i4>1441846</vt:i4>
      </vt:variant>
      <vt:variant>
        <vt:i4>86</vt:i4>
      </vt:variant>
      <vt:variant>
        <vt:i4>0</vt:i4>
      </vt:variant>
      <vt:variant>
        <vt:i4>5</vt:i4>
      </vt:variant>
      <vt:variant>
        <vt:lpwstr/>
      </vt:variant>
      <vt:variant>
        <vt:lpwstr>_Toc361406457</vt:lpwstr>
      </vt:variant>
      <vt:variant>
        <vt:i4>1441846</vt:i4>
      </vt:variant>
      <vt:variant>
        <vt:i4>80</vt:i4>
      </vt:variant>
      <vt:variant>
        <vt:i4>0</vt:i4>
      </vt:variant>
      <vt:variant>
        <vt:i4>5</vt:i4>
      </vt:variant>
      <vt:variant>
        <vt:lpwstr/>
      </vt:variant>
      <vt:variant>
        <vt:lpwstr>_Toc361406456</vt:lpwstr>
      </vt:variant>
      <vt:variant>
        <vt:i4>1441846</vt:i4>
      </vt:variant>
      <vt:variant>
        <vt:i4>74</vt:i4>
      </vt:variant>
      <vt:variant>
        <vt:i4>0</vt:i4>
      </vt:variant>
      <vt:variant>
        <vt:i4>5</vt:i4>
      </vt:variant>
      <vt:variant>
        <vt:lpwstr/>
      </vt:variant>
      <vt:variant>
        <vt:lpwstr>_Toc361406455</vt:lpwstr>
      </vt:variant>
      <vt:variant>
        <vt:i4>1441846</vt:i4>
      </vt:variant>
      <vt:variant>
        <vt:i4>68</vt:i4>
      </vt:variant>
      <vt:variant>
        <vt:i4>0</vt:i4>
      </vt:variant>
      <vt:variant>
        <vt:i4>5</vt:i4>
      </vt:variant>
      <vt:variant>
        <vt:lpwstr/>
      </vt:variant>
      <vt:variant>
        <vt:lpwstr>_Toc361406454</vt:lpwstr>
      </vt:variant>
      <vt:variant>
        <vt:i4>1441846</vt:i4>
      </vt:variant>
      <vt:variant>
        <vt:i4>62</vt:i4>
      </vt:variant>
      <vt:variant>
        <vt:i4>0</vt:i4>
      </vt:variant>
      <vt:variant>
        <vt:i4>5</vt:i4>
      </vt:variant>
      <vt:variant>
        <vt:lpwstr/>
      </vt:variant>
      <vt:variant>
        <vt:lpwstr>_Toc361406453</vt:lpwstr>
      </vt:variant>
      <vt:variant>
        <vt:i4>1441846</vt:i4>
      </vt:variant>
      <vt:variant>
        <vt:i4>56</vt:i4>
      </vt:variant>
      <vt:variant>
        <vt:i4>0</vt:i4>
      </vt:variant>
      <vt:variant>
        <vt:i4>5</vt:i4>
      </vt:variant>
      <vt:variant>
        <vt:lpwstr/>
      </vt:variant>
      <vt:variant>
        <vt:lpwstr>_Toc361406452</vt:lpwstr>
      </vt:variant>
      <vt:variant>
        <vt:i4>1441846</vt:i4>
      </vt:variant>
      <vt:variant>
        <vt:i4>50</vt:i4>
      </vt:variant>
      <vt:variant>
        <vt:i4>0</vt:i4>
      </vt:variant>
      <vt:variant>
        <vt:i4>5</vt:i4>
      </vt:variant>
      <vt:variant>
        <vt:lpwstr/>
      </vt:variant>
      <vt:variant>
        <vt:lpwstr>_Toc361406451</vt:lpwstr>
      </vt:variant>
      <vt:variant>
        <vt:i4>1441846</vt:i4>
      </vt:variant>
      <vt:variant>
        <vt:i4>44</vt:i4>
      </vt:variant>
      <vt:variant>
        <vt:i4>0</vt:i4>
      </vt:variant>
      <vt:variant>
        <vt:i4>5</vt:i4>
      </vt:variant>
      <vt:variant>
        <vt:lpwstr/>
      </vt:variant>
      <vt:variant>
        <vt:lpwstr>_Toc361406450</vt:lpwstr>
      </vt:variant>
      <vt:variant>
        <vt:i4>1507382</vt:i4>
      </vt:variant>
      <vt:variant>
        <vt:i4>38</vt:i4>
      </vt:variant>
      <vt:variant>
        <vt:i4>0</vt:i4>
      </vt:variant>
      <vt:variant>
        <vt:i4>5</vt:i4>
      </vt:variant>
      <vt:variant>
        <vt:lpwstr/>
      </vt:variant>
      <vt:variant>
        <vt:lpwstr>_Toc361406449</vt:lpwstr>
      </vt:variant>
      <vt:variant>
        <vt:i4>1507382</vt:i4>
      </vt:variant>
      <vt:variant>
        <vt:i4>32</vt:i4>
      </vt:variant>
      <vt:variant>
        <vt:i4>0</vt:i4>
      </vt:variant>
      <vt:variant>
        <vt:i4>5</vt:i4>
      </vt:variant>
      <vt:variant>
        <vt:lpwstr/>
      </vt:variant>
      <vt:variant>
        <vt:lpwstr>_Toc361406448</vt:lpwstr>
      </vt:variant>
      <vt:variant>
        <vt:i4>1507382</vt:i4>
      </vt:variant>
      <vt:variant>
        <vt:i4>26</vt:i4>
      </vt:variant>
      <vt:variant>
        <vt:i4>0</vt:i4>
      </vt:variant>
      <vt:variant>
        <vt:i4>5</vt:i4>
      </vt:variant>
      <vt:variant>
        <vt:lpwstr/>
      </vt:variant>
      <vt:variant>
        <vt:lpwstr>_Toc361406447</vt:lpwstr>
      </vt:variant>
      <vt:variant>
        <vt:i4>1507382</vt:i4>
      </vt:variant>
      <vt:variant>
        <vt:i4>20</vt:i4>
      </vt:variant>
      <vt:variant>
        <vt:i4>0</vt:i4>
      </vt:variant>
      <vt:variant>
        <vt:i4>5</vt:i4>
      </vt:variant>
      <vt:variant>
        <vt:lpwstr/>
      </vt:variant>
      <vt:variant>
        <vt:lpwstr>_Toc361406446</vt:lpwstr>
      </vt:variant>
      <vt:variant>
        <vt:i4>1507382</vt:i4>
      </vt:variant>
      <vt:variant>
        <vt:i4>14</vt:i4>
      </vt:variant>
      <vt:variant>
        <vt:i4>0</vt:i4>
      </vt:variant>
      <vt:variant>
        <vt:i4>5</vt:i4>
      </vt:variant>
      <vt:variant>
        <vt:lpwstr/>
      </vt:variant>
      <vt:variant>
        <vt:lpwstr>_Toc361406445</vt:lpwstr>
      </vt:variant>
      <vt:variant>
        <vt:i4>1507382</vt:i4>
      </vt:variant>
      <vt:variant>
        <vt:i4>8</vt:i4>
      </vt:variant>
      <vt:variant>
        <vt:i4>0</vt:i4>
      </vt:variant>
      <vt:variant>
        <vt:i4>5</vt:i4>
      </vt:variant>
      <vt:variant>
        <vt:lpwstr/>
      </vt:variant>
      <vt:variant>
        <vt:lpwstr>_Toc361406444</vt:lpwstr>
      </vt:variant>
      <vt:variant>
        <vt:i4>1507382</vt:i4>
      </vt:variant>
      <vt:variant>
        <vt:i4>2</vt:i4>
      </vt:variant>
      <vt:variant>
        <vt:i4>0</vt:i4>
      </vt:variant>
      <vt:variant>
        <vt:i4>5</vt:i4>
      </vt:variant>
      <vt:variant>
        <vt:lpwstr/>
      </vt:variant>
      <vt:variant>
        <vt:lpwstr>_Toc361406443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兴业银行新资本协议数据治理项目方案</dc:title>
  <dc:creator>Song, Jerry</dc:creator>
  <cp:lastModifiedBy>Song, Jerry</cp:lastModifiedBy>
  <cp:revision>5</cp:revision>
  <cp:lastPrinted>2013-06-17T05:40:00Z</cp:lastPrinted>
  <dcterms:created xsi:type="dcterms:W3CDTF">2015-05-18T07:46:00Z</dcterms:created>
  <dcterms:modified xsi:type="dcterms:W3CDTF">2015-05-18T09:06:00Z</dcterms:modified>
</cp:coreProperties>
</file>