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CAB3C" w14:textId="77777777" w:rsidR="002A51A2" w:rsidRDefault="002A51A2" w:rsidP="00BC33B7"/>
    <w:p w14:paraId="4B5F9DFF" w14:textId="77777777" w:rsidR="009A0638" w:rsidRDefault="009A0638" w:rsidP="00BC33B7"/>
    <w:p w14:paraId="2E3D2278" w14:textId="77777777" w:rsidR="009A0638" w:rsidRDefault="009A0638" w:rsidP="00BC33B7"/>
    <w:p w14:paraId="6D02064B" w14:textId="7C4FB788" w:rsidR="002A51A2" w:rsidRPr="002A51A2" w:rsidRDefault="0038560C" w:rsidP="002A51A2">
      <w:pPr>
        <w:jc w:val="center"/>
        <w:rPr>
          <w:rFonts w:ascii="Microsoft YaHei" w:eastAsia="Microsoft YaHei" w:hAnsi="Microsoft YaHei"/>
          <w:sz w:val="36"/>
          <w:szCs w:val="36"/>
        </w:rPr>
      </w:pPr>
      <w:r>
        <w:rPr>
          <w:rFonts w:ascii="Microsoft YaHei" w:eastAsia="Microsoft YaHei" w:hAnsi="Microsoft YaHei" w:hint="eastAsia"/>
          <w:sz w:val="36"/>
          <w:szCs w:val="36"/>
        </w:rPr>
        <w:t>购物篮</w:t>
      </w:r>
      <w:r w:rsidR="00D86901">
        <w:rPr>
          <w:rFonts w:ascii="Microsoft YaHei" w:eastAsia="Microsoft YaHei" w:hAnsi="Microsoft YaHei" w:hint="eastAsia"/>
          <w:sz w:val="36"/>
          <w:szCs w:val="36"/>
        </w:rPr>
        <w:t>分析对餐厅</w:t>
      </w:r>
      <w:r w:rsidR="002A51A2" w:rsidRPr="002A51A2">
        <w:rPr>
          <w:rFonts w:ascii="Microsoft YaHei" w:eastAsia="Microsoft YaHei" w:hAnsi="Microsoft YaHei" w:hint="eastAsia"/>
          <w:sz w:val="36"/>
          <w:szCs w:val="36"/>
        </w:rPr>
        <w:t>点菜的采购优化</w:t>
      </w:r>
    </w:p>
    <w:p w14:paraId="01B861DD" w14:textId="77777777" w:rsidR="002A51A2" w:rsidRPr="002A51A2" w:rsidRDefault="002A51A2" w:rsidP="00BC33B7"/>
    <w:p w14:paraId="198EFD15" w14:textId="77777777" w:rsidR="002A51A2" w:rsidRDefault="002A51A2" w:rsidP="00BC33B7"/>
    <w:p w14:paraId="412E5F81" w14:textId="77777777" w:rsidR="002A51A2" w:rsidRPr="00D51940" w:rsidRDefault="002A51A2" w:rsidP="00BC33B7"/>
    <w:p w14:paraId="2B129D2C" w14:textId="77777777" w:rsidR="002A51A2" w:rsidRDefault="002A51A2" w:rsidP="00BC33B7"/>
    <w:p w14:paraId="04247B80" w14:textId="77777777" w:rsidR="002A51A2" w:rsidRDefault="002A51A2" w:rsidP="00BC33B7"/>
    <w:p w14:paraId="06A2A12A" w14:textId="77777777" w:rsidR="002A51A2" w:rsidRDefault="002A51A2" w:rsidP="00BC33B7"/>
    <w:p w14:paraId="280D7C8F" w14:textId="77777777" w:rsidR="002A51A2" w:rsidRDefault="002A51A2" w:rsidP="00BC33B7"/>
    <w:p w14:paraId="28704B8C" w14:textId="77777777" w:rsidR="002A51A2" w:rsidRDefault="002A51A2" w:rsidP="00BC33B7"/>
    <w:p w14:paraId="770F0C47" w14:textId="77777777" w:rsidR="002A51A2" w:rsidRDefault="002A51A2" w:rsidP="00BC33B7"/>
    <w:p w14:paraId="1756F881" w14:textId="77777777" w:rsidR="002A51A2" w:rsidRDefault="002A51A2" w:rsidP="00BC33B7"/>
    <w:p w14:paraId="7E883850" w14:textId="77777777" w:rsidR="002A51A2" w:rsidRDefault="002A51A2" w:rsidP="00BC33B7"/>
    <w:p w14:paraId="4AE551E5" w14:textId="77777777" w:rsidR="002A51A2" w:rsidRDefault="002A51A2" w:rsidP="00BC33B7"/>
    <w:p w14:paraId="5A838958" w14:textId="77777777" w:rsidR="002A51A2" w:rsidRDefault="002A51A2" w:rsidP="00BC33B7"/>
    <w:p w14:paraId="0338D5EE" w14:textId="77777777" w:rsidR="002A51A2" w:rsidRDefault="002A51A2" w:rsidP="00BC33B7"/>
    <w:p w14:paraId="3673C096" w14:textId="77777777" w:rsidR="002A51A2" w:rsidRDefault="002A51A2" w:rsidP="00BC33B7"/>
    <w:p w14:paraId="11B00C05" w14:textId="77777777" w:rsidR="002A51A2" w:rsidRDefault="002A51A2" w:rsidP="00BC33B7"/>
    <w:p w14:paraId="6142EC7C" w14:textId="77777777" w:rsidR="000842F1" w:rsidRDefault="000842F1" w:rsidP="00BC33B7"/>
    <w:p w14:paraId="5F773AFE" w14:textId="77777777" w:rsidR="000842F1" w:rsidRDefault="000842F1" w:rsidP="00BC33B7"/>
    <w:p w14:paraId="7C1F1C54" w14:textId="77777777" w:rsidR="000842F1" w:rsidRDefault="000842F1" w:rsidP="00BC33B7"/>
    <w:p w14:paraId="508EBE99" w14:textId="77777777" w:rsidR="000842F1" w:rsidRDefault="000842F1" w:rsidP="00BC33B7"/>
    <w:p w14:paraId="0F32C5A2" w14:textId="77777777" w:rsidR="000842F1" w:rsidRDefault="000842F1" w:rsidP="00BC33B7"/>
    <w:p w14:paraId="29D4875C" w14:textId="77777777" w:rsidR="000842F1" w:rsidRDefault="000842F1" w:rsidP="00BC33B7"/>
    <w:p w14:paraId="59598E0A" w14:textId="77777777" w:rsidR="000842F1" w:rsidRDefault="000842F1" w:rsidP="00BC33B7"/>
    <w:p w14:paraId="5BAB099F" w14:textId="77777777" w:rsidR="000842F1" w:rsidRDefault="000842F1" w:rsidP="00BC33B7"/>
    <w:p w14:paraId="4B9CF97E" w14:textId="77777777" w:rsidR="000842F1" w:rsidRDefault="000842F1" w:rsidP="00BC33B7"/>
    <w:p w14:paraId="601C43B8" w14:textId="77777777" w:rsidR="000842F1" w:rsidRDefault="000842F1" w:rsidP="00BC33B7"/>
    <w:p w14:paraId="375EC7BB" w14:textId="77777777" w:rsidR="000842F1" w:rsidRDefault="000842F1" w:rsidP="00BC33B7"/>
    <w:p w14:paraId="233DB0F8" w14:textId="77777777" w:rsidR="000842F1" w:rsidRDefault="000842F1" w:rsidP="00BC33B7"/>
    <w:p w14:paraId="10BAE7A6" w14:textId="47D57DC3" w:rsidR="000842F1" w:rsidRPr="00690208" w:rsidRDefault="000842F1" w:rsidP="005F7C27">
      <w:pPr>
        <w:jc w:val="center"/>
        <w:rPr>
          <w:rFonts w:asciiTheme="minorEastAsia" w:hAnsiTheme="minorEastAsia"/>
          <w:b/>
          <w:sz w:val="36"/>
          <w:szCs w:val="36"/>
        </w:rPr>
      </w:pPr>
      <w:r w:rsidRPr="00690208">
        <w:rPr>
          <w:rFonts w:asciiTheme="minorEastAsia" w:hAnsiTheme="minorEastAsia" w:hint="eastAsia"/>
          <w:b/>
          <w:sz w:val="36"/>
          <w:szCs w:val="36"/>
        </w:rPr>
        <w:lastRenderedPageBreak/>
        <w:t>摘</w:t>
      </w:r>
      <w:r w:rsidR="0090729D">
        <w:rPr>
          <w:rFonts w:asciiTheme="minorEastAsia" w:hAnsiTheme="minorEastAsia" w:hint="eastAsia"/>
          <w:b/>
          <w:sz w:val="36"/>
          <w:szCs w:val="36"/>
        </w:rPr>
        <w:t xml:space="preserve">  </w:t>
      </w:r>
      <w:r w:rsidRPr="00690208">
        <w:rPr>
          <w:rFonts w:asciiTheme="minorEastAsia" w:hAnsiTheme="minorEastAsia" w:hint="eastAsia"/>
          <w:b/>
          <w:sz w:val="36"/>
          <w:szCs w:val="36"/>
        </w:rPr>
        <w:t>要</w:t>
      </w:r>
    </w:p>
    <w:p w14:paraId="1F73852D" w14:textId="77777777" w:rsidR="000842F1" w:rsidRDefault="000842F1" w:rsidP="00BC33B7"/>
    <w:p w14:paraId="2DC8DA81" w14:textId="77777777" w:rsidR="000842F1" w:rsidRDefault="000842F1" w:rsidP="00BC33B7"/>
    <w:p w14:paraId="6D557EB4" w14:textId="56F39084" w:rsidR="000842F1" w:rsidRDefault="005F7C27" w:rsidP="00BC33B7">
      <w:r>
        <w:rPr>
          <w:rFonts w:hint="eastAsia"/>
        </w:rPr>
        <w:t>关键字：</w:t>
      </w:r>
      <w:r w:rsidR="00CD7075">
        <w:rPr>
          <w:rFonts w:hint="eastAsia"/>
        </w:rPr>
        <w:t>点餐分析；配餐采购优化；购物篮分析</w:t>
      </w:r>
      <w:r w:rsidR="00C864EA">
        <w:rPr>
          <w:rFonts w:hint="eastAsia"/>
        </w:rPr>
        <w:t>；个性化推荐</w:t>
      </w:r>
    </w:p>
    <w:p w14:paraId="6719EC19" w14:textId="77777777" w:rsidR="005F7C27" w:rsidRDefault="005F7C27" w:rsidP="00BC33B7"/>
    <w:p w14:paraId="121E4ABF" w14:textId="77777777" w:rsidR="005F7C27" w:rsidRDefault="005F7C27" w:rsidP="00BC33B7"/>
    <w:p w14:paraId="2F262CD9" w14:textId="77777777" w:rsidR="005F7C27" w:rsidRDefault="005F7C27" w:rsidP="00BC33B7"/>
    <w:p w14:paraId="669341CB" w14:textId="77777777" w:rsidR="005F7C27" w:rsidRDefault="005F7C27" w:rsidP="00BC33B7"/>
    <w:p w14:paraId="3A4FF518" w14:textId="77777777" w:rsidR="005F7C27" w:rsidRDefault="005F7C27" w:rsidP="00BC33B7"/>
    <w:p w14:paraId="287A6639" w14:textId="77777777" w:rsidR="005F7C27" w:rsidRDefault="005F7C27" w:rsidP="00BC33B7"/>
    <w:p w14:paraId="7AB05DA3" w14:textId="77777777" w:rsidR="005F7C27" w:rsidRDefault="005F7C27" w:rsidP="00BC33B7"/>
    <w:p w14:paraId="5B053A9D" w14:textId="77777777" w:rsidR="005F7C27" w:rsidRDefault="005F7C27" w:rsidP="00BC33B7"/>
    <w:p w14:paraId="72A6715F" w14:textId="77777777" w:rsidR="005F7C27" w:rsidRDefault="005F7C27" w:rsidP="00BC33B7"/>
    <w:p w14:paraId="76584FA1" w14:textId="77777777" w:rsidR="005F7C27" w:rsidRDefault="005F7C27" w:rsidP="00BC33B7"/>
    <w:p w14:paraId="34F3D916" w14:textId="77777777" w:rsidR="005F7C27" w:rsidRDefault="005F7C27" w:rsidP="00BC33B7"/>
    <w:p w14:paraId="09DBF5BD" w14:textId="77777777" w:rsidR="005F7C27" w:rsidRDefault="005F7C27" w:rsidP="00BC33B7"/>
    <w:p w14:paraId="566F17D8" w14:textId="77777777" w:rsidR="005F7C27" w:rsidRDefault="005F7C27" w:rsidP="00BC33B7"/>
    <w:p w14:paraId="7EF29E8B" w14:textId="77777777" w:rsidR="005F7C27" w:rsidRDefault="005F7C27" w:rsidP="00BC33B7"/>
    <w:p w14:paraId="3CB93BF9" w14:textId="77777777" w:rsidR="005F7C27" w:rsidRDefault="005F7C27" w:rsidP="00BC33B7"/>
    <w:p w14:paraId="293E9481" w14:textId="77777777" w:rsidR="005F7C27" w:rsidRDefault="005F7C27" w:rsidP="00BC33B7"/>
    <w:p w14:paraId="60D3D28E" w14:textId="77777777" w:rsidR="005F7C27" w:rsidRDefault="005F7C27" w:rsidP="00BC33B7"/>
    <w:p w14:paraId="39418C8B" w14:textId="77777777" w:rsidR="005F7C27" w:rsidRDefault="005F7C27" w:rsidP="00BC33B7"/>
    <w:p w14:paraId="22B98D1C" w14:textId="77777777" w:rsidR="005F7C27" w:rsidRDefault="005F7C27" w:rsidP="00BC33B7"/>
    <w:p w14:paraId="43673221" w14:textId="77777777" w:rsidR="005F7C27" w:rsidRDefault="005F7C27" w:rsidP="00BC33B7"/>
    <w:p w14:paraId="68FAF65A" w14:textId="77777777" w:rsidR="005F7C27" w:rsidRDefault="005F7C27" w:rsidP="00BC33B7"/>
    <w:p w14:paraId="7EC9B6C7" w14:textId="77777777" w:rsidR="005F7C27" w:rsidRDefault="005F7C27" w:rsidP="00BC33B7"/>
    <w:p w14:paraId="1B75F990" w14:textId="77777777" w:rsidR="005F7C27" w:rsidRDefault="005F7C27" w:rsidP="00BC33B7"/>
    <w:p w14:paraId="6D1E0572" w14:textId="77777777" w:rsidR="009A0638" w:rsidRDefault="009A0638" w:rsidP="009A0638"/>
    <w:p w14:paraId="33C3E99D" w14:textId="77777777" w:rsidR="009A0638" w:rsidRDefault="009A0638" w:rsidP="009A0638"/>
    <w:p w14:paraId="7DE607F8" w14:textId="77777777" w:rsidR="009A0638" w:rsidRDefault="009A0638" w:rsidP="009A063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80669138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E9D02E4" w14:textId="560FF513" w:rsidR="0064400A" w:rsidRDefault="0064400A">
          <w:pPr>
            <w:pStyle w:val="a5"/>
          </w:pPr>
          <w:r>
            <w:rPr>
              <w:lang w:val="zh-CN"/>
            </w:rPr>
            <w:t>目录</w:t>
          </w:r>
        </w:p>
        <w:p w14:paraId="5ECF842D" w14:textId="77777777" w:rsidR="003D10C3" w:rsidRDefault="0064400A">
          <w:pPr>
            <w:pStyle w:val="11"/>
            <w:tabs>
              <w:tab w:val="left" w:pos="1200"/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80834881" w:history="1">
            <w:r w:rsidR="003D10C3" w:rsidRPr="00B12746">
              <w:rPr>
                <w:rStyle w:val="a6"/>
                <w:noProof/>
              </w:rPr>
              <w:t>第一章.</w:t>
            </w:r>
            <w:r w:rsidR="003D10C3">
              <w:rPr>
                <w:rFonts w:eastAsiaTheme="minorEastAsia"/>
                <w:b w:val="0"/>
                <w:bCs w:val="0"/>
                <w:noProof/>
              </w:rPr>
              <w:tab/>
            </w:r>
            <w:r w:rsidR="003D10C3" w:rsidRPr="00B12746">
              <w:rPr>
                <w:rStyle w:val="a6"/>
                <w:noProof/>
              </w:rPr>
              <w:t>绪论</w:t>
            </w:r>
            <w:r w:rsidR="003D10C3">
              <w:rPr>
                <w:noProof/>
                <w:webHidden/>
              </w:rPr>
              <w:tab/>
            </w:r>
            <w:r w:rsidR="003D10C3">
              <w:rPr>
                <w:noProof/>
                <w:webHidden/>
              </w:rPr>
              <w:fldChar w:fldCharType="begin"/>
            </w:r>
            <w:r w:rsidR="003D10C3">
              <w:rPr>
                <w:noProof/>
                <w:webHidden/>
              </w:rPr>
              <w:instrText xml:space="preserve"> PAGEREF _Toc480834881 \h </w:instrText>
            </w:r>
            <w:r w:rsidR="003D10C3">
              <w:rPr>
                <w:noProof/>
                <w:webHidden/>
              </w:rPr>
            </w:r>
            <w:r w:rsidR="003D10C3">
              <w:rPr>
                <w:noProof/>
                <w:webHidden/>
              </w:rPr>
              <w:fldChar w:fldCharType="separate"/>
            </w:r>
            <w:r w:rsidR="003D10C3">
              <w:rPr>
                <w:noProof/>
                <w:webHidden/>
              </w:rPr>
              <w:t>4</w:t>
            </w:r>
            <w:r w:rsidR="003D10C3">
              <w:rPr>
                <w:noProof/>
                <w:webHidden/>
              </w:rPr>
              <w:fldChar w:fldCharType="end"/>
            </w:r>
          </w:hyperlink>
        </w:p>
        <w:p w14:paraId="5A0E9EFE" w14:textId="77777777" w:rsidR="003D10C3" w:rsidRDefault="003D10C3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834882" w:history="1">
            <w:r w:rsidRPr="00B12746">
              <w:rPr>
                <w:rStyle w:val="a6"/>
                <w:noProof/>
              </w:rPr>
              <w:t>1.1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B12746">
              <w:rPr>
                <w:rStyle w:val="a6"/>
                <w:noProof/>
              </w:rPr>
              <w:t>研究背景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5EA5" w14:textId="77777777" w:rsidR="003D10C3" w:rsidRDefault="003D10C3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834883" w:history="1">
            <w:r w:rsidRPr="00B12746">
              <w:rPr>
                <w:rStyle w:val="a6"/>
                <w:noProof/>
              </w:rPr>
              <w:t>1.2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B12746">
              <w:rPr>
                <w:rStyle w:val="a6"/>
                <w:noProof/>
              </w:rPr>
              <w:t>研究动机与目的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E11D" w14:textId="77777777" w:rsidR="003D10C3" w:rsidRDefault="003D10C3">
          <w:pPr>
            <w:pStyle w:val="11"/>
            <w:tabs>
              <w:tab w:val="left" w:pos="1200"/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80834884" w:history="1">
            <w:r w:rsidRPr="00B12746">
              <w:rPr>
                <w:rStyle w:val="a6"/>
                <w:noProof/>
              </w:rPr>
              <w:t>第二章.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B12746">
              <w:rPr>
                <w:rStyle w:val="a6"/>
                <w:noProof/>
              </w:rPr>
              <w:t>购物篮分析算法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E1B6E" w14:textId="77777777" w:rsidR="003D10C3" w:rsidRDefault="003D10C3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834885" w:history="1">
            <w:r w:rsidRPr="00B12746">
              <w:rPr>
                <w:rStyle w:val="a6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B12746">
              <w:rPr>
                <w:rStyle w:val="a6"/>
                <w:noProof/>
              </w:rPr>
              <w:t>Apriori算法的数学原理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3B95" w14:textId="77777777" w:rsidR="003D10C3" w:rsidRDefault="003D10C3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834886" w:history="1">
            <w:r w:rsidRPr="00B12746">
              <w:rPr>
                <w:rStyle w:val="a6"/>
                <w:noProof/>
              </w:rPr>
              <w:t>2.2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B12746">
              <w:rPr>
                <w:rStyle w:val="a6"/>
                <w:noProof/>
              </w:rPr>
              <w:t>国内外研究现状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D76E7" w14:textId="77777777" w:rsidR="003D10C3" w:rsidRDefault="003D10C3">
          <w:pPr>
            <w:pStyle w:val="11"/>
            <w:tabs>
              <w:tab w:val="left" w:pos="1200"/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80834887" w:history="1">
            <w:r w:rsidRPr="00B12746">
              <w:rPr>
                <w:rStyle w:val="a6"/>
                <w:noProof/>
              </w:rPr>
              <w:t>第三章.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B12746">
              <w:rPr>
                <w:rStyle w:val="a6"/>
                <w:noProof/>
              </w:rPr>
              <w:t>建模与实现过程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6976" w14:textId="77777777" w:rsidR="003D10C3" w:rsidRDefault="003D10C3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834888" w:history="1">
            <w:r w:rsidRPr="00B12746">
              <w:rPr>
                <w:rStyle w:val="a6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B12746">
              <w:rPr>
                <w:rStyle w:val="a6"/>
                <w:noProof/>
              </w:rPr>
              <w:t>数据准备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C324" w14:textId="77777777" w:rsidR="003D10C3" w:rsidRDefault="003D10C3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834889" w:history="1">
            <w:r w:rsidRPr="00B12746">
              <w:rPr>
                <w:rStyle w:val="a6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B12746">
              <w:rPr>
                <w:rStyle w:val="a6"/>
                <w:noProof/>
              </w:rPr>
              <w:t>统计建模过程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E583" w14:textId="77777777" w:rsidR="003D10C3" w:rsidRDefault="003D10C3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834890" w:history="1">
            <w:r w:rsidRPr="00B12746">
              <w:rPr>
                <w:rStyle w:val="a6"/>
                <w:noProof/>
              </w:rPr>
              <w:t>3.3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B12746">
              <w:rPr>
                <w:rStyle w:val="a6"/>
                <w:noProof/>
              </w:rPr>
              <w:t>数据分析结果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0BD97" w14:textId="77777777" w:rsidR="003D10C3" w:rsidRDefault="003D10C3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834891" w:history="1">
            <w:r w:rsidRPr="00B12746">
              <w:rPr>
                <w:rStyle w:val="a6"/>
                <w:noProof/>
              </w:rPr>
              <w:t>3.4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B12746">
              <w:rPr>
                <w:rStyle w:val="a6"/>
                <w:noProof/>
              </w:rPr>
              <w:t>图形化展现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60C04" w14:textId="77777777" w:rsidR="003D10C3" w:rsidRDefault="003D10C3">
          <w:pPr>
            <w:pStyle w:val="11"/>
            <w:tabs>
              <w:tab w:val="left" w:pos="1200"/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80834892" w:history="1">
            <w:r w:rsidRPr="00B12746">
              <w:rPr>
                <w:rStyle w:val="a6"/>
                <w:noProof/>
              </w:rPr>
              <w:t>第四章.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B12746">
              <w:rPr>
                <w:rStyle w:val="a6"/>
                <w:noProof/>
              </w:rPr>
              <w:t>结论与启示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7DE35" w14:textId="77777777" w:rsidR="003D10C3" w:rsidRDefault="003D10C3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834893" w:history="1">
            <w:r w:rsidRPr="00B12746">
              <w:rPr>
                <w:rStyle w:val="a6"/>
                <w:noProof/>
              </w:rPr>
              <w:t>4.1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B12746">
              <w:rPr>
                <w:rStyle w:val="a6"/>
                <w:noProof/>
              </w:rPr>
              <w:t>分析业务价值总结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4482F" w14:textId="77777777" w:rsidR="003D10C3" w:rsidRDefault="003D10C3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834894" w:history="1">
            <w:r w:rsidRPr="00B12746">
              <w:rPr>
                <w:rStyle w:val="a6"/>
                <w:noProof/>
              </w:rPr>
              <w:t>4.2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B12746">
              <w:rPr>
                <w:rStyle w:val="a6"/>
                <w:noProof/>
              </w:rPr>
              <w:t>主要创新与不足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1FE01" w14:textId="77777777" w:rsidR="003D10C3" w:rsidRDefault="003D10C3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834895" w:history="1">
            <w:r w:rsidRPr="00B12746">
              <w:rPr>
                <w:rStyle w:val="a6"/>
                <w:noProof/>
              </w:rPr>
              <w:t>4.3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B12746">
              <w:rPr>
                <w:rStyle w:val="a6"/>
                <w:noProof/>
              </w:rPr>
              <w:t>未来展望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A386A" w14:textId="77777777" w:rsidR="003D10C3" w:rsidRDefault="003D10C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80834896" w:history="1">
            <w:r w:rsidRPr="00B12746">
              <w:rPr>
                <w:rStyle w:val="a6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4C8EE" w14:textId="20EA42C3" w:rsidR="0064400A" w:rsidRDefault="0064400A">
          <w:r>
            <w:rPr>
              <w:b/>
              <w:bCs/>
              <w:noProof/>
            </w:rPr>
            <w:fldChar w:fldCharType="end"/>
          </w:r>
        </w:p>
      </w:sdtContent>
    </w:sdt>
    <w:p w14:paraId="7CCCB06C" w14:textId="77777777" w:rsidR="009A0638" w:rsidRDefault="009A0638" w:rsidP="009A0638"/>
    <w:p w14:paraId="53991ED6" w14:textId="77777777" w:rsidR="009A0638" w:rsidRDefault="009A0638" w:rsidP="009A0638"/>
    <w:p w14:paraId="3440DE78" w14:textId="77777777" w:rsidR="009A0638" w:rsidRDefault="009A0638" w:rsidP="009A0638"/>
    <w:p w14:paraId="37A37C8F" w14:textId="77777777" w:rsidR="009A0638" w:rsidRDefault="009A0638" w:rsidP="009A0638"/>
    <w:p w14:paraId="15EE410F" w14:textId="77777777" w:rsidR="009A0638" w:rsidRDefault="009A0638" w:rsidP="009A0638"/>
    <w:p w14:paraId="70429E62" w14:textId="77777777" w:rsidR="009A0638" w:rsidRDefault="009A0638" w:rsidP="009A0638"/>
    <w:p w14:paraId="46C30FCF" w14:textId="77777777" w:rsidR="009A0638" w:rsidRDefault="009A0638" w:rsidP="009A0638"/>
    <w:p w14:paraId="44425BEE" w14:textId="77777777" w:rsidR="009A0638" w:rsidRDefault="009A0638" w:rsidP="009A0638"/>
    <w:p w14:paraId="40CD8A3C" w14:textId="77777777" w:rsidR="009A0638" w:rsidRDefault="009A0638" w:rsidP="009A0638"/>
    <w:p w14:paraId="283CF24B" w14:textId="77777777" w:rsidR="009A0638" w:rsidRDefault="009A0638" w:rsidP="009A0638"/>
    <w:p w14:paraId="45280090" w14:textId="77777777" w:rsidR="009A0638" w:rsidRDefault="009A0638" w:rsidP="009A0638"/>
    <w:p w14:paraId="2AAA5B92" w14:textId="77777777" w:rsidR="009A0638" w:rsidRDefault="009A0638" w:rsidP="009A0638"/>
    <w:p w14:paraId="53E62D1F" w14:textId="77777777" w:rsidR="009A0638" w:rsidRDefault="009A0638" w:rsidP="009A0638"/>
    <w:p w14:paraId="5D0CC196" w14:textId="5A92DE58" w:rsidR="001437C6" w:rsidRDefault="00F348A0" w:rsidP="00BC33B7">
      <w:pPr>
        <w:pStyle w:val="1"/>
        <w:numPr>
          <w:ilvl w:val="0"/>
          <w:numId w:val="1"/>
        </w:numPr>
      </w:pPr>
      <w:bookmarkStart w:id="0" w:name="_Toc480834881"/>
      <w:r>
        <w:rPr>
          <w:rFonts w:hint="eastAsia"/>
        </w:rPr>
        <w:t>绪论</w:t>
      </w:r>
      <w:bookmarkEnd w:id="0"/>
    </w:p>
    <w:p w14:paraId="4F68C34A" w14:textId="2FCDB8DC" w:rsidR="00F348A0" w:rsidRDefault="001C58C5" w:rsidP="00892E55">
      <w:pPr>
        <w:pStyle w:val="2"/>
        <w:numPr>
          <w:ilvl w:val="0"/>
          <w:numId w:val="2"/>
        </w:numPr>
      </w:pPr>
      <w:bookmarkStart w:id="1" w:name="_Toc480834882"/>
      <w:r>
        <w:rPr>
          <w:rFonts w:hint="eastAsia"/>
        </w:rPr>
        <w:t>研究背景</w:t>
      </w:r>
      <w:bookmarkEnd w:id="1"/>
    </w:p>
    <w:p w14:paraId="1C67084F" w14:textId="77777777" w:rsidR="00220B38" w:rsidRPr="00220B38" w:rsidRDefault="00220B38" w:rsidP="00220B38"/>
    <w:p w14:paraId="28741371" w14:textId="7E609510" w:rsidR="00F348A0" w:rsidRDefault="001C58C5" w:rsidP="00892E55">
      <w:pPr>
        <w:pStyle w:val="2"/>
        <w:numPr>
          <w:ilvl w:val="0"/>
          <w:numId w:val="2"/>
        </w:numPr>
      </w:pPr>
      <w:bookmarkStart w:id="2" w:name="_Toc480834883"/>
      <w:r>
        <w:rPr>
          <w:rFonts w:hint="eastAsia"/>
        </w:rPr>
        <w:t>研究动机与目的</w:t>
      </w:r>
      <w:bookmarkEnd w:id="2"/>
    </w:p>
    <w:p w14:paraId="2D525C9B" w14:textId="77777777" w:rsidR="00F348A0" w:rsidRDefault="00F348A0"/>
    <w:p w14:paraId="6CB90A61" w14:textId="5DE45045" w:rsidR="00BC33B7" w:rsidRDefault="008D4B75" w:rsidP="00914F59">
      <w:pPr>
        <w:pStyle w:val="1"/>
        <w:numPr>
          <w:ilvl w:val="0"/>
          <w:numId w:val="1"/>
        </w:numPr>
      </w:pPr>
      <w:bookmarkStart w:id="3" w:name="_Toc480834884"/>
      <w:r>
        <w:rPr>
          <w:rFonts w:hint="eastAsia"/>
        </w:rPr>
        <w:t>购物篮分析</w:t>
      </w:r>
      <w:r w:rsidR="00EB1473">
        <w:rPr>
          <w:rFonts w:hint="eastAsia"/>
        </w:rPr>
        <w:t>算法</w:t>
      </w:r>
      <w:bookmarkEnd w:id="3"/>
    </w:p>
    <w:p w14:paraId="11BD99C4" w14:textId="30FC5D58" w:rsidR="00EB1473" w:rsidRDefault="00DC629E" w:rsidP="00E82734">
      <w:pPr>
        <w:pStyle w:val="2"/>
        <w:numPr>
          <w:ilvl w:val="0"/>
          <w:numId w:val="3"/>
        </w:numPr>
      </w:pPr>
      <w:bookmarkStart w:id="4" w:name="_Toc480834885"/>
      <w:proofErr w:type="spellStart"/>
      <w:r>
        <w:t>Apriori</w:t>
      </w:r>
      <w:proofErr w:type="spellEnd"/>
      <w:r w:rsidR="00CA62A2">
        <w:rPr>
          <w:rFonts w:hint="eastAsia"/>
        </w:rPr>
        <w:t>算法的数</w:t>
      </w:r>
      <w:r>
        <w:rPr>
          <w:rFonts w:hint="eastAsia"/>
        </w:rPr>
        <w:t>学原理</w:t>
      </w:r>
      <w:bookmarkEnd w:id="4"/>
    </w:p>
    <w:p w14:paraId="6323467A" w14:textId="77777777" w:rsidR="005D391D" w:rsidRPr="005D391D" w:rsidRDefault="005D391D" w:rsidP="005D391D"/>
    <w:p w14:paraId="5BA47C41" w14:textId="20444258" w:rsidR="000C26C9" w:rsidRDefault="005D391D" w:rsidP="000C26C9">
      <w:r>
        <w:rPr>
          <w:noProof/>
        </w:rPr>
        <w:drawing>
          <wp:inline distT="0" distB="0" distL="0" distR="0" wp14:anchorId="75B1DFB0" wp14:editId="24BC33FD">
            <wp:extent cx="5270500" cy="255841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4-23 上午8.09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4315" w14:textId="77777777" w:rsidR="00850167" w:rsidRDefault="00850167" w:rsidP="000C26C9"/>
    <w:p w14:paraId="75228C31" w14:textId="2AE630A5" w:rsidR="00850167" w:rsidRDefault="005B3E7C" w:rsidP="000C26C9">
      <w:pPr>
        <w:rPr>
          <w:rFonts w:hint="eastAsia"/>
        </w:rPr>
      </w:pPr>
      <w:r w:rsidRPr="003D10C3">
        <w:rPr>
          <w:rFonts w:hint="eastAsia"/>
          <w:b/>
        </w:rPr>
        <w:t>支持度</w:t>
      </w:r>
      <w:r>
        <w:rPr>
          <w:rFonts w:hint="eastAsia"/>
        </w:rPr>
        <w:t>： 表示一个规则在所有数据集里出现的次数比例</w:t>
      </w:r>
    </w:p>
    <w:p w14:paraId="5BE4EEB9" w14:textId="596FFB74" w:rsidR="005B3E7C" w:rsidRDefault="005B3E7C" w:rsidP="000C26C9">
      <w:pPr>
        <w:rPr>
          <w:rFonts w:hint="eastAsia"/>
        </w:rPr>
      </w:pPr>
      <w:r w:rsidRPr="003D10C3">
        <w:rPr>
          <w:rFonts w:hint="eastAsia"/>
          <w:b/>
        </w:rPr>
        <w:t>信任度</w:t>
      </w:r>
      <w:r>
        <w:rPr>
          <w:rFonts w:hint="eastAsia"/>
        </w:rPr>
        <w:t>： 表示所有</w:t>
      </w:r>
      <w:r>
        <w:t>A</w:t>
      </w:r>
      <w:r>
        <w:rPr>
          <w:rFonts w:hint="eastAsia"/>
        </w:rPr>
        <w:t>出现的情况下，</w:t>
      </w:r>
      <w:r>
        <w:t>B</w:t>
      </w:r>
      <w:r>
        <w:rPr>
          <w:rFonts w:hint="eastAsia"/>
        </w:rPr>
        <w:t>也同时出现的概率</w:t>
      </w:r>
    </w:p>
    <w:p w14:paraId="1CE00DAB" w14:textId="6B3B35CD" w:rsidR="00013525" w:rsidRDefault="00013525" w:rsidP="000C26C9">
      <w:r w:rsidRPr="008D5208">
        <w:rPr>
          <w:rFonts w:hint="eastAsia"/>
          <w:b/>
        </w:rPr>
        <w:t>提升度</w:t>
      </w:r>
      <w:r>
        <w:rPr>
          <w:rFonts w:hint="eastAsia"/>
        </w:rPr>
        <w:t xml:space="preserve">： </w:t>
      </w:r>
      <w:r w:rsidR="00CC135F">
        <w:rPr>
          <w:rFonts w:hint="eastAsia"/>
        </w:rPr>
        <w:t>是一种简单的相关度量，定义如下。项集</w:t>
      </w:r>
      <w:r w:rsidR="00CC135F">
        <w:t>A</w:t>
      </w:r>
      <w:r w:rsidR="00CC135F">
        <w:rPr>
          <w:rFonts w:hint="eastAsia"/>
        </w:rPr>
        <w:t>的出现独立于项集</w:t>
      </w:r>
      <w:r w:rsidR="00CC135F">
        <w:t>B</w:t>
      </w:r>
      <w:r w:rsidR="00CC135F">
        <w:rPr>
          <w:rFonts w:hint="eastAsia"/>
        </w:rPr>
        <w:t>的出现，如果</w:t>
      </w:r>
      <w:r w:rsidR="00CC135F">
        <w:t xml:space="preserve">P(AUB)=P(A)P(B); </w:t>
      </w:r>
      <w:r w:rsidR="00CC135F">
        <w:rPr>
          <w:rFonts w:hint="eastAsia"/>
        </w:rPr>
        <w:t>否则作为事件项集</w:t>
      </w:r>
      <w:r w:rsidR="00CC135F">
        <w:t>A</w:t>
      </w:r>
      <w:r w:rsidR="00CC135F">
        <w:rPr>
          <w:rFonts w:hint="eastAsia"/>
        </w:rPr>
        <w:t>和</w:t>
      </w:r>
      <w:r w:rsidR="00CC135F">
        <w:t>B</w:t>
      </w:r>
      <w:r w:rsidR="00CC135F">
        <w:rPr>
          <w:rFonts w:hint="eastAsia"/>
        </w:rPr>
        <w:t>是依赖的和相关的。A和 B的出现之间的提升度可以通过计算下式得到</w:t>
      </w:r>
    </w:p>
    <w:p w14:paraId="6516ABB8" w14:textId="5D73DD43" w:rsidR="00CC135F" w:rsidRPr="00CC135F" w:rsidRDefault="00CC135F" w:rsidP="006E5FEC">
      <w:pPr>
        <w:ind w:left="2520" w:firstLine="420"/>
        <w:rPr>
          <w:rFonts w:ascii="Arial" w:hAnsi="Arial" w:cs="Arial"/>
          <w:sz w:val="28"/>
          <w:szCs w:val="28"/>
        </w:rPr>
      </w:pPr>
      <w:r w:rsidRPr="00CC135F">
        <w:rPr>
          <w:rFonts w:ascii="Arial" w:hAnsi="Arial" w:cs="Arial"/>
          <w:sz w:val="28"/>
          <w:szCs w:val="28"/>
        </w:rPr>
        <w:t>lift(</w:t>
      </w:r>
      <w:proofErr w:type="gramStart"/>
      <w:r w:rsidRPr="00CC135F">
        <w:rPr>
          <w:rFonts w:ascii="Arial" w:hAnsi="Arial" w:cs="Arial"/>
          <w:sz w:val="28"/>
          <w:szCs w:val="28"/>
        </w:rPr>
        <w:t>A,B</w:t>
      </w:r>
      <w:proofErr w:type="gramEnd"/>
      <w:r w:rsidRPr="00CC135F">
        <w:rPr>
          <w:rFonts w:ascii="Arial" w:hAnsi="Arial" w:cs="Arial"/>
          <w:sz w:val="28"/>
          <w:szCs w:val="28"/>
        </w:rPr>
        <w:t>) =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P(</m:t>
            </m:r>
            <m:r>
              <w:rPr>
                <w:rFonts w:ascii="Cambria Math" w:hAnsi="Cambria Math" w:cs="Arial"/>
                <w:sz w:val="28"/>
                <w:szCs w:val="28"/>
              </w:rPr>
              <m:t>A∪</m:t>
            </m:r>
            <m:r>
              <w:rPr>
                <w:rFonts w:ascii="Cambria Math" w:hAnsi="Cambria Math" w:cs="Arial"/>
                <w:sz w:val="28"/>
                <w:szCs w:val="28"/>
              </w:rPr>
              <m:t>B)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P(B)</m:t>
            </m:r>
          </m:den>
        </m:f>
      </m:oMath>
    </w:p>
    <w:p w14:paraId="49F73327" w14:textId="0FCCB710" w:rsidR="00CC135F" w:rsidRPr="009A086C" w:rsidRDefault="00CC135F" w:rsidP="000C26C9">
      <w:pPr>
        <w:rPr>
          <w:rFonts w:hint="eastAsia"/>
        </w:rPr>
      </w:pPr>
      <w:r>
        <w:rPr>
          <w:rFonts w:hint="eastAsia"/>
        </w:rPr>
        <w:t>如果上式的值小于1，则</w:t>
      </w:r>
      <w:r>
        <w:t>A</w:t>
      </w:r>
      <w:r>
        <w:rPr>
          <w:rFonts w:hint="eastAsia"/>
        </w:rPr>
        <w:t>的出现和</w:t>
      </w:r>
      <w:r>
        <w:t>B</w:t>
      </w:r>
      <w:r>
        <w:rPr>
          <w:rFonts w:hint="eastAsia"/>
        </w:rPr>
        <w:t>的出现是负相关的</w:t>
      </w:r>
      <w:r w:rsidR="009A086C">
        <w:rPr>
          <w:rFonts w:hint="eastAsia"/>
        </w:rPr>
        <w:t>；如果结果值大于1，则A和</w:t>
      </w:r>
      <w:r w:rsidR="009A086C">
        <w:t>B</w:t>
      </w:r>
      <w:r w:rsidR="009A086C">
        <w:rPr>
          <w:rFonts w:hint="eastAsia"/>
        </w:rPr>
        <w:t>是正相关的，意味着一个的出现蕴含着另一个的出现；如果结果值等于1，则A与B是独立的，它们之间没有相关性。</w:t>
      </w:r>
    </w:p>
    <w:p w14:paraId="57747A03" w14:textId="77777777" w:rsidR="00CC135F" w:rsidRPr="00CC135F" w:rsidRDefault="00CC135F" w:rsidP="000C26C9"/>
    <w:p w14:paraId="7A0B6737" w14:textId="3ED8C37E" w:rsidR="00DC629E" w:rsidRDefault="00D65007" w:rsidP="000C26C9">
      <w:pPr>
        <w:pStyle w:val="2"/>
        <w:numPr>
          <w:ilvl w:val="0"/>
          <w:numId w:val="3"/>
        </w:numPr>
      </w:pPr>
      <w:bookmarkStart w:id="5" w:name="_Toc480834886"/>
      <w:r>
        <w:rPr>
          <w:rFonts w:hint="eastAsia"/>
        </w:rPr>
        <w:t>国内外</w:t>
      </w:r>
      <w:r w:rsidR="006C15A2">
        <w:rPr>
          <w:rFonts w:hint="eastAsia"/>
        </w:rPr>
        <w:t>研究</w:t>
      </w:r>
      <w:r w:rsidR="000C26C9">
        <w:rPr>
          <w:rFonts w:hint="eastAsia"/>
        </w:rPr>
        <w:t>现状</w:t>
      </w:r>
      <w:bookmarkEnd w:id="5"/>
    </w:p>
    <w:p w14:paraId="31C0A116" w14:textId="77777777" w:rsidR="00EB1473" w:rsidRDefault="00EB1473"/>
    <w:p w14:paraId="1A73C4E1" w14:textId="205A8935" w:rsidR="00BC33B7" w:rsidRDefault="00BC33B7" w:rsidP="00124DA8">
      <w:pPr>
        <w:pStyle w:val="1"/>
        <w:numPr>
          <w:ilvl w:val="0"/>
          <w:numId w:val="1"/>
        </w:numPr>
      </w:pPr>
      <w:bookmarkStart w:id="6" w:name="_Toc480834887"/>
      <w:r>
        <w:rPr>
          <w:rFonts w:hint="eastAsia"/>
        </w:rPr>
        <w:t>建模与实现过程</w:t>
      </w:r>
      <w:bookmarkEnd w:id="6"/>
    </w:p>
    <w:p w14:paraId="6654AC2D" w14:textId="2465A72A" w:rsidR="00BC33B7" w:rsidRDefault="000259D1" w:rsidP="00E82734">
      <w:pPr>
        <w:pStyle w:val="2"/>
        <w:numPr>
          <w:ilvl w:val="0"/>
          <w:numId w:val="4"/>
        </w:numPr>
      </w:pPr>
      <w:bookmarkStart w:id="7" w:name="_Toc480834888"/>
      <w:r>
        <w:rPr>
          <w:rFonts w:hint="eastAsia"/>
        </w:rPr>
        <w:t>数据准备</w:t>
      </w:r>
      <w:bookmarkEnd w:id="7"/>
    </w:p>
    <w:p w14:paraId="76F2D04D" w14:textId="77777777" w:rsidR="00C302AE" w:rsidRPr="00C302AE" w:rsidRDefault="00C302AE" w:rsidP="00C302AE"/>
    <w:p w14:paraId="6ACAC694" w14:textId="42456379" w:rsidR="000259D1" w:rsidRDefault="00E82734" w:rsidP="00E82734">
      <w:pPr>
        <w:pStyle w:val="2"/>
        <w:numPr>
          <w:ilvl w:val="0"/>
          <w:numId w:val="4"/>
        </w:numPr>
      </w:pPr>
      <w:bookmarkStart w:id="8" w:name="_Toc480834889"/>
      <w:r>
        <w:rPr>
          <w:rFonts w:hint="eastAsia"/>
        </w:rPr>
        <w:t>统计</w:t>
      </w:r>
      <w:r w:rsidR="000259D1">
        <w:rPr>
          <w:rFonts w:hint="eastAsia"/>
        </w:rPr>
        <w:t>建模过程</w:t>
      </w:r>
      <w:bookmarkEnd w:id="8"/>
    </w:p>
    <w:p w14:paraId="4FC941EC" w14:textId="77777777" w:rsidR="00C302AE" w:rsidRPr="00C302AE" w:rsidRDefault="00C302AE" w:rsidP="00C302AE"/>
    <w:p w14:paraId="4BBF49A5" w14:textId="1A20D666" w:rsidR="000259D1" w:rsidRDefault="00710EC1" w:rsidP="00E82734">
      <w:pPr>
        <w:pStyle w:val="2"/>
        <w:numPr>
          <w:ilvl w:val="0"/>
          <w:numId w:val="4"/>
        </w:numPr>
      </w:pPr>
      <w:bookmarkStart w:id="9" w:name="_Toc480834890"/>
      <w:r>
        <w:rPr>
          <w:rFonts w:hint="eastAsia"/>
        </w:rPr>
        <w:t>数据分析结果</w:t>
      </w:r>
      <w:bookmarkEnd w:id="9"/>
    </w:p>
    <w:p w14:paraId="0C23ADA5" w14:textId="77777777" w:rsidR="00C302AE" w:rsidRPr="00C302AE" w:rsidRDefault="00C302AE" w:rsidP="00C302AE"/>
    <w:p w14:paraId="78CDB5BB" w14:textId="1841BD4D" w:rsidR="00710EC1" w:rsidRDefault="00710EC1" w:rsidP="00E82734">
      <w:pPr>
        <w:pStyle w:val="2"/>
        <w:numPr>
          <w:ilvl w:val="0"/>
          <w:numId w:val="4"/>
        </w:numPr>
      </w:pPr>
      <w:bookmarkStart w:id="10" w:name="_Toc480834891"/>
      <w:r>
        <w:rPr>
          <w:rFonts w:hint="eastAsia"/>
        </w:rPr>
        <w:t>图形化展现</w:t>
      </w:r>
      <w:bookmarkEnd w:id="10"/>
    </w:p>
    <w:p w14:paraId="7A6EEA69" w14:textId="77777777" w:rsidR="00C302AE" w:rsidRPr="00C302AE" w:rsidRDefault="00C302AE" w:rsidP="00C302AE"/>
    <w:p w14:paraId="0EEE7E3D" w14:textId="205BC8CB" w:rsidR="00BC33B7" w:rsidRDefault="00124DA8" w:rsidP="00215F96">
      <w:pPr>
        <w:pStyle w:val="1"/>
        <w:numPr>
          <w:ilvl w:val="0"/>
          <w:numId w:val="1"/>
        </w:numPr>
      </w:pPr>
      <w:bookmarkStart w:id="11" w:name="_Toc480834892"/>
      <w:r w:rsidRPr="00215F96">
        <w:rPr>
          <w:rFonts w:hint="eastAsia"/>
        </w:rPr>
        <w:t>结论与启示</w:t>
      </w:r>
      <w:bookmarkEnd w:id="11"/>
    </w:p>
    <w:p w14:paraId="1C6788F9" w14:textId="7E657DF8" w:rsidR="001C58C5" w:rsidRDefault="008E69D4" w:rsidP="001C58C5">
      <w:pPr>
        <w:pStyle w:val="2"/>
        <w:numPr>
          <w:ilvl w:val="0"/>
          <w:numId w:val="5"/>
        </w:numPr>
      </w:pPr>
      <w:bookmarkStart w:id="12" w:name="_Toc480834893"/>
      <w:r>
        <w:rPr>
          <w:rFonts w:hint="eastAsia"/>
        </w:rPr>
        <w:t>分析</w:t>
      </w:r>
      <w:r w:rsidR="001C58C5">
        <w:rPr>
          <w:rFonts w:hint="eastAsia"/>
        </w:rPr>
        <w:t>业务价值</w:t>
      </w:r>
      <w:r w:rsidR="00781635">
        <w:rPr>
          <w:rFonts w:hint="eastAsia"/>
        </w:rPr>
        <w:t>总结</w:t>
      </w:r>
      <w:bookmarkEnd w:id="12"/>
    </w:p>
    <w:p w14:paraId="395D47C2" w14:textId="77777777" w:rsidR="00F9755D" w:rsidRDefault="00F9755D" w:rsidP="00AC1284"/>
    <w:p w14:paraId="0D58AF0C" w14:textId="5774FEE6" w:rsidR="001C58C5" w:rsidRDefault="00CA5480" w:rsidP="001C58C5">
      <w:pPr>
        <w:pStyle w:val="2"/>
        <w:numPr>
          <w:ilvl w:val="0"/>
          <w:numId w:val="5"/>
        </w:numPr>
      </w:pPr>
      <w:bookmarkStart w:id="13" w:name="_Toc480834894"/>
      <w:r>
        <w:rPr>
          <w:rFonts w:hint="eastAsia"/>
        </w:rPr>
        <w:t>主要创新</w:t>
      </w:r>
      <w:r w:rsidR="001C58C5">
        <w:rPr>
          <w:rFonts w:hint="eastAsia"/>
        </w:rPr>
        <w:t>与不足</w:t>
      </w:r>
      <w:bookmarkEnd w:id="13"/>
    </w:p>
    <w:p w14:paraId="524E51D4" w14:textId="77777777" w:rsidR="00586F41" w:rsidRDefault="00586F41" w:rsidP="00586F41"/>
    <w:p w14:paraId="21A60410" w14:textId="3844E916" w:rsidR="00586F41" w:rsidRPr="00586F41" w:rsidRDefault="00586F41" w:rsidP="00586F41">
      <w:pPr>
        <w:pStyle w:val="2"/>
        <w:numPr>
          <w:ilvl w:val="0"/>
          <w:numId w:val="5"/>
        </w:numPr>
      </w:pPr>
      <w:bookmarkStart w:id="14" w:name="_Toc480834895"/>
      <w:bookmarkStart w:id="15" w:name="_GoBack"/>
      <w:bookmarkEnd w:id="15"/>
      <w:r>
        <w:rPr>
          <w:rFonts w:hint="eastAsia"/>
        </w:rPr>
        <w:t>未来展望</w:t>
      </w:r>
      <w:bookmarkEnd w:id="14"/>
    </w:p>
    <w:p w14:paraId="4EF983A1" w14:textId="77777777" w:rsidR="00220B38" w:rsidRDefault="00220B38" w:rsidP="00220B38">
      <w:r>
        <w:rPr>
          <w:rFonts w:hint="eastAsia"/>
        </w:rPr>
        <w:t>相关性分析在</w:t>
      </w:r>
    </w:p>
    <w:p w14:paraId="553B98D2" w14:textId="77777777" w:rsidR="00220B38" w:rsidRDefault="00220B38" w:rsidP="00220B38">
      <w:r>
        <w:rPr>
          <w:rFonts w:hint="eastAsia"/>
        </w:rPr>
        <w:t>菜单定价优化、点餐推荐与菜品组合促销</w:t>
      </w:r>
    </w:p>
    <w:p w14:paraId="794BF8AC" w14:textId="77777777" w:rsidR="00F92D8F" w:rsidRPr="00220B38" w:rsidRDefault="00F92D8F" w:rsidP="00AC1284"/>
    <w:p w14:paraId="728FD385" w14:textId="77777777" w:rsidR="00F92D8F" w:rsidRPr="00AC1284" w:rsidRDefault="00F92D8F" w:rsidP="00AC1284"/>
    <w:p w14:paraId="604C5428" w14:textId="701EC45F" w:rsidR="00B600DF" w:rsidRDefault="00372EFB" w:rsidP="002B0871">
      <w:pPr>
        <w:pStyle w:val="1"/>
      </w:pPr>
      <w:bookmarkStart w:id="16" w:name="_Toc480834896"/>
      <w:r>
        <w:rPr>
          <w:rFonts w:hint="eastAsia"/>
        </w:rPr>
        <w:t>致谢</w:t>
      </w:r>
      <w:bookmarkEnd w:id="16"/>
    </w:p>
    <w:sectPr w:rsidR="00B600DF" w:rsidSect="009071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A02CB"/>
    <w:multiLevelType w:val="hybridMultilevel"/>
    <w:tmpl w:val="99EC7C0E"/>
    <w:lvl w:ilvl="0" w:tplc="48CE9614">
      <w:start w:val="1"/>
      <w:numFmt w:val="chineseCountingThousand"/>
      <w:lvlText w:val="第%1章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3F19D7"/>
    <w:multiLevelType w:val="hybridMultilevel"/>
    <w:tmpl w:val="BE0C4284"/>
    <w:lvl w:ilvl="0" w:tplc="A4D862A4">
      <w:start w:val="1"/>
      <w:numFmt w:val="decimal"/>
      <w:lvlText w:val="4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140666"/>
    <w:multiLevelType w:val="hybridMultilevel"/>
    <w:tmpl w:val="2E888432"/>
    <w:lvl w:ilvl="0" w:tplc="387A099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8A74A6"/>
    <w:multiLevelType w:val="hybridMultilevel"/>
    <w:tmpl w:val="54CED9A2"/>
    <w:lvl w:ilvl="0" w:tplc="B35AF2CE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4797933"/>
    <w:multiLevelType w:val="hybridMultilevel"/>
    <w:tmpl w:val="9ED6E006"/>
    <w:lvl w:ilvl="0" w:tplc="7626F400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E1"/>
    <w:rsid w:val="00013525"/>
    <w:rsid w:val="000259D1"/>
    <w:rsid w:val="000842F1"/>
    <w:rsid w:val="000A3C14"/>
    <w:rsid w:val="000C26C9"/>
    <w:rsid w:val="00124DA8"/>
    <w:rsid w:val="001C58C5"/>
    <w:rsid w:val="001F084F"/>
    <w:rsid w:val="00215F96"/>
    <w:rsid w:val="00220B38"/>
    <w:rsid w:val="0022220C"/>
    <w:rsid w:val="002A4E52"/>
    <w:rsid w:val="002A51A2"/>
    <w:rsid w:val="002B0871"/>
    <w:rsid w:val="00372EFB"/>
    <w:rsid w:val="0038560C"/>
    <w:rsid w:val="003A5EB0"/>
    <w:rsid w:val="003D10C3"/>
    <w:rsid w:val="005705B9"/>
    <w:rsid w:val="00586F41"/>
    <w:rsid w:val="005B3E7C"/>
    <w:rsid w:val="005D391D"/>
    <w:rsid w:val="005F7C27"/>
    <w:rsid w:val="0061032D"/>
    <w:rsid w:val="0064400A"/>
    <w:rsid w:val="00690208"/>
    <w:rsid w:val="006C15A2"/>
    <w:rsid w:val="006E4F41"/>
    <w:rsid w:val="006E5FEC"/>
    <w:rsid w:val="00710EC1"/>
    <w:rsid w:val="00781635"/>
    <w:rsid w:val="00850167"/>
    <w:rsid w:val="00892E55"/>
    <w:rsid w:val="008D4B75"/>
    <w:rsid w:val="008D5208"/>
    <w:rsid w:val="008E69D4"/>
    <w:rsid w:val="00900C49"/>
    <w:rsid w:val="009071E6"/>
    <w:rsid w:val="0090729D"/>
    <w:rsid w:val="00914F59"/>
    <w:rsid w:val="009A0638"/>
    <w:rsid w:val="009A086C"/>
    <w:rsid w:val="009E3755"/>
    <w:rsid w:val="00A032E6"/>
    <w:rsid w:val="00AC1284"/>
    <w:rsid w:val="00B27A2A"/>
    <w:rsid w:val="00B600DF"/>
    <w:rsid w:val="00B75149"/>
    <w:rsid w:val="00BC33B7"/>
    <w:rsid w:val="00C302AE"/>
    <w:rsid w:val="00C864EA"/>
    <w:rsid w:val="00C908E6"/>
    <w:rsid w:val="00CA5480"/>
    <w:rsid w:val="00CA62A2"/>
    <w:rsid w:val="00CC135F"/>
    <w:rsid w:val="00CD7075"/>
    <w:rsid w:val="00D51940"/>
    <w:rsid w:val="00D65007"/>
    <w:rsid w:val="00D86901"/>
    <w:rsid w:val="00DC629E"/>
    <w:rsid w:val="00E70492"/>
    <w:rsid w:val="00E82734"/>
    <w:rsid w:val="00E82B29"/>
    <w:rsid w:val="00E938E1"/>
    <w:rsid w:val="00EB1473"/>
    <w:rsid w:val="00F348A0"/>
    <w:rsid w:val="00F92D8F"/>
    <w:rsid w:val="00F9755D"/>
    <w:rsid w:val="00FE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376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33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C33B7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C33B7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BC33B7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BC33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440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4400A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64400A"/>
    <w:pPr>
      <w:ind w:left="240"/>
      <w:jc w:val="left"/>
    </w:pPr>
    <w:rPr>
      <w:rFonts w:eastAsiaTheme="minorHAnsi"/>
      <w:b/>
      <w:bCs/>
      <w:sz w:val="22"/>
      <w:szCs w:val="22"/>
    </w:rPr>
  </w:style>
  <w:style w:type="character" w:styleId="a6">
    <w:name w:val="Hyperlink"/>
    <w:basedOn w:val="a0"/>
    <w:uiPriority w:val="99"/>
    <w:unhideWhenUsed/>
    <w:rsid w:val="0064400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64400A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4400A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400A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400A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400A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400A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400A"/>
    <w:pPr>
      <w:ind w:left="1920"/>
      <w:jc w:val="left"/>
    </w:pPr>
    <w:rPr>
      <w:rFonts w:eastAsiaTheme="minorHAnsi"/>
      <w:sz w:val="20"/>
      <w:szCs w:val="20"/>
    </w:rPr>
  </w:style>
  <w:style w:type="paragraph" w:styleId="a7">
    <w:name w:val="List Paragraph"/>
    <w:basedOn w:val="a"/>
    <w:uiPriority w:val="34"/>
    <w:qFormat/>
    <w:rsid w:val="00220B3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C13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5B"/>
    <w:rsid w:val="00180A5B"/>
    <w:rsid w:val="0060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0A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B5D554-93AD-D442-9BC7-B39FA962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271</Words>
  <Characters>1545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绪论</vt:lpstr>
      <vt:lpstr>    研究背景</vt:lpstr>
      <vt:lpstr>    研究动机与目的</vt:lpstr>
      <vt:lpstr>购物篮分析算法</vt:lpstr>
      <vt:lpstr>    Apriori算法的数学原理</vt:lpstr>
      <vt:lpstr>    国内外研究现状</vt:lpstr>
      <vt:lpstr>建模与实现过程</vt:lpstr>
      <vt:lpstr>    数据准备</vt:lpstr>
      <vt:lpstr>    统计建模过程</vt:lpstr>
      <vt:lpstr>    数据分析结果</vt:lpstr>
      <vt:lpstr>    图形化展现</vt:lpstr>
      <vt:lpstr>结论与启示</vt:lpstr>
      <vt:lpstr>    分析业务价值总结</vt:lpstr>
      <vt:lpstr>    主要创新与不足</vt:lpstr>
      <vt:lpstr>    未来展望</vt:lpstr>
      <vt:lpstr>致谢</vt:lpstr>
    </vt:vector>
  </TitlesOfParts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Ran</dc:creator>
  <cp:keywords/>
  <dc:description/>
  <cp:lastModifiedBy>Yao, Ran</cp:lastModifiedBy>
  <cp:revision>59</cp:revision>
  <dcterms:created xsi:type="dcterms:W3CDTF">2017-04-20T13:16:00Z</dcterms:created>
  <dcterms:modified xsi:type="dcterms:W3CDTF">2017-04-24T14:06:00Z</dcterms:modified>
</cp:coreProperties>
</file>