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16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TVM非现金购票单程票在BOM进行退款</w:t>
      </w:r>
    </w:p>
    <w:p w14:paraId="0A77FC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场景：TVM购买单张及多张单程票，在BOM或智能客服处进行全部单程票或部分单程票退款；</w:t>
      </w:r>
    </w:p>
    <w:p w14:paraId="35732B6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275DC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BOM读卡获取单程票逻辑卡号</w:t>
      </w:r>
    </w:p>
    <w:p w14:paraId="2E19A0C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BOM通过逻辑卡号查询该张车票发售时间最近的一笔订单；</w:t>
      </w:r>
    </w:p>
    <w:p w14:paraId="7AEFE50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查询应答中，若没有订单号，则表示现金购票；若有订单号，则返回相应信息；</w:t>
      </w:r>
    </w:p>
    <w:p w14:paraId="0BA25F6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BOM拿到相应信息，向ITP发起单程票故障通知请求；</w:t>
      </w:r>
    </w:p>
    <w:p w14:paraId="6C38FF3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ITP收到请求后，返回结果；后台通过订单号，车票张数、金额等信息判断，生成退款订单，并向支付平台发起退款；</w:t>
      </w:r>
    </w:p>
    <w:p w14:paraId="0343E7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新增接口：</w:t>
      </w:r>
    </w:p>
    <w:p w14:paraId="435708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BOM-&gt;ITP</w:t>
      </w:r>
    </w:p>
    <w:p w14:paraId="231FFC4A">
      <w:pPr>
        <w:pStyle w:val="4"/>
        <w:numPr>
          <w:ilvl w:val="3"/>
          <w:numId w:val="0"/>
        </w:numPr>
        <w:spacing w:before="156"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1、单程票交易查询</w:t>
      </w:r>
    </w:p>
    <w:p w14:paraId="4DF974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  <w:r>
        <w:t>http//:[ip]:[port]/[project]/ci/bom/request</w:t>
      </w:r>
      <w:r>
        <w:rPr>
          <w:rFonts w:hint="eastAsia"/>
          <w:lang w:val="en-US" w:eastAsia="zh-CN"/>
        </w:rPr>
        <w:t>Order</w:t>
      </w:r>
      <w:r>
        <w:rPr>
          <w:rFonts w:hint="eastAsia"/>
        </w:rPr>
        <w:t>Result</w:t>
      </w:r>
    </w:p>
    <w:p w14:paraId="67D83C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接口说明：通过上传票卡逻辑号与交易日期，查询是否有存在该卡订单；</w:t>
      </w:r>
    </w:p>
    <w:p w14:paraId="26DBD7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请求参数：见表1</w:t>
      </w:r>
    </w:p>
    <w:p w14:paraId="28C3CEC2">
      <w:pPr>
        <w:widowControl/>
        <w:numPr>
          <w:ilvl w:val="0"/>
          <w:numId w:val="3"/>
        </w:numPr>
        <w:tabs>
          <w:tab w:val="left" w:pos="360"/>
        </w:tabs>
        <w:spacing w:before="180" w:beforeLines="50" w:after="180" w:afterLines="50"/>
        <w:jc w:val="center"/>
        <w:rPr>
          <w:rFonts w:hint="default"/>
          <w:lang w:val="en-US" w:eastAsia="zh-CN"/>
        </w:rPr>
      </w:pPr>
      <w:r>
        <w:rPr>
          <w:rFonts w:hint="eastAsia" w:ascii="黑体" w:eastAsia="黑体"/>
          <w:kern w:val="0"/>
          <w:szCs w:val="20"/>
          <w:lang w:val="en-US" w:eastAsia="zh-CN"/>
        </w:rPr>
        <w:t>单程票交易订单查询请求参数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3E7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center"/>
          </w:tcPr>
          <w:p w14:paraId="2D0CBB2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字段</w:t>
            </w:r>
          </w:p>
        </w:tc>
        <w:tc>
          <w:tcPr>
            <w:tcW w:w="2841" w:type="dxa"/>
            <w:noWrap w:val="0"/>
            <w:vAlign w:val="center"/>
          </w:tcPr>
          <w:p w14:paraId="76D7D82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</w:t>
            </w:r>
          </w:p>
        </w:tc>
        <w:tc>
          <w:tcPr>
            <w:tcW w:w="2841" w:type="dxa"/>
            <w:noWrap w:val="0"/>
            <w:vAlign w:val="center"/>
          </w:tcPr>
          <w:p w14:paraId="3B30BA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</w:tr>
      <w:tr w14:paraId="6845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0D3AEF99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ticketLogicNum</w:t>
            </w:r>
          </w:p>
        </w:tc>
        <w:tc>
          <w:tcPr>
            <w:tcW w:w="2841" w:type="dxa"/>
            <w:noWrap w:val="0"/>
            <w:vAlign w:val="center"/>
          </w:tcPr>
          <w:p w14:paraId="1D77D33F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center"/>
          </w:tcPr>
          <w:p w14:paraId="19CB1204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票卡逻辑号</w:t>
            </w:r>
          </w:p>
        </w:tc>
      </w:tr>
      <w:tr w14:paraId="2CB6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36A7AE0D">
            <w:pPr>
              <w:tabs>
                <w:tab w:val="left" w:pos="1557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transDate</w:t>
            </w:r>
          </w:p>
        </w:tc>
        <w:tc>
          <w:tcPr>
            <w:tcW w:w="2841" w:type="dxa"/>
            <w:noWrap w:val="0"/>
            <w:vAlign w:val="center"/>
          </w:tcPr>
          <w:p w14:paraId="4E19CCD5">
            <w:pPr>
              <w:tabs>
                <w:tab w:val="center" w:pos="1312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tring</w:t>
            </w:r>
          </w:p>
        </w:tc>
        <w:tc>
          <w:tcPr>
            <w:tcW w:w="2841" w:type="dxa"/>
            <w:noWrap w:val="0"/>
            <w:vAlign w:val="center"/>
          </w:tcPr>
          <w:p w14:paraId="4B21A11E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单程票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交易</w:t>
            </w:r>
            <w:r>
              <w:rPr>
                <w:rFonts w:ascii="宋体" w:hAnsi="宋体" w:cs="微软雅黑"/>
                <w:sz w:val="18"/>
                <w:szCs w:val="18"/>
              </w:rPr>
              <w:t>日期</w:t>
            </w:r>
            <w:r>
              <w:rPr>
                <w:rFonts w:hint="eastAsia" w:ascii="宋体" w:hAnsi="宋体" w:cs="微软雅黑"/>
                <w:sz w:val="18"/>
                <w:szCs w:val="18"/>
              </w:rPr>
              <w:t xml:space="preserve"> YYYYMMDDHHMMSS</w:t>
            </w:r>
          </w:p>
        </w:tc>
      </w:tr>
    </w:tbl>
    <w:p w14:paraId="145234CD">
      <w:pPr>
        <w:pStyle w:val="7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示例报文：</w:t>
      </w:r>
    </w:p>
    <w:p w14:paraId="431C05CF">
      <w:pPr>
        <w:pStyle w:val="7"/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{"</w:t>
      </w:r>
      <w:r>
        <w:rPr>
          <w:rFonts w:hint="eastAsia" w:ascii="宋体" w:hAnsi="宋体" w:cs="微软雅黑"/>
          <w:sz w:val="21"/>
          <w:szCs w:val="21"/>
        </w:rPr>
        <w:t>ticketLogicNum</w:t>
      </w:r>
      <w:r>
        <w:rPr>
          <w:sz w:val="21"/>
          <w:szCs w:val="21"/>
        </w:rPr>
        <w:t>":"0020180503110402"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</w:rPr>
        <w:t>"</w:t>
      </w:r>
      <w:r>
        <w:rPr>
          <w:rFonts w:hint="eastAsia" w:ascii="宋体" w:hAnsi="宋体" w:cs="微软雅黑"/>
          <w:sz w:val="21"/>
          <w:szCs w:val="21"/>
        </w:rPr>
        <w:t>transDate</w:t>
      </w:r>
      <w:r>
        <w:rPr>
          <w:sz w:val="21"/>
          <w:szCs w:val="21"/>
        </w:rPr>
        <w:t>":"20180503132702"}</w:t>
      </w:r>
    </w:p>
    <w:p w14:paraId="1003901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D380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应答参数：见表2；</w:t>
      </w:r>
    </w:p>
    <w:p w14:paraId="448AB23A">
      <w:pPr>
        <w:widowControl/>
        <w:numPr>
          <w:ilvl w:val="0"/>
          <w:numId w:val="3"/>
        </w:numPr>
        <w:tabs>
          <w:tab w:val="left" w:pos="360"/>
        </w:tabs>
        <w:spacing w:before="180" w:beforeLines="50" w:after="180" w:afterLines="50"/>
        <w:jc w:val="center"/>
        <w:rPr>
          <w:rFonts w:hint="default"/>
          <w:lang w:val="en-US" w:eastAsia="zh-CN"/>
        </w:rPr>
      </w:pPr>
      <w:r>
        <w:rPr>
          <w:rFonts w:hint="eastAsia" w:ascii="黑体" w:eastAsia="黑体"/>
          <w:kern w:val="0"/>
          <w:szCs w:val="20"/>
          <w:lang w:val="en-US" w:eastAsia="zh-CN"/>
        </w:rPr>
        <w:t>单程票交易订单查询应答参数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9C6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520D7049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字段</w:t>
            </w:r>
          </w:p>
        </w:tc>
        <w:tc>
          <w:tcPr>
            <w:tcW w:w="2841" w:type="dxa"/>
            <w:noWrap w:val="0"/>
            <w:vAlign w:val="top"/>
          </w:tcPr>
          <w:p w14:paraId="6EDB7EF6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类型</w:t>
            </w:r>
          </w:p>
        </w:tc>
        <w:tc>
          <w:tcPr>
            <w:tcW w:w="2841" w:type="dxa"/>
            <w:noWrap w:val="0"/>
            <w:vAlign w:val="top"/>
          </w:tcPr>
          <w:p w14:paraId="31D73DE4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说明</w:t>
            </w:r>
          </w:p>
        </w:tc>
      </w:tr>
      <w:tr w14:paraId="6593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4018767C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retCode</w:t>
            </w:r>
          </w:p>
        </w:tc>
        <w:tc>
          <w:tcPr>
            <w:tcW w:w="2841" w:type="dxa"/>
            <w:noWrap w:val="0"/>
            <w:vAlign w:val="top"/>
          </w:tcPr>
          <w:p w14:paraId="78ECE541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31A6F0BD"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返回码</w:t>
            </w:r>
          </w:p>
        </w:tc>
      </w:tr>
      <w:tr w14:paraId="73C5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2045724E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retMsg</w:t>
            </w:r>
          </w:p>
        </w:tc>
        <w:tc>
          <w:tcPr>
            <w:tcW w:w="2841" w:type="dxa"/>
            <w:noWrap w:val="0"/>
            <w:vAlign w:val="top"/>
          </w:tcPr>
          <w:p w14:paraId="011EE247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00E07DB6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返回消息</w:t>
            </w:r>
          </w:p>
        </w:tc>
      </w:tr>
      <w:tr w14:paraId="303A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noWrap w:val="0"/>
            <w:vAlign w:val="top"/>
          </w:tcPr>
          <w:p w14:paraId="23B08186">
            <w:pPr>
              <w:snapToGrid w:val="0"/>
              <w:spacing w:line="288" w:lineRule="auto"/>
              <w:rPr>
                <w:rFonts w:hint="eastAsia" w:ascii="宋体" w:hAnsi="宋体" w:cs="微软雅黑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paymentResult</w:t>
            </w:r>
          </w:p>
        </w:tc>
        <w:tc>
          <w:tcPr>
            <w:tcW w:w="2841" w:type="dxa"/>
            <w:shd w:val="clear" w:color="auto" w:fill="auto"/>
            <w:noWrap w:val="0"/>
            <w:vAlign w:val="top"/>
          </w:tcPr>
          <w:p w14:paraId="152BC890">
            <w:pPr>
              <w:snapToGrid w:val="0"/>
              <w:spacing w:line="288" w:lineRule="auto"/>
              <w:rPr>
                <w:rFonts w:hint="eastAsia" w:ascii="宋体" w:hAnsi="宋体" w:cs="微软雅黑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shd w:val="clear" w:color="auto" w:fill="auto"/>
            <w:noWrap w:val="0"/>
            <w:vAlign w:val="top"/>
          </w:tcPr>
          <w:p w14:paraId="6ECDA6FB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查询</w:t>
            </w:r>
            <w:r>
              <w:rPr>
                <w:rFonts w:ascii="宋体" w:hAnsi="宋体" w:cs="微软雅黑"/>
                <w:sz w:val="18"/>
                <w:szCs w:val="18"/>
              </w:rPr>
              <w:t>结果</w:t>
            </w:r>
          </w:p>
          <w:p w14:paraId="5262CD4B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成功：SUCCESS</w:t>
            </w:r>
          </w:p>
          <w:p w14:paraId="79371A2F">
            <w:pPr>
              <w:snapToGrid w:val="0"/>
              <w:spacing w:line="288" w:lineRule="auto"/>
              <w:rPr>
                <w:rFonts w:hint="eastAsia" w:ascii="宋体" w:hAnsi="宋体" w:cs="微软雅黑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失败：FAILED</w:t>
            </w:r>
          </w:p>
        </w:tc>
      </w:tr>
      <w:tr w14:paraId="23ED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noWrap w:val="0"/>
            <w:vAlign w:val="top"/>
          </w:tcPr>
          <w:p w14:paraId="1B9E22DA">
            <w:pPr>
              <w:snapToGrid w:val="0"/>
              <w:spacing w:line="288" w:lineRule="auto"/>
              <w:rPr>
                <w:rFonts w:hint="eastAsia" w:ascii="宋体" w:hAnsi="宋体" w:cs="微软雅黑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paymentResultDesc</w:t>
            </w:r>
          </w:p>
        </w:tc>
        <w:tc>
          <w:tcPr>
            <w:tcW w:w="2841" w:type="dxa"/>
            <w:shd w:val="clear" w:color="auto" w:fill="auto"/>
            <w:noWrap w:val="0"/>
            <w:vAlign w:val="top"/>
          </w:tcPr>
          <w:p w14:paraId="55227366">
            <w:pPr>
              <w:snapToGrid w:val="0"/>
              <w:spacing w:line="288" w:lineRule="auto"/>
              <w:rPr>
                <w:rFonts w:hint="eastAsia" w:ascii="宋体" w:hAnsi="宋体" w:cs="微软雅黑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shd w:val="clear" w:color="auto" w:fill="auto"/>
            <w:noWrap w:val="0"/>
            <w:vAlign w:val="top"/>
          </w:tcPr>
          <w:p w14:paraId="7B799A67"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支付</w:t>
            </w:r>
            <w:r>
              <w:rPr>
                <w:rFonts w:ascii="宋体" w:hAnsi="宋体" w:cs="微软雅黑"/>
                <w:sz w:val="18"/>
                <w:szCs w:val="18"/>
              </w:rPr>
              <w:t>结果描述</w:t>
            </w:r>
            <w:r>
              <w:rPr>
                <w:rFonts w:hint="eastAsia" w:ascii="宋体" w:hAnsi="宋体" w:cs="微软雅黑"/>
                <w:sz w:val="18"/>
                <w:szCs w:val="18"/>
                <w:lang w:eastAsia="zh-CN"/>
              </w:rPr>
              <w:t>：</w:t>
            </w:r>
          </w:p>
          <w:p w14:paraId="0BF6B5AC">
            <w:pPr>
              <w:snapToGrid w:val="0"/>
              <w:spacing w:line="288" w:lineRule="auto"/>
              <w:rPr>
                <w:rFonts w:hint="default" w:ascii="宋体" w:hAnsi="宋体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无订单号</w:t>
            </w:r>
          </w:p>
        </w:tc>
      </w:tr>
      <w:tr w14:paraId="2879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4BA4A2BC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orderNo</w:t>
            </w:r>
          </w:p>
        </w:tc>
        <w:tc>
          <w:tcPr>
            <w:tcW w:w="2841" w:type="dxa"/>
            <w:noWrap w:val="0"/>
            <w:vAlign w:val="center"/>
          </w:tcPr>
          <w:p w14:paraId="7427B47A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center"/>
          </w:tcPr>
          <w:p w14:paraId="2A9C359A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原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订单号</w:t>
            </w:r>
          </w:p>
        </w:tc>
      </w:tr>
      <w:tr w14:paraId="03174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183CBF1C">
            <w:pPr>
              <w:snapToGrid w:val="0"/>
              <w:spacing w:line="288" w:lineRule="auto"/>
              <w:rPr>
                <w:rFonts w:hint="default" w:ascii="宋体" w:hAnsi="宋体" w:cs="微软雅黑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transDate</w:t>
            </w:r>
          </w:p>
        </w:tc>
        <w:tc>
          <w:tcPr>
            <w:tcW w:w="2841" w:type="dxa"/>
            <w:noWrap w:val="0"/>
            <w:vAlign w:val="top"/>
          </w:tcPr>
          <w:p w14:paraId="66261B3D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5BDB8B8F">
            <w:pPr>
              <w:snapToGrid w:val="0"/>
              <w:spacing w:line="288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交易</w:t>
            </w:r>
            <w:r>
              <w:rPr>
                <w:rFonts w:ascii="宋体" w:hAnsi="宋体" w:cs="微软雅黑"/>
                <w:sz w:val="18"/>
                <w:szCs w:val="18"/>
              </w:rPr>
              <w:t>日期</w:t>
            </w:r>
            <w:r>
              <w:rPr>
                <w:rFonts w:hint="eastAsia" w:ascii="宋体" w:hAnsi="宋体" w:cs="微软雅黑"/>
                <w:sz w:val="18"/>
                <w:szCs w:val="18"/>
              </w:rPr>
              <w:t xml:space="preserve"> YYYYMMDDHHMMSS</w:t>
            </w:r>
          </w:p>
        </w:tc>
      </w:tr>
      <w:tr w14:paraId="428B2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center"/>
          </w:tcPr>
          <w:p w14:paraId="5C44F8F7">
            <w:pPr>
              <w:tabs>
                <w:tab w:val="left" w:pos="1557"/>
              </w:tabs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transAmount</w:t>
            </w:r>
          </w:p>
        </w:tc>
        <w:tc>
          <w:tcPr>
            <w:tcW w:w="2841" w:type="dxa"/>
            <w:noWrap w:val="0"/>
            <w:vAlign w:val="center"/>
          </w:tcPr>
          <w:p w14:paraId="24CF9001">
            <w:pPr>
              <w:tabs>
                <w:tab w:val="center" w:pos="1312"/>
              </w:tabs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tring</w:t>
            </w:r>
          </w:p>
        </w:tc>
        <w:tc>
          <w:tcPr>
            <w:tcW w:w="2841" w:type="dxa"/>
            <w:noWrap w:val="0"/>
            <w:vAlign w:val="center"/>
          </w:tcPr>
          <w:p w14:paraId="2A6E2041">
            <w:pPr>
              <w:snapToGrid w:val="0"/>
              <w:spacing w:line="288" w:lineRule="auto"/>
              <w:rPr>
                <w:rFonts w:hint="default" w:ascii="宋体" w:hAnsi="宋体" w:cs="微软雅黑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单张车票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交易</w:t>
            </w:r>
            <w:r>
              <w:rPr>
                <w:rFonts w:ascii="宋体" w:hAnsi="宋体" w:cs="微软雅黑"/>
                <w:sz w:val="18"/>
                <w:szCs w:val="18"/>
              </w:rPr>
              <w:t>金额</w:t>
            </w:r>
            <w:r>
              <w:rPr>
                <w:rFonts w:hint="eastAsia" w:ascii="宋体" w:hAnsi="宋体" w:cs="微软雅黑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分</w:t>
            </w:r>
          </w:p>
        </w:tc>
      </w:tr>
      <w:tr w14:paraId="203B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2C6A4C02"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paymentChannel</w:t>
            </w:r>
            <w:r>
              <w:rPr>
                <w:rFonts w:ascii="宋体" w:hAnsi="宋体" w:cs="微软雅黑"/>
                <w:sz w:val="18"/>
                <w:szCs w:val="18"/>
              </w:rPr>
              <w:t>Code</w:t>
            </w:r>
          </w:p>
        </w:tc>
        <w:tc>
          <w:tcPr>
            <w:tcW w:w="2841" w:type="dxa"/>
            <w:noWrap w:val="0"/>
            <w:vAlign w:val="top"/>
          </w:tcPr>
          <w:p w14:paraId="0859C0AE"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19337B7D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支付</w:t>
            </w:r>
            <w:r>
              <w:rPr>
                <w:rFonts w:ascii="宋体" w:hAnsi="宋体" w:cs="微软雅黑"/>
                <w:sz w:val="18"/>
                <w:szCs w:val="18"/>
              </w:rPr>
              <w:t>通道编码</w:t>
            </w:r>
          </w:p>
          <w:p w14:paraId="3AB97543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2.6支付</w:t>
            </w:r>
            <w:r>
              <w:rPr>
                <w:rFonts w:ascii="宋体" w:hAnsi="宋体" w:cs="微软雅黑"/>
                <w:sz w:val="18"/>
                <w:szCs w:val="18"/>
              </w:rPr>
              <w:t>通道编码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定义</w:t>
            </w:r>
          </w:p>
        </w:tc>
      </w:tr>
    </w:tbl>
    <w:p w14:paraId="3A605A95">
      <w:pPr>
        <w:pStyle w:val="7"/>
      </w:pPr>
      <w:bookmarkStart w:id="0" w:name="_Toc513123201"/>
      <w:r>
        <w:rPr>
          <w:rFonts w:hint="eastAsia"/>
        </w:rPr>
        <w:t>示例</w:t>
      </w:r>
      <w:r>
        <w:t>报文：</w:t>
      </w:r>
    </w:p>
    <w:p w14:paraId="4C968DCC">
      <w:pPr>
        <w:pStyle w:val="7"/>
        <w:rPr>
          <w:rFonts w:hint="eastAsia"/>
        </w:rPr>
      </w:pPr>
      <w:r>
        <w:rPr>
          <w:rFonts w:hint="eastAsia"/>
        </w:rPr>
        <w:t>{</w:t>
      </w:r>
    </w:p>
    <w:p w14:paraId="2F545DED">
      <w:pPr>
        <w:pStyle w:val="7"/>
        <w:rPr>
          <w:rFonts w:hint="eastAsia"/>
        </w:rPr>
      </w:pPr>
      <w:r>
        <w:rPr>
          <w:rFonts w:hint="eastAsia"/>
        </w:rPr>
        <w:t xml:space="preserve">  "retCode": "0000",</w:t>
      </w:r>
    </w:p>
    <w:p w14:paraId="2F7377FC">
      <w:pPr>
        <w:pStyle w:val="7"/>
        <w:rPr>
          <w:rFonts w:hint="eastAsia"/>
        </w:rPr>
      </w:pPr>
      <w:r>
        <w:rPr>
          <w:rFonts w:hint="eastAsia"/>
        </w:rPr>
        <w:t xml:space="preserve">  "retMsg": "查询成功",</w:t>
      </w:r>
    </w:p>
    <w:p w14:paraId="62645174">
      <w:pPr>
        <w:pStyle w:val="7"/>
        <w:rPr>
          <w:rFonts w:hint="eastAsia"/>
        </w:rPr>
      </w:pPr>
      <w:r>
        <w:rPr>
          <w:rFonts w:hint="eastAsia"/>
        </w:rPr>
        <w:t xml:space="preserve">  "paymentResult": "SUCCESS",</w:t>
      </w:r>
    </w:p>
    <w:p w14:paraId="28BB6736">
      <w:pPr>
        <w:pStyle w:val="7"/>
        <w:rPr>
          <w:rFonts w:hint="eastAsia"/>
        </w:rPr>
      </w:pPr>
      <w:r>
        <w:rPr>
          <w:rFonts w:hint="eastAsia"/>
        </w:rPr>
        <w:t xml:space="preserve">  "paymentResultDesc": "查询成功",</w:t>
      </w:r>
    </w:p>
    <w:p w14:paraId="2E9EC062">
      <w:pPr>
        <w:pStyle w:val="7"/>
        <w:rPr>
          <w:rFonts w:hint="eastAsia"/>
        </w:rPr>
      </w:pPr>
      <w:r>
        <w:rPr>
          <w:rFonts w:hint="eastAsia"/>
        </w:rPr>
        <w:t xml:space="preserve">  "orderNo": "201805030000123456",</w:t>
      </w:r>
    </w:p>
    <w:p w14:paraId="089C5BD1">
      <w:pPr>
        <w:pStyle w:val="7"/>
        <w:rPr>
          <w:rFonts w:hint="eastAsia"/>
        </w:rPr>
      </w:pPr>
      <w:r>
        <w:rPr>
          <w:rFonts w:hint="eastAsia"/>
        </w:rPr>
        <w:t xml:space="preserve">  "transDate": "20180503132702",</w:t>
      </w:r>
    </w:p>
    <w:p w14:paraId="2D89A786">
      <w:pPr>
        <w:pStyle w:val="7"/>
        <w:rPr>
          <w:rFonts w:hint="eastAsia"/>
        </w:rPr>
      </w:pPr>
      <w:r>
        <w:rPr>
          <w:rFonts w:hint="eastAsia"/>
        </w:rPr>
        <w:t xml:space="preserve">  "transAmount": "500",</w:t>
      </w:r>
    </w:p>
    <w:p w14:paraId="54BD5DD1">
      <w:pPr>
        <w:pStyle w:val="7"/>
        <w:rPr>
          <w:rFonts w:hint="eastAsia"/>
        </w:rPr>
      </w:pPr>
      <w:r>
        <w:rPr>
          <w:rFonts w:hint="eastAsia"/>
        </w:rPr>
        <w:t xml:space="preserve">  "paymentChannelCode": "01"</w:t>
      </w:r>
    </w:p>
    <w:p w14:paraId="1D71F98B">
      <w:pPr>
        <w:pStyle w:val="7"/>
        <w:rPr>
          <w:rFonts w:hint="eastAsia"/>
        </w:rPr>
      </w:pPr>
      <w:r>
        <w:rPr>
          <w:rFonts w:hint="eastAsia"/>
        </w:rPr>
        <w:t>}</w:t>
      </w:r>
    </w:p>
    <w:p w14:paraId="223CC55C">
      <w:pPr>
        <w:pStyle w:val="7"/>
        <w:rPr>
          <w:rFonts w:hint="eastAsia"/>
        </w:rPr>
      </w:pPr>
      <w:r>
        <w:rPr>
          <w:rFonts w:hint="eastAsia"/>
        </w:rPr>
        <w:t>{</w:t>
      </w:r>
    </w:p>
    <w:p w14:paraId="1396D2EC">
      <w:pPr>
        <w:pStyle w:val="7"/>
        <w:rPr>
          <w:rFonts w:hint="eastAsia"/>
        </w:rPr>
      </w:pPr>
      <w:r>
        <w:rPr>
          <w:rFonts w:hint="eastAsia"/>
        </w:rPr>
        <w:t xml:space="preserve">  "retCode": "0000",</w:t>
      </w:r>
    </w:p>
    <w:p w14:paraId="316350CA">
      <w:pPr>
        <w:pStyle w:val="7"/>
        <w:rPr>
          <w:rFonts w:hint="eastAsia"/>
        </w:rPr>
      </w:pPr>
      <w:r>
        <w:rPr>
          <w:rFonts w:hint="eastAsia"/>
        </w:rPr>
        <w:t xml:space="preserve">  "retMsg": "查询成功",</w:t>
      </w:r>
    </w:p>
    <w:p w14:paraId="49C6B806">
      <w:pPr>
        <w:pStyle w:val="7"/>
        <w:rPr>
          <w:rFonts w:hint="eastAsia"/>
        </w:rPr>
      </w:pPr>
      <w:r>
        <w:rPr>
          <w:rFonts w:hint="eastAsia"/>
        </w:rPr>
        <w:t xml:space="preserve">  "paymentResult": "FAILED",</w:t>
      </w:r>
    </w:p>
    <w:p w14:paraId="6A24AB2A">
      <w:pPr>
        <w:pStyle w:val="7"/>
        <w:rPr>
          <w:rFonts w:hint="eastAsia"/>
        </w:rPr>
      </w:pPr>
      <w:r>
        <w:rPr>
          <w:rFonts w:hint="eastAsia"/>
        </w:rPr>
        <w:t xml:space="preserve">  "paymentResultDesc": "无订单号",</w:t>
      </w:r>
    </w:p>
    <w:p w14:paraId="65B2C695">
      <w:pPr>
        <w:pStyle w:val="7"/>
        <w:rPr>
          <w:rFonts w:hint="eastAsia"/>
        </w:rPr>
      </w:pPr>
      <w:r>
        <w:rPr>
          <w:rFonts w:hint="eastAsia"/>
        </w:rPr>
        <w:t xml:space="preserve">  "orderNo": "",</w:t>
      </w:r>
    </w:p>
    <w:p w14:paraId="4C73D041">
      <w:pPr>
        <w:pStyle w:val="7"/>
        <w:rPr>
          <w:rFonts w:hint="eastAsia"/>
        </w:rPr>
      </w:pPr>
      <w:r>
        <w:rPr>
          <w:rFonts w:hint="eastAsia"/>
        </w:rPr>
        <w:t xml:space="preserve">  "transDate": "",</w:t>
      </w:r>
    </w:p>
    <w:p w14:paraId="3E7501B0">
      <w:pPr>
        <w:pStyle w:val="7"/>
        <w:rPr>
          <w:rFonts w:hint="eastAsia"/>
        </w:rPr>
      </w:pPr>
      <w:r>
        <w:rPr>
          <w:rFonts w:hint="eastAsia"/>
        </w:rPr>
        <w:t xml:space="preserve">  "transAmount": "",</w:t>
      </w:r>
    </w:p>
    <w:p w14:paraId="6BA61D63">
      <w:pPr>
        <w:pStyle w:val="7"/>
        <w:rPr>
          <w:rFonts w:hint="eastAsia"/>
        </w:rPr>
      </w:pPr>
      <w:r>
        <w:rPr>
          <w:rFonts w:hint="eastAsia"/>
        </w:rPr>
        <w:t xml:space="preserve">  "paymentChannelCode": ""</w:t>
      </w:r>
    </w:p>
    <w:p w14:paraId="1351EB93">
      <w:pPr>
        <w:pStyle w:val="7"/>
        <w:rPr>
          <w:rFonts w:hint="eastAsia" w:eastAsia="宋体"/>
          <w:lang w:eastAsia="zh-CN"/>
        </w:rPr>
      </w:pPr>
      <w:r>
        <w:rPr>
          <w:rFonts w:hint="eastAsia"/>
        </w:rPr>
        <w:t>}</w:t>
      </w:r>
    </w:p>
    <w:p w14:paraId="33A11C5E">
      <w:pPr>
        <w:pStyle w:val="7"/>
        <w:rPr>
          <w:rFonts w:hint="eastAsia"/>
        </w:rPr>
      </w:pPr>
      <w:r>
        <w:rPr>
          <w:rFonts w:hint="eastAsia"/>
        </w:rPr>
        <w:t>{</w:t>
      </w:r>
    </w:p>
    <w:p w14:paraId="055C873A">
      <w:pPr>
        <w:pStyle w:val="7"/>
        <w:rPr>
          <w:rFonts w:hint="eastAsia"/>
        </w:rPr>
      </w:pPr>
      <w:r>
        <w:rPr>
          <w:rFonts w:hint="eastAsia"/>
        </w:rPr>
        <w:t xml:space="preserve">  "retCode": "9999",</w:t>
      </w:r>
    </w:p>
    <w:p w14:paraId="092E0983">
      <w:pPr>
        <w:pStyle w:val="7"/>
        <w:rPr>
          <w:rFonts w:hint="eastAsia"/>
        </w:rPr>
      </w:pPr>
      <w:r>
        <w:rPr>
          <w:rFonts w:hint="eastAsia"/>
        </w:rPr>
        <w:t xml:space="preserve">  "retMsg": "系统异常",</w:t>
      </w:r>
    </w:p>
    <w:p w14:paraId="5B0C69CB">
      <w:pPr>
        <w:pStyle w:val="7"/>
        <w:rPr>
          <w:rFonts w:hint="eastAsia"/>
        </w:rPr>
      </w:pPr>
      <w:r>
        <w:rPr>
          <w:rFonts w:hint="eastAsia"/>
        </w:rPr>
        <w:t xml:space="preserve">  "paymentResult": "",</w:t>
      </w:r>
    </w:p>
    <w:p w14:paraId="5E5C24B3">
      <w:pPr>
        <w:pStyle w:val="7"/>
        <w:rPr>
          <w:rFonts w:hint="eastAsia"/>
        </w:rPr>
      </w:pPr>
      <w:r>
        <w:rPr>
          <w:rFonts w:hint="eastAsia"/>
        </w:rPr>
        <w:t xml:space="preserve">  "paymentResultDesc": "",</w:t>
      </w:r>
    </w:p>
    <w:p w14:paraId="446C1D6D">
      <w:pPr>
        <w:pStyle w:val="7"/>
        <w:rPr>
          <w:rFonts w:hint="eastAsia"/>
        </w:rPr>
      </w:pPr>
      <w:r>
        <w:rPr>
          <w:rFonts w:hint="eastAsia"/>
        </w:rPr>
        <w:t xml:space="preserve">  "orderNo": "",</w:t>
      </w:r>
    </w:p>
    <w:p w14:paraId="5C1221EA">
      <w:pPr>
        <w:pStyle w:val="7"/>
        <w:rPr>
          <w:rFonts w:hint="eastAsia"/>
        </w:rPr>
      </w:pPr>
      <w:r>
        <w:rPr>
          <w:rFonts w:hint="eastAsia"/>
        </w:rPr>
        <w:t xml:space="preserve">  "transDate": "",</w:t>
      </w:r>
    </w:p>
    <w:p w14:paraId="46B96E46">
      <w:pPr>
        <w:pStyle w:val="7"/>
        <w:rPr>
          <w:rFonts w:hint="eastAsia"/>
        </w:rPr>
      </w:pPr>
      <w:r>
        <w:rPr>
          <w:rFonts w:hint="eastAsia"/>
        </w:rPr>
        <w:t xml:space="preserve">  "transAmount": "",</w:t>
      </w:r>
    </w:p>
    <w:p w14:paraId="6E52849C">
      <w:pPr>
        <w:pStyle w:val="7"/>
        <w:rPr>
          <w:rFonts w:hint="eastAsia"/>
        </w:rPr>
      </w:pPr>
      <w:r>
        <w:rPr>
          <w:rFonts w:hint="eastAsia"/>
        </w:rPr>
        <w:t xml:space="preserve">  "paymentChannelCode": ""</w:t>
      </w:r>
    </w:p>
    <w:p w14:paraId="655C3408">
      <w:pPr>
        <w:pStyle w:val="7"/>
        <w:rPr>
          <w:rFonts w:hint="eastAsia"/>
        </w:rPr>
      </w:pPr>
      <w:r>
        <w:rPr>
          <w:rFonts w:hint="eastAsia"/>
        </w:rPr>
        <w:t>}</w:t>
      </w:r>
    </w:p>
    <w:p w14:paraId="3461787E">
      <w:pPr>
        <w:pStyle w:val="4"/>
        <w:numPr>
          <w:ilvl w:val="3"/>
          <w:numId w:val="0"/>
        </w:numPr>
        <w:spacing w:before="156" w:after="156"/>
      </w:pPr>
      <w:r>
        <w:rPr>
          <w:rFonts w:hint="eastAsia"/>
          <w:lang w:val="en-US" w:eastAsia="zh-CN"/>
        </w:rPr>
        <w:t>2、单程票原路退款</w:t>
      </w:r>
      <w:bookmarkEnd w:id="0"/>
    </w:p>
    <w:p w14:paraId="28EA66B4">
      <w:pPr>
        <w:pStyle w:val="8"/>
      </w:pPr>
      <w:bookmarkStart w:id="1" w:name="_Toc513123202"/>
      <w:r>
        <w:rPr>
          <w:rFonts w:hint="eastAsia"/>
        </w:rPr>
        <w:t>接口地址</w:t>
      </w:r>
      <w:bookmarkEnd w:id="1"/>
    </w:p>
    <w:p w14:paraId="68789CDD">
      <w:pPr>
        <w:pStyle w:val="7"/>
        <w:rPr>
          <w:rFonts w:hint="default" w:eastAsia="宋体"/>
          <w:lang w:val="en-US" w:eastAsia="zh-CN"/>
        </w:rPr>
      </w:pPr>
      <w:r>
        <w:t>http//:[ip]:[port]/[project]/ci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BOM</w:t>
      </w:r>
      <w:r>
        <w:t>/request</w:t>
      </w:r>
      <w:r>
        <w:rPr>
          <w:rFonts w:hint="eastAsia"/>
        </w:rPr>
        <w:t>Ticket</w:t>
      </w:r>
      <w:r>
        <w:rPr>
          <w:rFonts w:hint="eastAsia"/>
          <w:lang w:val="en-US" w:eastAsia="zh-CN"/>
        </w:rPr>
        <w:t>Refund</w:t>
      </w:r>
    </w:p>
    <w:p w14:paraId="1D796857">
      <w:pPr>
        <w:pStyle w:val="8"/>
      </w:pPr>
      <w:bookmarkStart w:id="2" w:name="_Toc513123203"/>
      <w:r>
        <w:rPr>
          <w:rFonts w:hint="eastAsia"/>
        </w:rPr>
        <w:t>接口</w:t>
      </w:r>
      <w:r>
        <w:t>说明</w:t>
      </w:r>
      <w:bookmarkEnd w:id="2"/>
    </w:p>
    <w:p w14:paraId="54B36324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BOM对单程票二维码退款时，发送[单程票原路退款]。</w:t>
      </w:r>
    </w:p>
    <w:p w14:paraId="679F7982">
      <w:pPr>
        <w:pStyle w:val="8"/>
      </w:pPr>
      <w:bookmarkStart w:id="3" w:name="_Toc513123204"/>
      <w:r>
        <w:rPr>
          <w:rFonts w:hint="eastAsia"/>
        </w:rPr>
        <w:t>请求参数</w:t>
      </w:r>
      <w:bookmarkEnd w:id="3"/>
    </w:p>
    <w:p w14:paraId="5C95C993">
      <w:pPr>
        <w:pStyle w:val="7"/>
      </w:pPr>
      <w:r>
        <w:rPr>
          <w:rFonts w:hint="eastAsia"/>
          <w:lang w:val="en-US" w:eastAsia="zh-CN"/>
        </w:rPr>
        <w:t>单程票原路退款</w:t>
      </w:r>
      <w:r>
        <w:rPr>
          <w:rFonts w:hint="eastAsia"/>
        </w:rPr>
        <w:t>请求参数详见表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。</w:t>
      </w:r>
    </w:p>
    <w:p w14:paraId="12F4BE6A">
      <w:pPr>
        <w:pStyle w:val="9"/>
      </w:pPr>
      <w:r>
        <w:rPr>
          <w:rFonts w:hint="eastAsia"/>
          <w:lang w:val="en-US" w:eastAsia="zh-CN"/>
        </w:rPr>
        <w:t>单程票原路退款</w:t>
      </w:r>
      <w:r>
        <w:rPr>
          <w:rFonts w:hint="eastAsia"/>
        </w:rPr>
        <w:t>请求参数信息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3CB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5E286D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字段</w:t>
            </w:r>
          </w:p>
        </w:tc>
        <w:tc>
          <w:tcPr>
            <w:tcW w:w="2841" w:type="dxa"/>
            <w:noWrap w:val="0"/>
            <w:vAlign w:val="top"/>
          </w:tcPr>
          <w:p w14:paraId="199DFD5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</w:t>
            </w:r>
          </w:p>
        </w:tc>
        <w:tc>
          <w:tcPr>
            <w:tcW w:w="2841" w:type="dxa"/>
            <w:noWrap w:val="0"/>
            <w:vAlign w:val="top"/>
          </w:tcPr>
          <w:p w14:paraId="4C87C5C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</w:tr>
      <w:tr w14:paraId="1BA3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796FD7C9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orderNo</w:t>
            </w:r>
          </w:p>
        </w:tc>
        <w:tc>
          <w:tcPr>
            <w:tcW w:w="2841" w:type="dxa"/>
            <w:noWrap w:val="0"/>
            <w:vAlign w:val="center"/>
          </w:tcPr>
          <w:p w14:paraId="2B18C15D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center"/>
          </w:tcPr>
          <w:p w14:paraId="5D3BC9DB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订单号</w:t>
            </w:r>
          </w:p>
        </w:tc>
      </w:tr>
      <w:tr w14:paraId="2838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top"/>
          </w:tcPr>
          <w:p w14:paraId="5ADE5718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TakeTicketNum</w:t>
            </w:r>
          </w:p>
        </w:tc>
        <w:tc>
          <w:tcPr>
            <w:tcW w:w="2841" w:type="dxa"/>
            <w:noWrap w:val="0"/>
            <w:vAlign w:val="top"/>
          </w:tcPr>
          <w:p w14:paraId="7A292B52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015F4698">
            <w:pPr>
              <w:snapToGrid w:val="0"/>
              <w:spacing w:line="288" w:lineRule="auto"/>
              <w:rPr>
                <w:rFonts w:hint="eastAsia" w:ascii="宋体" w:hAnsi="宋体" w:cs="微软雅黑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票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数量</w:t>
            </w:r>
          </w:p>
        </w:tc>
      </w:tr>
      <w:tr w14:paraId="22680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top"/>
          </w:tcPr>
          <w:p w14:paraId="2D6AA641">
            <w:pPr>
              <w:rPr>
                <w:rFonts w:ascii="宋体" w:hAnsi="宋体"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ticketRefund</w:t>
            </w:r>
            <w:r>
              <w:rPr>
                <w:rFonts w:ascii="宋体" w:hAnsi="宋体"/>
                <w:bCs/>
                <w:sz w:val="18"/>
                <w:szCs w:val="18"/>
              </w:rPr>
              <w:t>Date</w:t>
            </w:r>
          </w:p>
        </w:tc>
        <w:tc>
          <w:tcPr>
            <w:tcW w:w="2841" w:type="dxa"/>
            <w:noWrap w:val="0"/>
            <w:vAlign w:val="top"/>
          </w:tcPr>
          <w:p w14:paraId="75AA9723">
            <w:pPr>
              <w:tabs>
                <w:tab w:val="center" w:pos="1312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76367184">
            <w:pPr>
              <w:rPr>
                <w:rFonts w:hint="eastAsia" w:ascii="宋体" w:hAnsi="宋体" w:cs="微软雅黑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退款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时间</w:t>
            </w:r>
            <w:r>
              <w:rPr>
                <w:rFonts w:hint="eastAsia" w:ascii="宋体" w:hAnsi="宋体" w:cs="微软雅黑"/>
                <w:sz w:val="18"/>
                <w:szCs w:val="18"/>
                <w:lang w:eastAsia="zh-CN"/>
              </w:rPr>
              <w:t>；</w:t>
            </w:r>
          </w:p>
          <w:p w14:paraId="48D8B9BD">
            <w:pPr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格式</w:t>
            </w:r>
            <w:r>
              <w:rPr>
                <w:rFonts w:hint="eastAsia" w:ascii="宋体" w:hAnsi="宋体" w:cs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宋体" w:hAnsi="宋体" w:cs="微软雅黑"/>
                <w:sz w:val="18"/>
                <w:szCs w:val="18"/>
              </w:rPr>
              <w:t>YYYYMMDDHH24mmss</w:t>
            </w:r>
          </w:p>
        </w:tc>
      </w:tr>
      <w:tr w14:paraId="2BE8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61E96777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ticketLogicNum</w:t>
            </w:r>
          </w:p>
        </w:tc>
        <w:tc>
          <w:tcPr>
            <w:tcW w:w="2841" w:type="dxa"/>
            <w:noWrap w:val="0"/>
            <w:vAlign w:val="center"/>
          </w:tcPr>
          <w:p w14:paraId="6FFB23EB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center"/>
          </w:tcPr>
          <w:p w14:paraId="2EE1015E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票卡逻辑号</w:t>
            </w:r>
          </w:p>
        </w:tc>
      </w:tr>
      <w:tr w14:paraId="6E64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1B4DC469">
            <w:pPr>
              <w:tabs>
                <w:tab w:val="left" w:pos="1557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transDate</w:t>
            </w:r>
          </w:p>
        </w:tc>
        <w:tc>
          <w:tcPr>
            <w:tcW w:w="2841" w:type="dxa"/>
            <w:noWrap w:val="0"/>
            <w:vAlign w:val="center"/>
          </w:tcPr>
          <w:p w14:paraId="727F6B20">
            <w:pPr>
              <w:tabs>
                <w:tab w:val="center" w:pos="1312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tring</w:t>
            </w:r>
          </w:p>
        </w:tc>
        <w:tc>
          <w:tcPr>
            <w:tcW w:w="2841" w:type="dxa"/>
            <w:noWrap w:val="0"/>
            <w:vAlign w:val="center"/>
          </w:tcPr>
          <w:p w14:paraId="4DE774D0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交易</w:t>
            </w:r>
            <w:r>
              <w:rPr>
                <w:rFonts w:ascii="宋体" w:hAnsi="宋体" w:cs="微软雅黑"/>
                <w:sz w:val="18"/>
                <w:szCs w:val="18"/>
              </w:rPr>
              <w:t>日期</w:t>
            </w:r>
            <w:r>
              <w:rPr>
                <w:rFonts w:hint="eastAsia" w:ascii="宋体" w:hAnsi="宋体" w:cs="微软雅黑"/>
                <w:sz w:val="18"/>
                <w:szCs w:val="18"/>
              </w:rPr>
              <w:t xml:space="preserve"> YYYYMMDDHHMMSS</w:t>
            </w:r>
          </w:p>
        </w:tc>
      </w:tr>
      <w:tr w14:paraId="6AFA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48042660">
            <w:pPr>
              <w:tabs>
                <w:tab w:val="left" w:pos="1557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transAmount</w:t>
            </w:r>
          </w:p>
        </w:tc>
        <w:tc>
          <w:tcPr>
            <w:tcW w:w="2841" w:type="dxa"/>
            <w:noWrap w:val="0"/>
            <w:vAlign w:val="center"/>
          </w:tcPr>
          <w:p w14:paraId="0CB78444">
            <w:pPr>
              <w:tabs>
                <w:tab w:val="center" w:pos="1312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S</w:t>
            </w:r>
            <w:r>
              <w:rPr>
                <w:rFonts w:hint="eastAsia" w:ascii="宋体" w:hAnsi="宋体" w:cs="微软雅黑"/>
                <w:sz w:val="18"/>
                <w:szCs w:val="18"/>
              </w:rPr>
              <w:t>tring</w:t>
            </w:r>
          </w:p>
        </w:tc>
        <w:tc>
          <w:tcPr>
            <w:tcW w:w="2841" w:type="dxa"/>
            <w:noWrap w:val="0"/>
            <w:vAlign w:val="center"/>
          </w:tcPr>
          <w:p w14:paraId="6913E314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交易</w:t>
            </w:r>
            <w:r>
              <w:rPr>
                <w:rFonts w:ascii="宋体" w:hAnsi="宋体" w:cs="微软雅黑"/>
                <w:sz w:val="18"/>
                <w:szCs w:val="18"/>
              </w:rPr>
              <w:t>金额</w:t>
            </w:r>
          </w:p>
        </w:tc>
      </w:tr>
      <w:tr w14:paraId="304FC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840" w:type="dxa"/>
            <w:noWrap w:val="0"/>
            <w:vAlign w:val="center"/>
          </w:tcPr>
          <w:p w14:paraId="1246E658">
            <w:pPr>
              <w:tabs>
                <w:tab w:val="left" w:pos="1557"/>
              </w:tabs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transType</w:t>
            </w:r>
          </w:p>
        </w:tc>
        <w:tc>
          <w:tcPr>
            <w:tcW w:w="2841" w:type="dxa"/>
            <w:noWrap w:val="0"/>
            <w:vAlign w:val="center"/>
          </w:tcPr>
          <w:p w14:paraId="2FC4E208">
            <w:pPr>
              <w:tabs>
                <w:tab w:val="center" w:pos="1312"/>
              </w:tabs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841" w:type="dxa"/>
            <w:noWrap w:val="0"/>
            <w:vAlign w:val="center"/>
          </w:tcPr>
          <w:p w14:paraId="5A3E4EDA">
            <w:pPr>
              <w:snapToGrid w:val="0"/>
              <w:spacing w:line="288" w:lineRule="auto"/>
              <w:rPr>
                <w:rFonts w:hint="eastAsia"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  <w:lang w:val="en-US" w:eastAsia="zh-CN"/>
              </w:rPr>
              <w:t>交易类型06，单程票退款</w:t>
            </w:r>
          </w:p>
        </w:tc>
      </w:tr>
    </w:tbl>
    <w:p w14:paraId="4C3D30C1">
      <w:pPr>
        <w:pStyle w:val="7"/>
      </w:pPr>
      <w:r>
        <w:rPr>
          <w:rFonts w:hint="eastAsia"/>
        </w:rPr>
        <w:t>示例</w:t>
      </w:r>
      <w:r>
        <w:t>报文：</w:t>
      </w:r>
    </w:p>
    <w:p w14:paraId="0964CDCC">
      <w:pPr>
        <w:pStyle w:val="7"/>
        <w:rPr>
          <w:rFonts w:hint="eastAsia"/>
        </w:rPr>
      </w:pPr>
      <w:r>
        <w:rPr>
          <w:rFonts w:hint="eastAsia"/>
        </w:rPr>
        <w:t>{</w:t>
      </w:r>
    </w:p>
    <w:p w14:paraId="478E1C5D">
      <w:pPr>
        <w:pStyle w:val="7"/>
        <w:rPr>
          <w:rFonts w:hint="eastAsia"/>
        </w:rPr>
      </w:pPr>
      <w:r>
        <w:rPr>
          <w:rFonts w:hint="eastAsia"/>
        </w:rPr>
        <w:t xml:space="preserve">  "orderNo": "</w:t>
      </w:r>
      <w:r>
        <w:t>00201805031326111081</w:t>
      </w:r>
      <w:r>
        <w:rPr>
          <w:rFonts w:hint="eastAsia"/>
        </w:rPr>
        <w:t>",</w:t>
      </w:r>
    </w:p>
    <w:p w14:paraId="63D71B6C">
      <w:pPr>
        <w:pStyle w:val="7"/>
        <w:rPr>
          <w:rFonts w:hint="eastAsia"/>
        </w:rPr>
      </w:pPr>
      <w:r>
        <w:rPr>
          <w:rFonts w:hint="eastAsia"/>
        </w:rPr>
        <w:t xml:space="preserve">  "TakeTicketNum": "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",</w:t>
      </w:r>
    </w:p>
    <w:p w14:paraId="7278909F">
      <w:pPr>
        <w:pStyle w:val="7"/>
        <w:rPr>
          <w:rFonts w:hint="eastAsia"/>
        </w:rPr>
      </w:pPr>
      <w:r>
        <w:rPr>
          <w:rFonts w:hint="eastAsia"/>
        </w:rPr>
        <w:t xml:space="preserve">  "ticketRefundDate": "20260108113622",</w:t>
      </w:r>
    </w:p>
    <w:p w14:paraId="7B8D0F9F">
      <w:pPr>
        <w:pStyle w:val="7"/>
        <w:rPr>
          <w:rFonts w:hint="eastAsia"/>
        </w:rPr>
      </w:pPr>
      <w:r>
        <w:rPr>
          <w:rFonts w:hint="eastAsia"/>
        </w:rPr>
        <w:t xml:space="preserve">  "ticketLogicNum": "</w:t>
      </w:r>
      <w:r>
        <w:t>00161019010183A1</w:t>
      </w:r>
      <w:r>
        <w:rPr>
          <w:rFonts w:hint="eastAsia"/>
        </w:rPr>
        <w:t>",</w:t>
      </w:r>
    </w:p>
    <w:p w14:paraId="2CCA9ABA">
      <w:pPr>
        <w:pStyle w:val="7"/>
        <w:rPr>
          <w:rFonts w:hint="eastAsia"/>
        </w:rPr>
      </w:pPr>
      <w:r>
        <w:rPr>
          <w:rFonts w:hint="eastAsia"/>
        </w:rPr>
        <w:t xml:space="preserve">  "transDate": "20260108113015",</w:t>
      </w:r>
    </w:p>
    <w:p w14:paraId="1F9B1F02">
      <w:pPr>
        <w:pStyle w:val="7"/>
        <w:rPr>
          <w:rFonts w:hint="eastAsia"/>
        </w:rPr>
      </w:pPr>
      <w:r>
        <w:rPr>
          <w:rFonts w:hint="eastAsia"/>
        </w:rPr>
        <w:t xml:space="preserve">  "transAmount": "</w:t>
      </w:r>
      <w:r>
        <w:rPr>
          <w:rFonts w:hint="eastAsia"/>
          <w:lang w:val="en-US" w:eastAsia="zh-CN"/>
        </w:rPr>
        <w:t>500</w:t>
      </w:r>
      <w:r>
        <w:rPr>
          <w:rFonts w:hint="eastAsia"/>
        </w:rPr>
        <w:t>"</w:t>
      </w:r>
    </w:p>
    <w:p w14:paraId="011F3E10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"</w:t>
      </w:r>
      <w:r>
        <w:rPr>
          <w:rFonts w:hint="eastAsia" w:ascii="宋体" w:hAnsi="宋体" w:cs="微软雅黑"/>
          <w:sz w:val="18"/>
          <w:szCs w:val="18"/>
          <w:lang w:val="en-US" w:eastAsia="zh-CN"/>
        </w:rPr>
        <w:t>transType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06</w:t>
      </w:r>
      <w:r>
        <w:rPr>
          <w:rFonts w:hint="eastAsia"/>
        </w:rPr>
        <w:t>"</w:t>
      </w:r>
      <w:bookmarkStart w:id="5" w:name="_GoBack"/>
      <w:bookmarkEnd w:id="5"/>
    </w:p>
    <w:p w14:paraId="2E89E93D">
      <w:pPr>
        <w:pStyle w:val="7"/>
      </w:pPr>
      <w:r>
        <w:rPr>
          <w:rFonts w:hint="eastAsia"/>
        </w:rPr>
        <w:t>}</w:t>
      </w:r>
    </w:p>
    <w:p w14:paraId="744246E3">
      <w:pPr>
        <w:pStyle w:val="8"/>
      </w:pPr>
      <w:bookmarkStart w:id="4" w:name="_Toc513123205"/>
      <w:r>
        <w:rPr>
          <w:rFonts w:hint="eastAsia"/>
        </w:rPr>
        <w:t>应答参数</w:t>
      </w:r>
      <w:bookmarkEnd w:id="4"/>
    </w:p>
    <w:p w14:paraId="05020968">
      <w:pPr>
        <w:pStyle w:val="7"/>
      </w:pPr>
      <w:r>
        <w:rPr>
          <w:rFonts w:hint="eastAsia"/>
        </w:rPr>
        <w:t>出票故障通知应答参数详见表7</w:t>
      </w:r>
      <w:r>
        <w:t>8</w:t>
      </w:r>
      <w:r>
        <w:rPr>
          <w:rFonts w:hint="eastAsia"/>
        </w:rPr>
        <w:t>。</w:t>
      </w:r>
    </w:p>
    <w:p w14:paraId="5529E1AC">
      <w:pPr>
        <w:pStyle w:val="9"/>
      </w:pPr>
      <w:r>
        <w:rPr>
          <w:rFonts w:hint="eastAsia"/>
          <w:lang w:val="en-US" w:eastAsia="zh-CN"/>
        </w:rPr>
        <w:t>单程票原路退款</w:t>
      </w:r>
      <w:r>
        <w:rPr>
          <w:rFonts w:hint="eastAsia"/>
        </w:rPr>
        <w:t>应答参数信息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C69E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1A7E5EEC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字段</w:t>
            </w:r>
          </w:p>
        </w:tc>
        <w:tc>
          <w:tcPr>
            <w:tcW w:w="2841" w:type="dxa"/>
            <w:noWrap w:val="0"/>
            <w:vAlign w:val="top"/>
          </w:tcPr>
          <w:p w14:paraId="11559606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类型</w:t>
            </w:r>
          </w:p>
        </w:tc>
        <w:tc>
          <w:tcPr>
            <w:tcW w:w="2841" w:type="dxa"/>
            <w:noWrap w:val="0"/>
            <w:vAlign w:val="top"/>
          </w:tcPr>
          <w:p w14:paraId="53C1CC94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说明</w:t>
            </w:r>
          </w:p>
        </w:tc>
      </w:tr>
      <w:tr w14:paraId="31A2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41B673E0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retCode</w:t>
            </w:r>
          </w:p>
        </w:tc>
        <w:tc>
          <w:tcPr>
            <w:tcW w:w="2841" w:type="dxa"/>
            <w:noWrap w:val="0"/>
            <w:vAlign w:val="top"/>
          </w:tcPr>
          <w:p w14:paraId="26337AD1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23512DE5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返回码</w:t>
            </w:r>
          </w:p>
        </w:tc>
      </w:tr>
      <w:tr w14:paraId="1934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2BA5ED42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retMsg</w:t>
            </w:r>
          </w:p>
        </w:tc>
        <w:tc>
          <w:tcPr>
            <w:tcW w:w="2841" w:type="dxa"/>
            <w:noWrap w:val="0"/>
            <w:vAlign w:val="top"/>
          </w:tcPr>
          <w:p w14:paraId="54B0533D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string</w:t>
            </w:r>
          </w:p>
        </w:tc>
        <w:tc>
          <w:tcPr>
            <w:tcW w:w="2841" w:type="dxa"/>
            <w:noWrap w:val="0"/>
            <w:vAlign w:val="top"/>
          </w:tcPr>
          <w:p w14:paraId="67531729">
            <w:pPr>
              <w:snapToGrid w:val="0"/>
              <w:spacing w:line="288" w:lineRule="auto"/>
              <w:rPr>
                <w:rFonts w:ascii="宋体" w:hAnsi="宋体" w:cs="微软雅黑"/>
                <w:sz w:val="18"/>
                <w:szCs w:val="18"/>
              </w:rPr>
            </w:pPr>
            <w:r>
              <w:rPr>
                <w:rFonts w:hint="eastAsia" w:ascii="宋体" w:hAnsi="宋体" w:cs="微软雅黑"/>
                <w:sz w:val="18"/>
                <w:szCs w:val="18"/>
              </w:rPr>
              <w:t>返回消息</w:t>
            </w:r>
          </w:p>
        </w:tc>
      </w:tr>
    </w:tbl>
    <w:p w14:paraId="681653F3">
      <w:pPr>
        <w:pStyle w:val="7"/>
      </w:pPr>
      <w:r>
        <w:rPr>
          <w:rFonts w:hint="eastAsia"/>
        </w:rPr>
        <w:t>示例</w:t>
      </w:r>
      <w:r>
        <w:t>报文</w:t>
      </w:r>
      <w:r>
        <w:rPr>
          <w:rFonts w:hint="eastAsia"/>
        </w:rPr>
        <w:t>：</w:t>
      </w:r>
    </w:p>
    <w:p w14:paraId="793C8D3C">
      <w:pPr>
        <w:pStyle w:val="7"/>
        <w:rPr>
          <w:rFonts w:hint="eastAsia"/>
        </w:rPr>
      </w:pPr>
      <w:r>
        <w:rPr>
          <w:rFonts w:hint="eastAsia"/>
        </w:rPr>
        <w:t>{"retCode":"0000","retMsg":"成功"}</w:t>
      </w:r>
    </w:p>
    <w:p w14:paraId="16B0D561">
      <w:pPr>
        <w:pStyle w:val="7"/>
        <w:rPr>
          <w:rFonts w:hint="eastAsia"/>
        </w:rPr>
      </w:pPr>
    </w:p>
    <w:p w14:paraId="3636207B">
      <w:pPr>
        <w:pStyle w:val="7"/>
        <w:ind w:left="0" w:leftChars="0" w:firstLine="0" w:firstLineChars="0"/>
        <w:rPr>
          <w:rFonts w:hint="eastAsia"/>
        </w:rPr>
      </w:pPr>
    </w:p>
    <w:p w14:paraId="2234722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91163"/>
    <w:multiLevelType w:val="multilevel"/>
    <w:tmpl w:val="1FC91163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6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5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>
    <w:nsid w:val="29F0CC50"/>
    <w:multiLevelType w:val="singleLevel"/>
    <w:tmpl w:val="29F0CC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C5917C3"/>
    <w:multiLevelType w:val="multilevel"/>
    <w:tmpl w:val="2C5917C3"/>
    <w:lvl w:ilvl="0" w:tentative="0">
      <w:start w:val="1"/>
      <w:numFmt w:val="none"/>
      <w:pStyle w:val="8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3">
    <w:nsid w:val="646260FA"/>
    <w:multiLevelType w:val="multilevel"/>
    <w:tmpl w:val="646260FA"/>
    <w:lvl w:ilvl="0" w:tentative="0">
      <w:start w:val="1"/>
      <w:numFmt w:val="decimal"/>
      <w:pStyle w:val="9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lang w:val="en-U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759A9"/>
    <w:rsid w:val="15184801"/>
    <w:rsid w:val="1DB53D28"/>
    <w:rsid w:val="4A3424FE"/>
    <w:rsid w:val="6C46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三级条标题"/>
    <w:basedOn w:val="5"/>
    <w:next w:val="7"/>
    <w:uiPriority w:val="0"/>
    <w:pPr>
      <w:numPr>
        <w:ilvl w:val="3"/>
        <w:numId w:val="1"/>
      </w:numPr>
      <w:outlineLvl w:val="4"/>
    </w:pPr>
  </w:style>
  <w:style w:type="paragraph" w:customStyle="1" w:styleId="5">
    <w:name w:val="二级条标题"/>
    <w:basedOn w:val="6"/>
    <w:next w:val="7"/>
    <w:uiPriority w:val="0"/>
    <w:pPr>
      <w:numPr>
        <w:ilvl w:val="2"/>
        <w:numId w:val="1"/>
      </w:numPr>
      <w:spacing w:before="50" w:after="50"/>
      <w:outlineLvl w:val="3"/>
    </w:pPr>
  </w:style>
  <w:style w:type="paragraph" w:customStyle="1" w:styleId="6">
    <w:name w:val="一级条标题"/>
    <w:next w:val="7"/>
    <w:uiPriority w:val="0"/>
    <w:pPr>
      <w:numPr>
        <w:ilvl w:val="1"/>
        <w:numId w:val="1"/>
      </w:numPr>
      <w:spacing w:before="156" w:beforeLines="50" w:after="156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">
    <w:name w:val="正文表标题"/>
    <w:next w:val="7"/>
    <w:qFormat/>
    <w:uiPriority w:val="0"/>
    <w:pPr>
      <w:numPr>
        <w:ilvl w:val="0"/>
        <w:numId w:val="3"/>
      </w:num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693</Words>
  <Characters>1930</Characters>
  <Lines>0</Lines>
  <Paragraphs>0</Paragraphs>
  <TotalTime>4</TotalTime>
  <ScaleCrop>false</ScaleCrop>
  <LinksUpToDate>false</LinksUpToDate>
  <CharactersWithSpaces>2023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2026-08-10T06:53:00Z</dcterms:created>
  <dc:creator>13226</dc:creator>
  <cp:lastModifiedBy>上古龙庭</cp:lastModifiedBy>
  <dcterms:modified xsi:type="dcterms:W3CDTF">2026-08-11T08:28:00Z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eyJoZGlkIjoiMzEwNTM5NzYwMDRjMzkwZTVkZjY2ODkwMGIxNGU0OTUiLCJ1c2VySWQiOiI1OTkzOTkyMjUifQ==</vt:lpwstr>
  </property>
  <property fmtid="{D5CDD505-2E9C-101B-9397-08002B2CF9AE}" pid="4" name="ICV">
    <vt:lpwstr>FFBCA96B6AD44753ACAF274615C3435F_12</vt:lpwstr>
  </property>
</Properties>
</file>