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B0A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一、对账文件</w:t>
      </w:r>
    </w:p>
    <w:p w14:paraId="4178CA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1、ITP交易文件</w:t>
      </w:r>
    </w:p>
    <w:p w14:paraId="6F9DF9D2">
      <w:pPr>
        <w:numPr>
          <w:ilvl w:val="0"/>
          <w:numId w:val="0"/>
        </w:numPr>
        <w:ind w:firstLine="422" w:firstLineChars="200"/>
        <w:rPr>
          <w:rFonts w:hint="eastAsia" w:ascii="宋体"/>
          <w:b/>
          <w:bCs/>
          <w:kern w:val="0"/>
          <w:szCs w:val="20"/>
        </w:rPr>
      </w:pPr>
      <w:r>
        <w:rPr>
          <w:rFonts w:hint="eastAsia" w:ascii="宋体"/>
          <w:b/>
          <w:bCs/>
          <w:kern w:val="0"/>
          <w:szCs w:val="20"/>
          <w:lang w:eastAsia="zh-CN"/>
        </w:rPr>
        <w:t>（</w:t>
      </w:r>
      <w:r>
        <w:rPr>
          <w:rFonts w:hint="eastAsia" w:ascii="宋体"/>
          <w:b/>
          <w:bCs/>
          <w:kern w:val="0"/>
          <w:szCs w:val="20"/>
          <w:lang w:val="en-US" w:eastAsia="zh-CN"/>
        </w:rPr>
        <w:t>1</w:t>
      </w:r>
      <w:r>
        <w:rPr>
          <w:rFonts w:hint="eastAsia" w:ascii="宋体"/>
          <w:b/>
          <w:bCs/>
          <w:kern w:val="0"/>
          <w:szCs w:val="20"/>
          <w:lang w:eastAsia="zh-CN"/>
        </w:rPr>
        <w:t>）</w:t>
      </w:r>
      <w:r>
        <w:rPr>
          <w:rFonts w:hint="eastAsia" w:ascii="宋体"/>
          <w:b/>
          <w:bCs/>
          <w:kern w:val="0"/>
          <w:szCs w:val="20"/>
        </w:rPr>
        <w:t>单边交易明细文件</w:t>
      </w:r>
    </w:p>
    <w:p w14:paraId="7AD48019">
      <w:pPr>
        <w:pStyle w:val="10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文件名格式:</w:t>
      </w:r>
      <w:r>
        <w:t xml:space="preserve"> ITP.EXP.yyyyMMdd</w:t>
      </w:r>
    </w:p>
    <w:p w14:paraId="11706DF1">
      <w:pPr>
        <w:pStyle w:val="9"/>
      </w:pPr>
      <w:r>
        <w:rPr>
          <w:rFonts w:hint="eastAsia"/>
        </w:rPr>
        <w:t>文件数据格式:</w:t>
      </w:r>
    </w:p>
    <w:p w14:paraId="661FD31B">
      <w:pPr>
        <w:pStyle w:val="9"/>
      </w:pPr>
      <w:r>
        <w:rPr>
          <w:rFonts w:hint="eastAsia"/>
        </w:rPr>
        <w:t>'逻辑卡号'|'票卡交易序列号'|'订单金额（单位分）'|'实际扣款金额(单位分 )' |'优惠金额'|'进站设备编码'|'进站时间'|出站处理设备类型'|'出站设备编码'|'出站时间'|'订单异常类型 1 单边账 (入站 ) 2 单边账(出站 ) 3 单边入站(人工处理单) 4 单边出站(人工处理单 ) 5乘客自主补进站 6乘客自主补出站 7 TVM补币找零不足 8 TVM卡票 9 TVM/BOM发售无效票 10 闸门无用 11 无票出闸 12 人为单程票无效 13 非人为单程票无效 14 储值票无效 15 其他情况    '|'支付方式(同交易明细)'|'交易日期'</w:t>
      </w:r>
    </w:p>
    <w:p w14:paraId="686F47D5">
      <w:pPr>
        <w:pStyle w:val="9"/>
      </w:pPr>
      <w:r>
        <w:rPr>
          <w:rFonts w:hint="eastAsia"/>
        </w:rPr>
        <w:t>文件存放路径：</w:t>
      </w:r>
    </w:p>
    <w:p w14:paraId="76006AD9">
      <w:pPr>
        <w:pStyle w:val="9"/>
      </w:pPr>
      <w:r>
        <w:rPr>
          <w:rFonts w:hint="eastAsia"/>
        </w:rPr>
        <w:t>注意：T日2点统计T-2日2点  -  T-1日2点的单边明细，生成文件放在指定的ftp服务器上，Eg：8月20号2点生成单边交易文件，文件名为“ITP.EXP.20190818”。</w:t>
      </w:r>
    </w:p>
    <w:p w14:paraId="0101FBF9">
      <w:pPr>
        <w:numPr>
          <w:ilvl w:val="0"/>
          <w:numId w:val="0"/>
        </w:numPr>
        <w:ind w:firstLine="420" w:firstLineChars="0"/>
        <w:rPr>
          <w:rFonts w:hint="eastAsia" w:ascii="宋体"/>
          <w:b/>
          <w:bCs/>
          <w:kern w:val="0"/>
          <w:szCs w:val="20"/>
        </w:rPr>
      </w:pPr>
      <w:r>
        <w:rPr>
          <w:rFonts w:hint="eastAsia" w:ascii="宋体"/>
          <w:b/>
          <w:bCs/>
          <w:kern w:val="0"/>
          <w:szCs w:val="20"/>
          <w:lang w:eastAsia="zh-CN"/>
        </w:rPr>
        <w:t>（</w:t>
      </w:r>
      <w:r>
        <w:rPr>
          <w:rFonts w:hint="eastAsia" w:ascii="宋体"/>
          <w:b/>
          <w:bCs/>
          <w:kern w:val="0"/>
          <w:szCs w:val="20"/>
          <w:lang w:val="en-US" w:eastAsia="zh-CN"/>
        </w:rPr>
        <w:t>2</w:t>
      </w:r>
      <w:r>
        <w:rPr>
          <w:rFonts w:hint="eastAsia" w:ascii="宋体"/>
          <w:b/>
          <w:bCs/>
          <w:kern w:val="0"/>
          <w:szCs w:val="20"/>
          <w:lang w:eastAsia="zh-CN"/>
        </w:rPr>
        <w:t>）</w:t>
      </w:r>
      <w:r>
        <w:rPr>
          <w:rFonts w:hint="eastAsia" w:ascii="宋体"/>
          <w:b/>
          <w:bCs/>
          <w:kern w:val="0"/>
          <w:szCs w:val="20"/>
        </w:rPr>
        <w:t>统计汇总文件</w:t>
      </w:r>
    </w:p>
    <w:p w14:paraId="4E9785A4">
      <w:pPr>
        <w:pStyle w:val="10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文件名格式:</w:t>
      </w:r>
      <w:r>
        <w:t xml:space="preserve"> ITP.PAY.yyyyMMdd</w:t>
      </w:r>
    </w:p>
    <w:p w14:paraId="3EB5836B">
      <w:pPr>
        <w:pStyle w:val="9"/>
      </w:pPr>
      <w:r>
        <w:rPr>
          <w:rFonts w:hint="eastAsia"/>
        </w:rPr>
        <w:t>文件数据格式:</w:t>
      </w:r>
    </w:p>
    <w:p w14:paraId="3493BB0E">
      <w:pPr>
        <w:pStyle w:val="9"/>
      </w:pPr>
      <w:r>
        <w:rPr>
          <w:rFonts w:hint="eastAsia"/>
        </w:rPr>
        <w:t>'日期'|'线路'|'车站'|'设备编号'|'支付方式(同交易明细)'|'BOM/TVM发售笔数'|' BOM/TVM发售金额'|' BOM/TVM充值笔数'|' BOM/TVM充值金额'|'旅游票张数(发售)'|'旅游票金额'|'过闸笔数'|'过闸金额'|'APP购票笔数' |'APP购票金额'|'BOM行政处理笔数'|'BOM行政处理金额'|单边交易笔数'|'单边交易金额'|'BOM处理笔数'|'BOM处理金额'</w:t>
      </w:r>
    </w:p>
    <w:p w14:paraId="14F2D117">
      <w:pPr>
        <w:pStyle w:val="9"/>
      </w:pPr>
      <w:r>
        <w:rPr>
          <w:rFonts w:hint="eastAsia"/>
        </w:rPr>
        <w:t>文件存放路径：</w:t>
      </w:r>
    </w:p>
    <w:p w14:paraId="62191DCA">
      <w:pPr>
        <w:pStyle w:val="9"/>
        <w:rPr>
          <w:rFonts w:hint="eastAsia"/>
        </w:rPr>
      </w:pPr>
      <w:r>
        <w:rPr>
          <w:rFonts w:hint="eastAsia"/>
        </w:rPr>
        <w:t>注意：T日2点统计T-2日2点  -  T-1日2点的单边明细，生成文件放在指定的ftp服务器上，Eg：8月20号2点生成统计汇总文件，文件名为“ITP.PAY.20190818。</w:t>
      </w:r>
    </w:p>
    <w:p w14:paraId="181833BE">
      <w:pPr>
        <w:numPr>
          <w:ilvl w:val="0"/>
          <w:numId w:val="0"/>
        </w:numPr>
        <w:ind w:firstLine="420" w:firstLineChars="0"/>
        <w:rPr>
          <w:rFonts w:hint="eastAsia" w:ascii="宋体"/>
          <w:b/>
          <w:bCs/>
          <w:kern w:val="0"/>
          <w:szCs w:val="20"/>
        </w:rPr>
      </w:pPr>
      <w:r>
        <w:rPr>
          <w:rFonts w:hint="eastAsia" w:ascii="宋体"/>
          <w:b/>
          <w:bCs/>
          <w:kern w:val="0"/>
          <w:szCs w:val="20"/>
          <w:lang w:eastAsia="zh-CN"/>
        </w:rPr>
        <w:t>（</w:t>
      </w:r>
      <w:r>
        <w:rPr>
          <w:rFonts w:hint="eastAsia" w:ascii="宋体"/>
          <w:b/>
          <w:bCs/>
          <w:kern w:val="0"/>
          <w:szCs w:val="20"/>
          <w:lang w:val="en-US" w:eastAsia="zh-CN"/>
        </w:rPr>
        <w:t>3</w:t>
      </w:r>
      <w:r>
        <w:rPr>
          <w:rFonts w:hint="eastAsia" w:ascii="宋体"/>
          <w:b/>
          <w:bCs/>
          <w:kern w:val="0"/>
          <w:szCs w:val="20"/>
          <w:lang w:eastAsia="zh-CN"/>
        </w:rPr>
        <w:t>）</w:t>
      </w:r>
      <w:r>
        <w:rPr>
          <w:rFonts w:hint="eastAsia" w:ascii="宋体"/>
          <w:b/>
          <w:bCs/>
          <w:kern w:val="0"/>
          <w:szCs w:val="20"/>
        </w:rPr>
        <w:t>商业优惠汇总文件</w:t>
      </w:r>
    </w:p>
    <w:p w14:paraId="38955C76">
      <w:pPr>
        <w:pStyle w:val="10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文件名格式:</w:t>
      </w:r>
      <w:r>
        <w:t xml:space="preserve"> ITP.BUS.yyyyMMdd</w:t>
      </w:r>
    </w:p>
    <w:p w14:paraId="4D4DBF8E">
      <w:pPr>
        <w:pStyle w:val="9"/>
      </w:pPr>
      <w:r>
        <w:rPr>
          <w:rFonts w:hint="eastAsia"/>
        </w:rPr>
        <w:t>文件数据格式:</w:t>
      </w:r>
    </w:p>
    <w:p w14:paraId="1F64FD93">
      <w:pPr>
        <w:pStyle w:val="6"/>
        <w:ind w:left="0" w:leftChars="0" w:firstLine="42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'日期'|'对账金额 '|'付款金额 '|'优惠金额 '</w:t>
      </w:r>
    </w:p>
    <w:p w14:paraId="78CF2A49">
      <w:pPr>
        <w:pStyle w:val="9"/>
      </w:pPr>
      <w:r>
        <w:rPr>
          <w:rFonts w:hint="eastAsia"/>
        </w:rPr>
        <w:t>文件存放路径：</w:t>
      </w:r>
    </w:p>
    <w:p w14:paraId="2B24C519">
      <w:pPr>
        <w:pStyle w:val="9"/>
        <w:rPr>
          <w:rFonts w:hint="eastAsia"/>
        </w:rPr>
      </w:pPr>
      <w:r>
        <w:rPr>
          <w:rFonts w:hint="eastAsia"/>
        </w:rPr>
        <w:t>注意：T日2点统计T-2日2点  -  T-1日2点的单边明细，生成文件放在指定的ftp服务器上，Eg：8月20号2点生成单边交易文件，文件名为“ITP.</w:t>
      </w:r>
      <w:r>
        <w:t>BUS</w:t>
      </w:r>
      <w:r>
        <w:rPr>
          <w:rFonts w:hint="eastAsia"/>
        </w:rPr>
        <w:t>.20190818”。</w:t>
      </w:r>
    </w:p>
    <w:p w14:paraId="4EB08346">
      <w:pPr>
        <w:pStyle w:val="9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eastAsia" w:hAnsi="宋体" w:cs="宋体"/>
          <w:sz w:val="21"/>
          <w:szCs w:val="21"/>
        </w:rPr>
        <w:t>虚拟电子多日计次票</w:t>
      </w:r>
      <w:r>
        <w:rPr>
          <w:rFonts w:hint="eastAsia" w:hAnsi="宋体" w:cs="宋体"/>
          <w:sz w:val="21"/>
          <w:szCs w:val="21"/>
          <w:lang w:val="en-US" w:eastAsia="zh-CN"/>
        </w:rPr>
        <w:t>文件</w:t>
      </w:r>
    </w:p>
    <w:p w14:paraId="5DCC70B0">
      <w:pPr>
        <w:pStyle w:val="9"/>
        <w:spacing w:line="360" w:lineRule="auto"/>
        <w:ind w:firstLine="480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>闸机给</w:t>
      </w:r>
      <w:r>
        <w:rPr>
          <w:rFonts w:hAnsi="宋体" w:cs="宋体"/>
          <w:sz w:val="21"/>
          <w:szCs w:val="21"/>
        </w:rPr>
        <w:t>ACC</w:t>
      </w:r>
      <w:r>
        <w:rPr>
          <w:rFonts w:hint="eastAsia" w:hAnsi="宋体" w:cs="宋体"/>
          <w:sz w:val="21"/>
          <w:szCs w:val="21"/>
        </w:rPr>
        <w:t>的交易文件中虚拟电子多日计次票的交易金额传0。</w:t>
      </w:r>
    </w:p>
    <w:p w14:paraId="32EA880E">
      <w:pPr>
        <w:pStyle w:val="9"/>
        <w:spacing w:line="360" w:lineRule="auto"/>
        <w:ind w:firstLine="480"/>
        <w:rPr>
          <w:rFonts w:hAnsi="宋体" w:cs="宋体"/>
          <w:color w:val="002060"/>
          <w:sz w:val="21"/>
          <w:szCs w:val="21"/>
        </w:rPr>
      </w:pPr>
      <w:r>
        <w:rPr>
          <w:rFonts w:hAnsi="宋体" w:cs="宋体"/>
          <w:sz w:val="21"/>
          <w:szCs w:val="21"/>
        </w:rPr>
        <w:t>由ACC根据</w:t>
      </w:r>
      <w:r>
        <w:rPr>
          <w:rFonts w:hint="eastAsia" w:hAnsi="宋体" w:cs="宋体"/>
          <w:sz w:val="21"/>
          <w:szCs w:val="21"/>
        </w:rPr>
        <w:t>线路上传文件的</w:t>
      </w:r>
      <w:r>
        <w:rPr>
          <w:rFonts w:hAnsi="宋体" w:cs="宋体"/>
          <w:sz w:val="21"/>
          <w:szCs w:val="21"/>
        </w:rPr>
        <w:t>“</w:t>
      </w:r>
      <w:r>
        <w:rPr>
          <w:rFonts w:hint="eastAsia" w:hAnsi="宋体" w:cs="宋体"/>
          <w:sz w:val="21"/>
          <w:szCs w:val="21"/>
        </w:rPr>
        <w:t>SIGN_CHANNEL_CODE</w:t>
      </w:r>
      <w:r>
        <w:rPr>
          <w:rFonts w:hAnsi="宋体" w:cs="宋体"/>
          <w:sz w:val="21"/>
          <w:szCs w:val="21"/>
        </w:rPr>
        <w:t>”字段进行票种区分，</w:t>
      </w:r>
      <w:r>
        <w:rPr>
          <w:rFonts w:hint="eastAsia" w:hAnsi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多日计次票正常交易不进行对账，只对车票购买的交易。</w:t>
      </w:r>
      <w:r>
        <w:rPr>
          <w:rFonts w:hint="eastAsia" w:hAnsi="宋体" w:cs="宋体"/>
          <w:color w:val="002060"/>
          <w:sz w:val="21"/>
          <w:szCs w:val="21"/>
        </w:rPr>
        <w:t>产生超时费的行程会针对超时费用进行对账。</w:t>
      </w:r>
    </w:p>
    <w:p w14:paraId="2B99892A">
      <w:pPr>
        <w:pStyle w:val="9"/>
        <w:spacing w:line="360" w:lineRule="auto"/>
        <w:ind w:firstLine="480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>I</w:t>
      </w:r>
      <w:r>
        <w:rPr>
          <w:rFonts w:hAnsi="宋体" w:cs="宋体"/>
          <w:sz w:val="21"/>
          <w:szCs w:val="21"/>
        </w:rPr>
        <w:t>TP</w:t>
      </w:r>
      <w:r>
        <w:rPr>
          <w:rFonts w:hint="eastAsia" w:hAnsi="宋体" w:cs="宋体"/>
          <w:sz w:val="21"/>
          <w:szCs w:val="21"/>
        </w:rPr>
        <w:t>每日生成的对账文件中加入虚拟电子多日计次票的明细和总金额。</w:t>
      </w:r>
    </w:p>
    <w:p w14:paraId="6652A832">
      <w:pPr>
        <w:spacing w:line="360" w:lineRule="auto"/>
        <w:ind w:firstLine="420"/>
        <w:rPr>
          <w:rFonts w:ascii="宋体" w:hAnsi="宋体" w:eastAsia="宋体" w:cs="宋体"/>
          <w:color w:val="FF0000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文件名：</w:t>
      </w:r>
      <w:r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ITP.DETAIL.YYYYMMDD</w:t>
      </w:r>
    </w:p>
    <w:p w14:paraId="5ADDD4FC">
      <w:pPr>
        <w:ind w:firstLine="420"/>
        <w:rPr>
          <w:rFonts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</w:rPr>
        <w:t>明细表头如下：</w:t>
      </w:r>
    </w:p>
    <w:p w14:paraId="5AA0411B">
      <w:pPr>
        <w:pStyle w:val="9"/>
        <w:spacing w:line="360" w:lineRule="auto"/>
        <w:ind w:firstLine="480"/>
        <w:rPr>
          <w:rFonts w:hAnsi="宋体" w:cs="宋体"/>
          <w:sz w:val="21"/>
          <w:szCs w:val="21"/>
        </w:rPr>
      </w:pPr>
      <w:r>
        <w:rPr>
          <w:rFonts w:hint="eastAsia" w:hAnsi="宋体" w:cs="宋体"/>
          <w:sz w:val="21"/>
          <w:szCs w:val="21"/>
        </w:rPr>
        <w:t>运营日期、交易类型、逻辑卡号、交易日期时间、交易金额、当前车站名称、设备编码。</w:t>
      </w:r>
    </w:p>
    <w:p w14:paraId="3CFEB0A9">
      <w:pPr>
        <w:spacing w:line="360" w:lineRule="auto"/>
        <w:ind w:firstLine="420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车票购买的交易在对账文件中交易类型为发售，当前车站类型和设备编码传空。</w:t>
      </w:r>
    </w:p>
    <w:p w14:paraId="08FC4FEA">
      <w:pPr>
        <w:spacing w:line="360" w:lineRule="auto"/>
        <w:ind w:firstLine="420"/>
        <w:rPr>
          <w:rFonts w:hint="eastAsia" w:ascii="宋体" w:hAnsi="宋体" w:eastAsia="宋体" w:cs="宋体"/>
          <w:color w:val="002060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超时的行程在对账文件中类型为出站，</w:t>
      </w:r>
      <w:r>
        <w:rPr>
          <w:rFonts w:hint="eastAsia" w:ascii="宋体" w:hAnsi="宋体" w:eastAsia="宋体" w:cs="宋体"/>
          <w:color w:val="002060"/>
          <w:kern w:val="0"/>
          <w:sz w:val="21"/>
          <w:szCs w:val="21"/>
        </w:rPr>
        <w:t>费用为线网最高票价或者1。</w:t>
      </w:r>
    </w:p>
    <w:p w14:paraId="37BBBB65">
      <w:pPr>
        <w:spacing w:line="360" w:lineRule="auto"/>
        <w:ind w:firstLine="420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ITP上传至固定路径：/itp/recon/</w:t>
      </w:r>
      <w:bookmarkStart w:id="0" w:name="_GoBack"/>
      <w:bookmarkEnd w:id="0"/>
    </w:p>
    <w:p w14:paraId="24CC2D9C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测试环境：ip:172.20.215.1 port:21 username:ftpuser password:ftpuser</w:t>
      </w:r>
    </w:p>
    <w:p w14:paraId="29C1C06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5266690" cy="154305"/>
            <wp:effectExtent l="0" t="0" r="635" b="7620"/>
            <wp:docPr id="1" name="图片 1" descr="9faf0b04c721157300a08c341b8ee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af0b04c721157300a08c341b8eed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00C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第三方账单文件</w:t>
      </w:r>
    </w:p>
    <w:p w14:paraId="49F2B7F5">
      <w:pPr>
        <w:ind w:firstLine="420" w:firstLineChars="0"/>
        <w:rPr>
          <w:rFonts w:hint="eastAsia"/>
        </w:rPr>
      </w:pPr>
      <w:r>
        <w:rPr>
          <w:rFonts w:hint="eastAsia"/>
        </w:rPr>
        <w:t>reconciliation-bill-微信-01-20260806.csv.gz</w:t>
      </w:r>
    </w:p>
    <w:p w14:paraId="54318206">
      <w:pPr>
        <w:ind w:firstLine="420" w:firstLineChars="0"/>
        <w:rPr>
          <w:rFonts w:hint="eastAsia"/>
        </w:rPr>
      </w:pPr>
      <w:r>
        <w:rPr>
          <w:rFonts w:hint="eastAsia"/>
        </w:rPr>
        <w:t>reconciliation-bill-银联-01-20260806.zlib</w:t>
      </w:r>
    </w:p>
    <w:p w14:paraId="3D7B1271">
      <w:pPr>
        <w:ind w:firstLine="420" w:firstLineChars="0"/>
        <w:rPr>
          <w:rFonts w:hint="eastAsia"/>
        </w:rPr>
      </w:pPr>
      <w:r>
        <w:rPr>
          <w:rFonts w:hint="eastAsia"/>
        </w:rPr>
        <w:t>reconciliation-bill-云闪付-03-20260806.zlib</w:t>
      </w:r>
    </w:p>
    <w:p w14:paraId="14FAB14E">
      <w:pPr>
        <w:ind w:firstLine="420" w:firstLineChars="0"/>
        <w:rPr>
          <w:rFonts w:hint="eastAsia"/>
        </w:rPr>
      </w:pPr>
      <w:r>
        <w:rPr>
          <w:rFonts w:hint="eastAsia"/>
        </w:rPr>
        <w:t>reconciliation-bill-支付宝-01-20260806.zip</w:t>
      </w:r>
    </w:p>
    <w:p w14:paraId="10550167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参数文件</w:t>
      </w:r>
    </w:p>
    <w:p w14:paraId="6B9A46C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ACC放置文件到固定路径：/parameter/cur/97000000/</w:t>
      </w:r>
    </w:p>
    <w:p w14:paraId="22089726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ITP取文件</w:t>
      </w:r>
    </w:p>
    <w:p w14:paraId="20465C62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Ftp</w:t>
      </w: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地址：</w:t>
      </w: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 xml:space="preserve">ip:172.20.214.101 port:21 </w:t>
      </w:r>
    </w:p>
    <w:p w14:paraId="522E9922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username:ftpuser</w:t>
      </w:r>
    </w:p>
    <w:p w14:paraId="288425E7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password:ftpuser</w:t>
      </w:r>
    </w:p>
    <w:p w14:paraId="7F004D75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逻辑卡号文件</w:t>
      </w:r>
    </w:p>
    <w:p w14:paraId="45AFC0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1、ITP取文件</w:t>
      </w:r>
    </w:p>
    <w:p w14:paraId="65CBD58B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ACC放置文件到固定路径：/itp/qrLoigcNum/</w:t>
      </w:r>
    </w:p>
    <w:p w14:paraId="715A8BB1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5266690" cy="154305"/>
            <wp:effectExtent l="0" t="0" r="635" b="7620"/>
            <wp:docPr id="2" name="图片 2" descr="9faf0b04c721157300a08c341b8ee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faf0b04c721157300a08c341b8eed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B19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2、逻辑卡号请求接口</w:t>
      </w:r>
    </w:p>
    <w:p w14:paraId="6A1D7129">
      <w:p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为了A</w:t>
      </w:r>
      <w:r>
        <w:rPr>
          <w:rFonts w:ascii="宋体" w:hAnsi="宋体" w:eastAsia="宋体" w:cs="宋体"/>
          <w:sz w:val="21"/>
          <w:szCs w:val="21"/>
        </w:rPr>
        <w:t>CC</w:t>
      </w:r>
      <w:r>
        <w:rPr>
          <w:rFonts w:hint="eastAsia" w:ascii="宋体" w:hAnsi="宋体" w:eastAsia="宋体" w:cs="宋体"/>
          <w:sz w:val="21"/>
          <w:szCs w:val="21"/>
        </w:rPr>
        <w:t>能够使用逻辑卡号区分虚拟多日计次票、普通二维码、N</w:t>
      </w:r>
      <w:r>
        <w:rPr>
          <w:rFonts w:ascii="宋体" w:hAnsi="宋体" w:eastAsia="宋体" w:cs="宋体"/>
          <w:sz w:val="21"/>
          <w:szCs w:val="21"/>
        </w:rPr>
        <w:t>FC</w:t>
      </w:r>
      <w:r>
        <w:rPr>
          <w:rFonts w:hint="eastAsia" w:ascii="宋体" w:hAnsi="宋体" w:eastAsia="宋体" w:cs="宋体"/>
          <w:sz w:val="21"/>
          <w:szCs w:val="21"/>
        </w:rPr>
        <w:t>车票、员工票,申请逻辑卡号时虚拟多日计次票与员工卡传不同的类型。</w:t>
      </w:r>
    </w:p>
    <w:p w14:paraId="26F4DA5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文件名例"0426081004.txt"</w:t>
      </w:r>
    </w:p>
    <w:p w14:paraId="0FB9298B">
      <w:pPr>
        <w:ind w:firstLine="420" w:firstLineChars="0"/>
      </w:pPr>
      <w:r>
        <w:rPr>
          <w:rFonts w:hint="eastAsia"/>
        </w:rPr>
        <w:t>文件内容为 逻辑卡号+空格+票卡类型</w:t>
      </w:r>
    </w:p>
    <w:p w14:paraId="536C1CC2">
      <w:pPr>
        <w:pStyle w:val="5"/>
        <w:rPr>
          <w:rStyle w:val="11"/>
          <w:rFonts w:ascii="宋体" w:hAnsi="宋体" w:eastAsia="宋体" w:cs="宋体"/>
          <w:b/>
          <w:bCs/>
        </w:rPr>
      </w:pPr>
      <w:r>
        <w:rPr>
          <w:rStyle w:val="11"/>
          <w:rFonts w:ascii="宋体" w:hAnsi="宋体" w:eastAsia="宋体" w:cs="宋体"/>
          <w:b/>
          <w:bCs/>
        </w:rPr>
        <w:t>2</w:t>
      </w:r>
      <w:r>
        <w:rPr>
          <w:rStyle w:val="11"/>
          <w:rFonts w:hint="eastAsia" w:ascii="宋体" w:hAnsi="宋体" w:eastAsia="宋体" w:cs="宋体"/>
          <w:b/>
          <w:bCs/>
        </w:rPr>
        <w:t>.1 接口名称</w:t>
      </w:r>
    </w:p>
    <w:p w14:paraId="11BD753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根据票卡类型</w:t>
      </w:r>
      <w:r>
        <w:rPr>
          <w:rFonts w:ascii="宋体" w:hAnsi="宋体" w:eastAsia="宋体" w:cs="宋体"/>
          <w:sz w:val="24"/>
          <w:szCs w:val="24"/>
        </w:rPr>
        <w:t>请求逻辑卡号</w:t>
      </w:r>
    </w:p>
    <w:p w14:paraId="67483D21">
      <w:pPr>
        <w:pStyle w:val="5"/>
        <w:rPr>
          <w:rStyle w:val="11"/>
          <w:rFonts w:ascii="宋体" w:hAnsi="宋体" w:eastAsia="宋体" w:cs="宋体"/>
          <w:b/>
          <w:bCs/>
        </w:rPr>
      </w:pPr>
      <w:r>
        <w:rPr>
          <w:rStyle w:val="11"/>
          <w:rFonts w:ascii="宋体" w:hAnsi="宋体" w:eastAsia="宋体" w:cs="宋体"/>
          <w:b/>
          <w:bCs/>
        </w:rPr>
        <w:t>2.2接口地址</w:t>
      </w:r>
    </w:p>
    <w:p w14:paraId="5B1556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http//:[ip]:[port]/[project]/ci</w:t>
      </w:r>
      <w:r>
        <w:rPr>
          <w:rFonts w:hint="eastAsia" w:ascii="宋体" w:hAnsi="宋体" w:eastAsia="宋体" w:cs="宋体"/>
          <w:sz w:val="24"/>
          <w:szCs w:val="24"/>
        </w:rPr>
        <w:t>/</w:t>
      </w:r>
      <w:r>
        <w:rPr>
          <w:rFonts w:ascii="宋体" w:hAnsi="宋体" w:eastAsia="宋体" w:cs="宋体"/>
          <w:sz w:val="24"/>
          <w:szCs w:val="24"/>
        </w:rPr>
        <w:t>itp/requestQrLoigcNumList</w:t>
      </w:r>
    </w:p>
    <w:p w14:paraId="133D80D1">
      <w:pPr>
        <w:pStyle w:val="5"/>
        <w:rPr>
          <w:rStyle w:val="11"/>
          <w:rFonts w:ascii="宋体" w:hAnsi="宋体" w:eastAsia="宋体" w:cs="宋体"/>
          <w:b/>
          <w:bCs/>
        </w:rPr>
      </w:pPr>
      <w:r>
        <w:rPr>
          <w:rStyle w:val="11"/>
          <w:rFonts w:ascii="宋体" w:hAnsi="宋体" w:eastAsia="宋体" w:cs="宋体"/>
          <w:b/>
          <w:bCs/>
        </w:rPr>
        <w:t>2.3请求参数</w:t>
      </w:r>
    </w:p>
    <w:tbl>
      <w:tblPr>
        <w:tblStyle w:val="12"/>
        <w:tblW w:w="0" w:type="auto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D81C310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7410A3E4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</w:t>
            </w:r>
          </w:p>
        </w:tc>
        <w:tc>
          <w:tcPr>
            <w:tcW w:w="2765" w:type="dxa"/>
            <w:tcBorders>
              <w:top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3D6C5179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766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7F7E5B4E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D6CA9CC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6624FCE0">
            <w:pP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RequestNum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340602D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58F7971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请求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数量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默认10万</w:t>
            </w:r>
          </w:p>
        </w:tc>
      </w:tr>
      <w:tr w14:paraId="09BFC8A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3CBAB96C">
            <w:pP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eq</w:t>
            </w: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uestSeq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268348E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tinrg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52B520F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请求批次</w:t>
            </w:r>
            <w:r>
              <w:rPr>
                <w:rFonts w:ascii="宋体" w:hAnsi="宋体" w:eastAsia="宋体" w:cs="宋体"/>
                <w:sz w:val="24"/>
                <w:szCs w:val="24"/>
              </w:rPr>
              <w:t>号</w:t>
            </w:r>
          </w:p>
        </w:tc>
      </w:tr>
      <w:tr w14:paraId="181F5FD9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0AA64274">
            <w:pP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ticketType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2750077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tinrg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6F1D4AA9">
            <w:pPr>
              <w:tabs>
                <w:tab w:val="left" w:pos="45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车票类型 参考标准规范第四部分4</w:t>
            </w:r>
            <w:r>
              <w:rPr>
                <w:rFonts w:ascii="宋体" w:hAnsi="宋体" w:eastAsia="宋体" w:cs="宋体"/>
                <w:sz w:val="24"/>
                <w:szCs w:val="24"/>
              </w:rPr>
              <w:t>.11</w:t>
            </w:r>
          </w:p>
          <w:p w14:paraId="755F49A1">
            <w:pPr>
              <w:tabs>
                <w:tab w:val="left" w:pos="45"/>
              </w:tabs>
              <w:rPr>
                <w:rFonts w:ascii="宋体" w:hAnsi="宋体" w:eastAsia="宋体" w:cs="宋体"/>
                <w:color w:val="00206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206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002060"/>
                <w:sz w:val="24"/>
                <w:szCs w:val="24"/>
              </w:rPr>
              <w:t>44</w:t>
            </w: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员工卡</w:t>
            </w:r>
          </w:p>
          <w:p w14:paraId="5B063EFD">
            <w:pPr>
              <w:tabs>
                <w:tab w:val="left" w:pos="45"/>
              </w:tabs>
              <w:rPr>
                <w:rFonts w:ascii="宋体" w:hAnsi="宋体" w:eastAsia="宋体" w:cs="宋体"/>
                <w:color w:val="00206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0x</w:t>
            </w:r>
            <w:r>
              <w:rPr>
                <w:rFonts w:ascii="宋体" w:hAnsi="宋体" w:eastAsia="宋体" w:cs="宋体"/>
                <w:color w:val="002060"/>
                <w:sz w:val="24"/>
                <w:szCs w:val="24"/>
              </w:rPr>
              <w:t>45</w:t>
            </w: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一日票</w:t>
            </w:r>
          </w:p>
          <w:p w14:paraId="1287BDF4">
            <w:pPr>
              <w:tabs>
                <w:tab w:val="left" w:pos="45"/>
              </w:tabs>
              <w:rPr>
                <w:rFonts w:ascii="宋体" w:hAnsi="宋体" w:eastAsia="宋体" w:cs="宋体"/>
                <w:color w:val="00206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0x</w:t>
            </w:r>
            <w:r>
              <w:rPr>
                <w:rFonts w:ascii="宋体" w:hAnsi="宋体" w:eastAsia="宋体" w:cs="宋体"/>
                <w:color w:val="002060"/>
                <w:sz w:val="24"/>
                <w:szCs w:val="24"/>
              </w:rPr>
              <w:t>46</w:t>
            </w:r>
            <w:r>
              <w:rPr>
                <w:rFonts w:hint="eastAsia" w:ascii="宋体" w:hAnsi="宋体" w:eastAsia="宋体" w:cs="宋体"/>
                <w:color w:val="002060"/>
                <w:sz w:val="24"/>
                <w:szCs w:val="24"/>
              </w:rPr>
              <w:t>三日票</w:t>
            </w:r>
          </w:p>
          <w:p w14:paraId="4686FA92">
            <w:pPr>
              <w:tabs>
                <w:tab w:val="left" w:pos="45"/>
              </w:tabs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0x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47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计期票</w:t>
            </w:r>
          </w:p>
          <w:p w14:paraId="443AA02B">
            <w:pPr>
              <w:tabs>
                <w:tab w:val="left" w:pos="45"/>
              </w:tabs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0x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48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计期计次票</w:t>
            </w:r>
          </w:p>
        </w:tc>
      </w:tr>
    </w:tbl>
    <w:p w14:paraId="3905027F">
      <w:pPr>
        <w:pStyle w:val="5"/>
        <w:rPr>
          <w:rStyle w:val="11"/>
          <w:rFonts w:ascii="宋体" w:hAnsi="宋体" w:eastAsia="宋体" w:cs="宋体"/>
          <w:b/>
          <w:bCs/>
        </w:rPr>
      </w:pPr>
      <w:r>
        <w:rPr>
          <w:rStyle w:val="11"/>
          <w:rFonts w:hint="eastAsia" w:ascii="宋体" w:hAnsi="宋体" w:eastAsia="宋体" w:cs="宋体"/>
          <w:b/>
          <w:bCs/>
        </w:rPr>
        <w:t>2</w:t>
      </w:r>
      <w:r>
        <w:rPr>
          <w:rStyle w:val="11"/>
          <w:rFonts w:ascii="宋体" w:hAnsi="宋体" w:eastAsia="宋体" w:cs="宋体"/>
          <w:b/>
          <w:bCs/>
        </w:rPr>
        <w:t>.4</w:t>
      </w:r>
      <w:r>
        <w:rPr>
          <w:rStyle w:val="11"/>
          <w:rFonts w:hint="eastAsia" w:ascii="宋体" w:hAnsi="宋体" w:eastAsia="宋体" w:cs="宋体"/>
          <w:b/>
          <w:bCs/>
        </w:rPr>
        <w:t>响应参数</w:t>
      </w:r>
    </w:p>
    <w:tbl>
      <w:tblPr>
        <w:tblStyle w:val="12"/>
        <w:tblW w:w="0" w:type="auto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5E7AA5B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49070359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</w:t>
            </w:r>
          </w:p>
        </w:tc>
        <w:tc>
          <w:tcPr>
            <w:tcW w:w="2765" w:type="dxa"/>
            <w:tcBorders>
              <w:top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2D185BC7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766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1A85B118">
            <w:pPr>
              <w:rPr>
                <w:rFonts w:ascii="宋体" w:hAnsi="宋体" w:eastAsia="宋体" w:cs="宋体"/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E31E5D6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737F2738">
            <w:pP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etCode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7010781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42DC082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返回码</w:t>
            </w:r>
          </w:p>
        </w:tc>
      </w:tr>
      <w:tr w14:paraId="50DD39C1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2B4B0D86">
            <w:pP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R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etMsg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79528BC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string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6EC9DAD6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返回消息</w:t>
            </w:r>
          </w:p>
        </w:tc>
      </w:tr>
      <w:tr w14:paraId="37D2BAC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459C8F5E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FileName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0F00577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7198B99B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文件名</w:t>
            </w:r>
          </w:p>
        </w:tc>
      </w:tr>
    </w:tbl>
    <w:p w14:paraId="5262C03A">
      <w:pPr>
        <w:rPr>
          <w:rFonts w:hint="eastAsia"/>
        </w:rPr>
      </w:pPr>
    </w:p>
    <w:p w14:paraId="0DC5351C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Send：</w:t>
      </w:r>
    </w:p>
    <w:p w14:paraId="057A5DFF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bizData={</w:t>
      </w:r>
    </w:p>
    <w:p w14:paraId="0CC22713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 w:bidi="ar-SA"/>
        </w:rPr>
        <w:t>"requestNum":"100000","requestSeq":"1011070802","ticketType":"41"</w:t>
      </w:r>
    </w:p>
    <w:p w14:paraId="266977BC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}&amp;charset=UTF-8&amp;format=json&amp;providerId=05&amp;signType-02&amp;timestamp=20180511135750</w:t>
      </w:r>
    </w:p>
    <w:p w14:paraId="5F32F2F1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</w:p>
    <w:p w14:paraId="3CD254D9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Recv：</w:t>
      </w:r>
    </w:p>
    <w:p w14:paraId="20499825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{</w:t>
      </w:r>
    </w:p>
    <w:p w14:paraId="56269820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 w:bidi="ar-SA"/>
        </w:rPr>
        <w:t>"retCode":"0000",</w:t>
      </w:r>
    </w:p>
    <w:p w14:paraId="63D5B5EE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 w:bidi="ar-SA"/>
        </w:rPr>
        <w:t>"returnMsg":"执行成功。",</w:t>
      </w:r>
    </w:p>
    <w:p w14:paraId="431E9AF8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宋体" w:hAnsi="宋体" w:eastAsia="宋体" w:cs="宋体"/>
          <w:color w:val="00206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 w:bidi="ar-SA"/>
        </w:rPr>
        <w:t>"filename":"0426081004.txt"</w:t>
      </w:r>
    </w:p>
    <w:p w14:paraId="07627028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color w:val="002060"/>
          <w:kern w:val="0"/>
          <w:sz w:val="21"/>
          <w:szCs w:val="21"/>
          <w:lang w:val="en-US" w:eastAsia="zh-CN"/>
        </w:rPr>
        <w:t>}</w:t>
      </w:r>
    </w:p>
    <w:p w14:paraId="5784975B">
      <w:pPr>
        <w:bidi w:val="0"/>
        <w:ind w:firstLine="272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D6857"/>
    <w:multiLevelType w:val="singleLevel"/>
    <w:tmpl w:val="2A0D685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10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000CF"/>
    <w:rsid w:val="26E53B13"/>
    <w:rsid w:val="2F1B78F8"/>
    <w:rsid w:val="54901A26"/>
    <w:rsid w:val="5AB02D3D"/>
    <w:rsid w:val="5F37254D"/>
    <w:rsid w:val="7B1F62D7"/>
    <w:rsid w:val="7EF70CDA"/>
    <w:rsid w:val="7F7E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paragraph" w:styleId="5">
    <w:name w:val="heading 4"/>
    <w:basedOn w:val="1"/>
    <w:next w:val="1"/>
    <w:link w:val="1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adjustRightInd w:val="0"/>
      <w:spacing w:line="360" w:lineRule="auto"/>
      <w:ind w:firstLine="420"/>
      <w:textAlignment w:val="baseline"/>
    </w:pPr>
    <w:rPr>
      <w:sz w:val="24"/>
      <w:szCs w:val="20"/>
    </w:rPr>
  </w:style>
  <w:style w:type="paragraph" w:customStyle="1" w:styleId="9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">
    <w:name w:val="列项——（一级）"/>
    <w:qFormat/>
    <w:uiPriority w:val="0"/>
    <w:pPr>
      <w:widowControl w:val="0"/>
      <w:numPr>
        <w:ilvl w:val="0"/>
        <w:numId w:val="1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1">
    <w:name w:val="标题 4 字符"/>
    <w:basedOn w:val="8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table" w:customStyle="1" w:styleId="12">
    <w:name w:val="清单表 4 - 着色 31"/>
    <w:basedOn w:val="7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1230</Words>
  <Characters>2201</Characters>
  <Lines>0</Lines>
  <Paragraphs>0</Paragraphs>
  <TotalTime>7</TotalTime>
  <ScaleCrop>false</ScaleCrop>
  <LinksUpToDate>false</LinksUpToDate>
  <CharactersWithSpaces>2271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2026-08-10T05:51:00Z</dcterms:created>
  <dc:creator>13226</dc:creator>
  <cp:lastModifiedBy>上古龙庭</cp:lastModifiedBy>
  <dcterms:modified xsi:type="dcterms:W3CDTF">2026-08-11T01:53:15Z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eyJoZGlkIjoiMzEwNTM5NzYwMDRjMzkwZTVkZjY2ODkwMGIxNGU0OTUiLCJ1c2VySWQiOiI1OTkzOTkyMjUifQ==</vt:lpwstr>
  </property>
  <property fmtid="{D5CDD505-2E9C-101B-9397-08002B2CF9AE}" pid="4" name="ICV">
    <vt:lpwstr>71B68E2D55DE4940926FECC5F2671E80_12</vt:lpwstr>
  </property>
</Properties>
</file>