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E5AC4" w14:textId="77777777" w:rsidR="003A2E6D" w:rsidRDefault="003A2E6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0526934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366FD35A" w14:textId="77777777" w:rsidR="00933EBA" w:rsidRDefault="00933EBA">
            <w:pPr>
              <w:spacing w:line="597" w:lineRule="atLeast"/>
              <w:rPr>
                <w:rFonts w:ascii="华文细黑" w:eastAsia="华文细黑" w:hAnsi="Times New Roman" w:cs="华文细黑"/>
                <w:b/>
                <w:bCs/>
                <w:color w:val="6FA8DC"/>
                <w:sz w:val="52"/>
                <w:szCs w:val="52"/>
              </w:rPr>
            </w:pPr>
          </w:p>
          <w:p w14:paraId="210CDA7C" w14:textId="77777777" w:rsidR="003A2E6D" w:rsidRDefault="003A2E6D">
            <w:pPr>
              <w:spacing w:line="597" w:lineRule="atLeast"/>
              <w:rPr>
                <w:rFonts w:ascii="华文细黑" w:eastAsia="华文细黑" w:hAnsi="Times New Roman" w:cs="华文细黑"/>
                <w:color w:val="6FA8DC"/>
                <w:sz w:val="52"/>
                <w:szCs w:val="52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color w:val="6FA8DC"/>
                <w:sz w:val="52"/>
                <w:szCs w:val="52"/>
              </w:rPr>
              <w:t>姚小玉</w:t>
            </w:r>
          </w:p>
        </w:tc>
      </w:tr>
    </w:tbl>
    <w:p w14:paraId="33EBCDAD" w14:textId="77777777" w:rsidR="003A2E6D" w:rsidRDefault="003A2E6D">
      <w:pPr>
        <w:rPr>
          <w:rFonts w:ascii="华文细黑" w:eastAsia="华文细黑" w:hAnsi="Times New Roman" w:cs="华文细黑"/>
          <w:vanish/>
          <w:color w:val="6FA8DC"/>
          <w:sz w:val="52"/>
          <w:szCs w:val="5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9"/>
        <w:gridCol w:w="3749"/>
        <w:gridCol w:w="1465"/>
        <w:gridCol w:w="3172"/>
      </w:tblGrid>
      <w:tr w:rsidR="003A2E6D" w:rsidRPr="00E80580" w14:paraId="650C663B" w14:textId="77777777">
        <w:trPr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2E00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477B322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(+86) 15997431443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vAlign w:val="center"/>
          </w:tcPr>
          <w:p w14:paraId="7F1FE003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4E1C9EE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1993-05</w:t>
            </w:r>
          </w:p>
        </w:tc>
      </w:tr>
    </w:tbl>
    <w:p w14:paraId="27BADD2C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9"/>
        <w:gridCol w:w="3749"/>
        <w:gridCol w:w="1465"/>
        <w:gridCol w:w="3172"/>
      </w:tblGrid>
      <w:tr w:rsidR="003A2E6D" w:rsidRPr="00E80580" w14:paraId="68ACB87A" w14:textId="77777777">
        <w:trPr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9E80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59A47335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15997431443@163.com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vAlign w:val="center"/>
          </w:tcPr>
          <w:p w14:paraId="14E4A8E0" w14:textId="53DE75D7" w:rsidR="003A2E6D" w:rsidRPr="00E80580" w:rsidRDefault="00327B43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居住地址</w:t>
            </w:r>
            <w:r w:rsidR="003A2E6D"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32F4D14" w14:textId="094512DB" w:rsidR="003A2E6D" w:rsidRPr="00E80580" w:rsidRDefault="00327B43" w:rsidP="00692DA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汉口-金银潭</w:t>
            </w:r>
            <w:bookmarkStart w:id="0" w:name="_GoBack"/>
            <w:bookmarkEnd w:id="0"/>
          </w:p>
        </w:tc>
      </w:tr>
    </w:tbl>
    <w:p w14:paraId="452E13B6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3749"/>
        <w:gridCol w:w="1447"/>
        <w:gridCol w:w="3189"/>
      </w:tblGrid>
      <w:tr w:rsidR="003A2E6D" w:rsidRPr="00E80580" w14:paraId="0DBAA7EF" w14:textId="77777777">
        <w:trPr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FC78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求职意向：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6E0048C7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软件测试工程师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vAlign w:val="center"/>
          </w:tcPr>
          <w:p w14:paraId="1BF4FB8C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工作经验：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062EA13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3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年</w:t>
            </w:r>
          </w:p>
        </w:tc>
      </w:tr>
    </w:tbl>
    <w:p w14:paraId="4CC924CF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24A7A0A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9600C0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4DCA73B7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4DC2B463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C61FE6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418F214B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46FEA3EF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AFD003B" w14:textId="77777777" w:rsidR="003A2E6D" w:rsidRPr="00107222" w:rsidRDefault="003A2E6D">
            <w:pPr>
              <w:spacing w:before="42" w:after="42" w:line="275" w:lineRule="atLeast"/>
              <w:rPr>
                <w:rFonts w:ascii="Heiti SC Light" w:eastAsia="Heiti SC Light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教育经历</w:t>
            </w:r>
          </w:p>
        </w:tc>
      </w:tr>
    </w:tbl>
    <w:p w14:paraId="31E3F31F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099"/>
        <w:gridCol w:w="4363"/>
        <w:gridCol w:w="1035"/>
      </w:tblGrid>
      <w:tr w:rsidR="003A2E6D" w:rsidRPr="00E80580" w14:paraId="57AB9C96" w14:textId="77777777" w:rsidTr="00107222">
        <w:trPr>
          <w:jc w:val="center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10F2CA4D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2011.09 - 2015.06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D479DE0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武汉轻工大学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F80732A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 xml:space="preserve"> </w:t>
            </w: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ab/>
            </w: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网络工程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0DCEF577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本科</w:t>
            </w:r>
          </w:p>
        </w:tc>
      </w:tr>
    </w:tbl>
    <w:p w14:paraId="6DA315D5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2099"/>
        <w:gridCol w:w="4363"/>
        <w:gridCol w:w="1035"/>
      </w:tblGrid>
      <w:tr w:rsidR="003A2E6D" w:rsidRPr="00E80580" w14:paraId="0E39020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4898970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2013.07 - 2015.06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B6A474F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武汉轻工大学</w:t>
            </w:r>
          </w:p>
        </w:tc>
        <w:tc>
          <w:tcPr>
            <w:tcW w:w="43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73E6F53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 xml:space="preserve"> </w:t>
            </w: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ab/>
            </w: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英语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4141A3E3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双学位</w:t>
            </w:r>
          </w:p>
        </w:tc>
      </w:tr>
    </w:tbl>
    <w:p w14:paraId="3C10643F" w14:textId="77777777" w:rsidR="003A2E6D" w:rsidRDefault="003A2E6D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1D9D120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5BE28F37" w14:textId="77777777" w:rsidR="003A2E6D" w:rsidRDefault="003A2E6D">
            <w:pPr>
              <w:spacing w:before="170" w:line="30" w:lineRule="atLeast"/>
              <w:rPr>
                <w:rFonts w:ascii="Tahoma" w:hAnsi="Tahoma" w:cs="Tahoma"/>
                <w:sz w:val="2"/>
                <w:szCs w:val="2"/>
              </w:rPr>
            </w:pPr>
            <w:r>
              <w:rPr>
                <w:rFonts w:ascii="Tahoma" w:hAnsi="Tahoma" w:cs="Tahoma"/>
                <w:sz w:val="2"/>
                <w:szCs w:val="2"/>
              </w:rPr>
              <w:t>202000</w:t>
            </w:r>
          </w:p>
        </w:tc>
      </w:tr>
    </w:tbl>
    <w:p w14:paraId="2DC8DF8C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1A66952B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E34CB43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工作经历</w:t>
            </w:r>
          </w:p>
        </w:tc>
      </w:tr>
    </w:tbl>
    <w:p w14:paraId="6C756590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978"/>
        <w:gridCol w:w="2520"/>
      </w:tblGrid>
      <w:tr w:rsidR="003A2E6D" w:rsidRPr="00E80580" w14:paraId="3F57A2B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6EC6486F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2017.09 - 2018.04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47D5C5BB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武汉玖信普惠金融信息服务有限公司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6F0F7710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软件测试工程师</w:t>
            </w:r>
          </w:p>
        </w:tc>
      </w:tr>
    </w:tbl>
    <w:p w14:paraId="200B054D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978"/>
        <w:gridCol w:w="2520"/>
      </w:tblGrid>
      <w:tr w:rsidR="003A2E6D" w:rsidRPr="00E80580" w14:paraId="5EE4A74B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61D7303D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2017.05 - 2018.08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17628920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武汉斗鱼网络科技有限公司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3A3358DB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性能测试工程师</w:t>
            </w:r>
          </w:p>
        </w:tc>
      </w:tr>
    </w:tbl>
    <w:p w14:paraId="04F2CB01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978"/>
        <w:gridCol w:w="2520"/>
      </w:tblGrid>
      <w:tr w:rsidR="003A2E6D" w:rsidRPr="00E80580" w14:paraId="491FB9A5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162A846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2015.07 - 2017.05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70DE6722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惠普企业服务交付（武汉）有限公司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1F277E29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性能测试工程师</w:t>
            </w:r>
          </w:p>
        </w:tc>
      </w:tr>
    </w:tbl>
    <w:p w14:paraId="6121C51B" w14:textId="77777777" w:rsidR="003A2E6D" w:rsidRDefault="003A2E6D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2454954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679398AA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BEF0D92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7D72E7BE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7CE878E5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项目经历</w:t>
            </w:r>
          </w:p>
        </w:tc>
      </w:tr>
    </w:tbl>
    <w:p w14:paraId="3C315C49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213"/>
        <w:gridCol w:w="3285"/>
      </w:tblGrid>
      <w:tr w:rsidR="003A2E6D" w:rsidRPr="00E80580" w14:paraId="7CED9B23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4CAE2486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 xml:space="preserve"> 2017.09 - 2018.04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4FBC17DF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武汉玖信普惠金融信息服务有限公司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7DECB520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项目负责人</w:t>
            </w:r>
          </w:p>
        </w:tc>
      </w:tr>
    </w:tbl>
    <w:p w14:paraId="42657A23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9"/>
        <w:gridCol w:w="1079"/>
        <w:gridCol w:w="6417"/>
      </w:tblGrid>
      <w:tr w:rsidR="003A2E6D" w:rsidRPr="00E80580" w14:paraId="19A4EF58" w14:textId="77777777">
        <w:trPr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0B6442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212261F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项目名称：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D4D4D8C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玖融网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web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端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 xml:space="preserve"> &amp; 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移动端测试</w:t>
            </w:r>
          </w:p>
        </w:tc>
      </w:tr>
    </w:tbl>
    <w:p w14:paraId="677EC3A1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9"/>
        <w:gridCol w:w="1079"/>
        <w:gridCol w:w="6417"/>
      </w:tblGrid>
      <w:tr w:rsidR="003A2E6D" w:rsidRPr="00E80580" w14:paraId="600330B6" w14:textId="77777777" w:rsidTr="00107222">
        <w:trPr>
          <w:trHeight w:val="950"/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523EE54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E7AC323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项目介绍：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69CFF83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在职期间一共完成大小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15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个项目，选取最近一个核心项目进行说明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--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本项目目的是应对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P2P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行业监管，将平台原有核心业务进行合规改造，涉及风控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ERP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、业务管理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ERP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、投资网站、投资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APP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。</w:t>
            </w:r>
          </w:p>
        </w:tc>
      </w:tr>
    </w:tbl>
    <w:p w14:paraId="75709413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171CF7C7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7AED948F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69354D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项目职责：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A2E8E7B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负责业务管理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erp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、投资网站、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app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的功能测试。</w:t>
            </w:r>
          </w:p>
        </w:tc>
      </w:tr>
    </w:tbl>
    <w:p w14:paraId="4D5A40C5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0A327289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1A73973E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F7DD88C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使用工具：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9E96772" w14:textId="20550683" w:rsidR="003A2E6D" w:rsidRPr="00E80580" w:rsidRDefault="003A2E6D" w:rsidP="00692DA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MySql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UFT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Git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，禅道</w:t>
            </w:r>
            <w:r w:rsidR="00B2082C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="00B2082C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Selenium</w:t>
            </w:r>
            <w:r w:rsidR="004077CD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="004077CD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a</w:t>
            </w:r>
            <w:r w:rsidR="004077CD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db</w:t>
            </w:r>
            <w:proofErr w:type="spellEnd"/>
            <w:r w:rsidR="004077CD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="004077CD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Appium</w:t>
            </w:r>
            <w:proofErr w:type="spellEnd"/>
          </w:p>
        </w:tc>
      </w:tr>
    </w:tbl>
    <w:p w14:paraId="4C609775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97CC43C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09F4B5B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A1AB274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工作内容：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3D0886" w14:textId="57D6395D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项目需求评审、测试方案制定、测试用例</w:t>
            </w:r>
            <w:r w:rsidR="00B2082C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和测试数据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设计、测试用例评审、测试环境部署、测试执行、产品验收、测试进度把控等。</w:t>
            </w:r>
          </w:p>
        </w:tc>
      </w:tr>
    </w:tbl>
    <w:p w14:paraId="52811D8B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256674F7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E573EFA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417E2B9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取得成果：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61AE3F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1.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开发了自动化脚本创建测试数据，使数据准备的效率提升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70%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；</w:t>
            </w:r>
          </w:p>
        </w:tc>
      </w:tr>
    </w:tbl>
    <w:p w14:paraId="66A1E58B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158190D6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6BF00014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13FDF65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A6A27B1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2.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提出了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2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个需求的重大漏洞；</w:t>
            </w:r>
          </w:p>
        </w:tc>
      </w:tr>
    </w:tbl>
    <w:p w14:paraId="269E2BEC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1D4C123A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1D07CFD5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FBCE2B6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525322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3.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针对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1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个测试点向开发提出了更简便的功能实现方式，减少了测试工作量。</w:t>
            </w:r>
          </w:p>
        </w:tc>
      </w:tr>
    </w:tbl>
    <w:p w14:paraId="0A63EA81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3901DEB3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6280984" w14:textId="77777777" w:rsidR="003A2E6D" w:rsidRDefault="003A2E6D">
            <w:pPr>
              <w:spacing w:before="85" w:after="21" w:line="100" w:lineRule="atLeast"/>
              <w:jc w:val="right"/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17C95963" w14:textId="77777777" w:rsidR="003A2E6D" w:rsidRDefault="003A2E6D">
      <w:pPr>
        <w:rPr>
          <w:rFonts w:ascii="Tahoma" w:hAnsi="Tahoma" w:cs="Tahoma"/>
          <w:vanish/>
          <w:sz w:val="10"/>
          <w:szCs w:val="1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3748"/>
        <w:gridCol w:w="3749"/>
      </w:tblGrid>
      <w:tr w:rsidR="003A2E6D" w:rsidRPr="00E80580" w14:paraId="6771790A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276F512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 xml:space="preserve"> 2017.05 - 2017.08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48A47FAA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武汉斗鱼网络科技有限公司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C28B93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项目负责人</w:t>
            </w:r>
          </w:p>
        </w:tc>
      </w:tr>
    </w:tbl>
    <w:p w14:paraId="073D7164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285C1896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5B33CD5D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5A3FED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项目名称：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3A534A74" w14:textId="709C7E4D" w:rsidR="003A2E6D" w:rsidRPr="00E80580" w:rsidRDefault="00B2082C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直播鉴权算法性能测试</w:t>
            </w:r>
          </w:p>
        </w:tc>
      </w:tr>
    </w:tbl>
    <w:p w14:paraId="7028012A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0DC5A302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49C19DD2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23D05AFB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项目介绍：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3F12EC" w14:textId="0DC4CF3B" w:rsidR="003A2E6D" w:rsidRPr="00E80580" w:rsidRDefault="00B2082C" w:rsidP="00B2082C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由于斗鱼已有的直播鉴权算法被破解，需要生成新的鉴权算法，并测试算法性能。</w:t>
            </w:r>
          </w:p>
        </w:tc>
      </w:tr>
    </w:tbl>
    <w:p w14:paraId="720B2AD6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7CDE628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31774CE7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8CE08D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项目职责：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23351E08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主导项目启动、实施</w:t>
            </w:r>
          </w:p>
        </w:tc>
      </w:tr>
    </w:tbl>
    <w:p w14:paraId="410370C9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89"/>
        <w:gridCol w:w="6408"/>
      </w:tblGrid>
      <w:tr w:rsidR="003A2E6D" w:rsidRPr="00E80580" w14:paraId="0F000B8D" w14:textId="77777777" w:rsidTr="00933EBA">
        <w:trPr>
          <w:trHeight w:val="643"/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3C0AAA35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0308F45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工作内容：</w:t>
            </w: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61F4FFA3" w14:textId="1860EAAC" w:rsidR="003A2E6D" w:rsidRPr="00E80580" w:rsidRDefault="00692DAD" w:rsidP="00933EBA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在Linux 服务器上搭建测试环境，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开发</w:t>
            </w:r>
            <w:r w:rsidR="00B2082C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将算法封装成一个http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接口后</w:t>
            </w:r>
            <w:r w:rsidR="003A2E6D"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，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进行http接口压测</w:t>
            </w:r>
            <w:r w:rsidR="003A2E6D"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。</w:t>
            </w:r>
          </w:p>
        </w:tc>
      </w:tr>
    </w:tbl>
    <w:p w14:paraId="0FC7E157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6DE5CFF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021C742A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A13385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使用工具：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7B423B00" w14:textId="77777777" w:rsidR="003A2E6D" w:rsidRPr="00E80580" w:rsidRDefault="003A2E6D" w:rsidP="00692DA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MySql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JMeter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Git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nmon</w:t>
            </w:r>
            <w:proofErr w:type="spellEnd"/>
          </w:p>
        </w:tc>
      </w:tr>
    </w:tbl>
    <w:p w14:paraId="0BA26EFE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89"/>
        <w:gridCol w:w="6408"/>
      </w:tblGrid>
      <w:tr w:rsidR="003A2E6D" w:rsidRPr="00E80580" w14:paraId="133C75C1" w14:textId="77777777" w:rsidTr="00933EBA">
        <w:trPr>
          <w:trHeight w:val="321"/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188BD45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25D1E658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取得成果：</w:t>
            </w: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007E9590" w14:textId="6BE9DD7F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1. 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TPS虽然能达到要求，但是错误率很高，根据错误信息找到是不同开发语言之间的兼容性造成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；</w:t>
            </w:r>
          </w:p>
        </w:tc>
      </w:tr>
    </w:tbl>
    <w:p w14:paraId="117E28B0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3E69DF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FEB9010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B0286C5" w14:textId="77777777" w:rsidR="003A2E6D" w:rsidRPr="00E80580" w:rsidRDefault="003A2E6D">
            <w:pPr>
              <w:spacing w:before="42" w:after="3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2AF92AAB" w14:textId="05E34EB8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</w:p>
        </w:tc>
      </w:tr>
    </w:tbl>
    <w:p w14:paraId="3147D1C5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690BC64C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B474AC2" w14:textId="77777777" w:rsidR="003A2E6D" w:rsidRDefault="003A2E6D">
            <w:pPr>
              <w:spacing w:before="85" w:after="21" w:line="100" w:lineRule="atLeast"/>
              <w:rPr>
                <w:rFonts w:ascii="Tahoma" w:hAnsi="Tahoma" w:cs="Tahoma"/>
                <w:color w:val="444444"/>
                <w:sz w:val="10"/>
                <w:szCs w:val="10"/>
              </w:rPr>
            </w:pPr>
          </w:p>
        </w:tc>
      </w:tr>
    </w:tbl>
    <w:p w14:paraId="03C338F1" w14:textId="77777777" w:rsidR="003A2E6D" w:rsidRDefault="003A2E6D">
      <w:pPr>
        <w:rPr>
          <w:rFonts w:ascii="Tahoma" w:hAnsi="Tahoma" w:cs="Tahoma"/>
          <w:vanish/>
          <w:color w:val="444444"/>
          <w:sz w:val="10"/>
          <w:szCs w:val="1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1475057D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36C152B" w14:textId="77777777" w:rsidR="003A2E6D" w:rsidRDefault="003A2E6D">
            <w:pPr>
              <w:spacing w:before="85" w:after="21" w:line="100" w:lineRule="atLeast"/>
              <w:rPr>
                <w:rFonts w:ascii="Tahoma" w:hAnsi="Tahoma" w:cs="Tahoma"/>
                <w:color w:val="444444"/>
                <w:sz w:val="10"/>
                <w:szCs w:val="10"/>
              </w:rPr>
            </w:pPr>
          </w:p>
        </w:tc>
      </w:tr>
    </w:tbl>
    <w:p w14:paraId="6860516B" w14:textId="77777777" w:rsidR="003A2E6D" w:rsidRDefault="003A2E6D">
      <w:pPr>
        <w:rPr>
          <w:rFonts w:ascii="Tahoma" w:hAnsi="Tahoma" w:cs="Tahoma"/>
          <w:vanish/>
          <w:color w:val="444444"/>
          <w:sz w:val="10"/>
          <w:szCs w:val="1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3748"/>
        <w:gridCol w:w="3749"/>
      </w:tblGrid>
      <w:tr w:rsidR="003A2E6D" w:rsidRPr="00E80580" w14:paraId="5581A85E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52205AE0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lastRenderedPageBreak/>
              <w:t xml:space="preserve"> 2015.07 - 2017.05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4B1785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惠普企业服务交付（武汉）有限公司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D2227B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项目负责人</w:t>
            </w:r>
          </w:p>
        </w:tc>
      </w:tr>
    </w:tbl>
    <w:p w14:paraId="6A24F643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5F635C3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708598F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608809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项目名称：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4F86E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MES Performance Testing</w:t>
            </w:r>
          </w:p>
        </w:tc>
      </w:tr>
    </w:tbl>
    <w:p w14:paraId="11795362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74C2426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6808C66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C970EEE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项目介绍：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248D44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本项目负责宝洁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MES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（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Manufacturing Execution System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）系统的性能测试。该系统主要由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5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个相互独立但是数据又互通的模块组成。性能测试的目的在于保证核心模块在要求的并发条件下能正常工作，次要模块在要求的并发条件下正常响应。</w:t>
            </w:r>
          </w:p>
        </w:tc>
      </w:tr>
    </w:tbl>
    <w:p w14:paraId="7F13935A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2137E2AC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D08E3D3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18E08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项目职责：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A69A04F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主导项目的测试方案制定与实施工作</w:t>
            </w:r>
          </w:p>
        </w:tc>
      </w:tr>
    </w:tbl>
    <w:p w14:paraId="77FFB081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1EB0603" w14:textId="77777777" w:rsidTr="00E80580">
        <w:trPr>
          <w:trHeight w:val="1132"/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72344C5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F11EF7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工作内容：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1B8C88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性能测试需求收集，设定测试计划和方案，编写测试用例，编写和调试</w:t>
            </w:r>
            <w:proofErr w:type="spellStart"/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LoadRunner</w:t>
            </w:r>
            <w:proofErr w:type="spellEnd"/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测试脚本，设定符合实际生产环境的测试场景，通过对测试结果的分析和各类性能指标的监控，找到系统性能瓶颈并反馈给开发，协助开发进行系统调优。</w:t>
            </w:r>
          </w:p>
        </w:tc>
      </w:tr>
    </w:tbl>
    <w:p w14:paraId="70527B4D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74B0BE4" w14:textId="77777777" w:rsidTr="00E80580">
        <w:trPr>
          <w:trHeight w:val="294"/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7512D7D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04AD944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使用工具：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7E0323" w14:textId="77777777" w:rsidR="003A2E6D" w:rsidRPr="00E80580" w:rsidRDefault="003A2E6D" w:rsidP="003D4188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LoadRunner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PerfMon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SQL Server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ALM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SVN</w:t>
            </w:r>
          </w:p>
        </w:tc>
      </w:tr>
    </w:tbl>
    <w:p w14:paraId="5513E9D1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89"/>
        <w:gridCol w:w="6408"/>
      </w:tblGrid>
      <w:tr w:rsidR="003A2E6D" w:rsidRPr="00E80580" w14:paraId="7BC9EA1E" w14:textId="77777777" w:rsidTr="00E80580">
        <w:trPr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7FDEC69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3637127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取得成果：</w:t>
            </w: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F8CC7E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1.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通过性能测试发现核心模块在要求的并发条件下无法正常工作，通过</w:t>
            </w:r>
            <w:proofErr w:type="spellStart"/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LoadRunner</w:t>
            </w:r>
            <w:proofErr w:type="spellEnd"/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的事务划分和服务器端资源使用情况监控发现，在“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check-in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”这个操作上存在性能瓶颈；</w:t>
            </w:r>
          </w:p>
        </w:tc>
      </w:tr>
    </w:tbl>
    <w:p w14:paraId="0C2773EB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067E6A30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6096AAF4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F292F68" w14:textId="77777777" w:rsidR="003A2E6D" w:rsidRPr="00E80580" w:rsidRDefault="003A2E6D">
            <w:pPr>
              <w:spacing w:before="42" w:after="3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A0C5750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2.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其他次要模块在要求的并发下均能很快响应，满足性能要求。</w:t>
            </w:r>
          </w:p>
        </w:tc>
      </w:tr>
    </w:tbl>
    <w:p w14:paraId="3ABC69E9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2152A83B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6937EB81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B0C9647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466187F8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CEE2080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工作技能</w:t>
            </w:r>
          </w:p>
        </w:tc>
      </w:tr>
    </w:tbl>
    <w:p w14:paraId="26AA1B26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0FBE4F53" w14:textId="77777777" w:rsidTr="006648C2">
        <w:trPr>
          <w:trHeight w:val="699"/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43BECAC" w14:textId="77777777" w:rsidR="003A2E6D" w:rsidRDefault="003A2E6D"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  <w:p w14:paraId="66E0436A" w14:textId="1064396D" w:rsidR="006648C2" w:rsidRPr="006648C2" w:rsidRDefault="006648C2" w:rsidP="006648C2"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0A021ABF" w14:textId="44D83FD6" w:rsidR="006648C2" w:rsidRDefault="003A2E6D">
            <w:pPr>
              <w:spacing w:before="42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测试工具：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LoadRunner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JMeter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UFT</w:t>
            </w:r>
            <w:r w:rsidR="00B2082C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="00B2082C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Selenium</w:t>
            </w:r>
            <w:r w:rsidR="004077CD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="004077CD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Appium</w:t>
            </w:r>
            <w:proofErr w:type="spellEnd"/>
            <w:r w:rsidR="004077CD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="004077CD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adb</w:t>
            </w:r>
            <w:proofErr w:type="spellEnd"/>
          </w:p>
          <w:p w14:paraId="448725B4" w14:textId="4CA0798C" w:rsidR="006648C2" w:rsidRPr="00E80580" w:rsidRDefault="006648C2">
            <w:pPr>
              <w:spacing w:before="42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操作系统：Linux，Windows Server</w:t>
            </w:r>
          </w:p>
        </w:tc>
      </w:tr>
    </w:tbl>
    <w:p w14:paraId="12F5C9F8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09FA427B" w14:textId="77777777" w:rsidTr="006648C2">
        <w:trPr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A51E603" w14:textId="2511FBA0" w:rsidR="003A2E6D" w:rsidRDefault="006648C2" w:rsidP="006648C2">
            <w:pPr>
              <w:wordWrap w:val="0"/>
              <w:spacing w:before="42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1"/>
                <w:szCs w:val="21"/>
              </w:rPr>
              <w:t xml:space="preserve">  </w:t>
            </w:r>
            <w:r w:rsidR="003A2E6D"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32F206C3" w14:textId="1FCCD082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计算机语言：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C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JavaScript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VB</w:t>
            </w:r>
          </w:p>
        </w:tc>
      </w:tr>
    </w:tbl>
    <w:p w14:paraId="60D521C7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517D4F9C" w14:textId="77777777" w:rsidTr="001C016E">
        <w:trPr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6B7DB8DD" w14:textId="6372B4E6" w:rsidR="003A2E6D" w:rsidRDefault="001C016E" w:rsidP="001C016E">
            <w:pPr>
              <w:wordWrap w:val="0"/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 xml:space="preserve">     </w:t>
            </w:r>
            <w:r w:rsidR="003A2E6D"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5129F3DD" w14:textId="64FE980D" w:rsidR="003A2E6D" w:rsidRDefault="006648C2" w:rsidP="00107222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数据库</w:t>
            </w:r>
            <w:r w:rsidR="003A2E6D"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：</w:t>
            </w:r>
            <w:r w:rsidR="003A2E6D"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SQL Server</w:t>
            </w:r>
            <w:r w:rsidR="003A2E6D"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proofErr w:type="spellStart"/>
            <w:r w:rsidR="003A2E6D"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MySql</w:t>
            </w:r>
            <w:proofErr w:type="spellEnd"/>
          </w:p>
        </w:tc>
      </w:tr>
    </w:tbl>
    <w:p w14:paraId="4F63E3D8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3233CD01" w14:textId="77777777" w:rsidTr="001C016E">
        <w:trPr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4628BCF2" w14:textId="77777777" w:rsidR="003A2E6D" w:rsidRDefault="003A2E6D"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23E563D6" w14:textId="77777777" w:rsidR="003A2E6D" w:rsidRDefault="003A2E6D" w:rsidP="00107222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证书：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ISTQB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ITIL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CET-6</w:t>
            </w:r>
          </w:p>
        </w:tc>
      </w:tr>
    </w:tbl>
    <w:p w14:paraId="084C650D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6129D61D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75CD5459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D07F313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370E0C50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5504DFE4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自我评价</w:t>
            </w:r>
          </w:p>
        </w:tc>
      </w:tr>
    </w:tbl>
    <w:p w14:paraId="30FB34C7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25B2872F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024765C" w14:textId="77777777" w:rsidR="003A2E6D" w:rsidRDefault="003A2E6D">
            <w:pPr>
              <w:spacing w:before="42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01DD6684" w14:textId="77777777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热爱软件测试，喜欢读测试相关技术书籍</w:t>
            </w:r>
          </w:p>
        </w:tc>
      </w:tr>
    </w:tbl>
    <w:p w14:paraId="4CF8D684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68B982D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014A5887" w14:textId="77777777" w:rsidR="003A2E6D" w:rsidRDefault="003A2E6D">
            <w:pPr>
              <w:spacing w:before="42" w:after="21" w:line="210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1C32ECF7" w14:textId="77777777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博客地址：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https://home.cnblogs.com/u/Jadie/</w:t>
            </w:r>
          </w:p>
        </w:tc>
      </w:tr>
    </w:tbl>
    <w:p w14:paraId="2FDE5A66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10EAD029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003ED1D3" w14:textId="77777777" w:rsidR="003A2E6D" w:rsidRDefault="003A2E6D">
            <w:pPr>
              <w:spacing w:before="42" w:after="21" w:line="210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05044C2B" w14:textId="77777777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proofErr w:type="spellStart"/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GitHub</w:t>
            </w:r>
            <w:proofErr w:type="spellEnd"/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地址：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https://github.com/yaoxiao1993</w:t>
            </w:r>
          </w:p>
        </w:tc>
      </w:tr>
    </w:tbl>
    <w:p w14:paraId="1B408222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594F8D8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14CD1FB8" w14:textId="77777777" w:rsidR="003A2E6D" w:rsidRDefault="003A2E6D"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1C468B02" w14:textId="77777777" w:rsidR="003A2E6D" w:rsidRDefault="003A2E6D" w:rsidP="00E80580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工作认真负责，抗压能力强，能独当一面</w:t>
            </w:r>
          </w:p>
        </w:tc>
      </w:tr>
    </w:tbl>
    <w:p w14:paraId="5BF636CC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2516FA5F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0FA106BB" w14:textId="77777777" w:rsidR="003A2E6D" w:rsidRDefault="003A2E6D"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2F8BE683" w14:textId="77777777" w:rsidR="003A2E6D" w:rsidRDefault="003A2E6D" w:rsidP="00107222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良好的沟通协调组织能力，易于融入集体开展工作</w:t>
            </w:r>
          </w:p>
        </w:tc>
      </w:tr>
    </w:tbl>
    <w:p w14:paraId="7D8FCCA0" w14:textId="77777777" w:rsidR="003A2E6D" w:rsidRDefault="003A2E6D">
      <w:pPr>
        <w:rPr>
          <w:rFonts w:ascii="华文细黑" w:eastAsia="华文细黑" w:hAnsi="Times New Roman" w:cs="华文细黑"/>
          <w:color w:val="444444"/>
          <w:sz w:val="2"/>
          <w:szCs w:val="2"/>
        </w:rPr>
      </w:pPr>
    </w:p>
    <w:sectPr w:rsidR="003A2E6D">
      <w:pgSz w:w="11905" w:h="16837"/>
      <w:pgMar w:top="1020" w:right="1020" w:bottom="85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2"/>
    <w:rsid w:val="00107222"/>
    <w:rsid w:val="001C016E"/>
    <w:rsid w:val="00327B43"/>
    <w:rsid w:val="003A2E6D"/>
    <w:rsid w:val="003D4188"/>
    <w:rsid w:val="004077CD"/>
    <w:rsid w:val="00517710"/>
    <w:rsid w:val="006648C2"/>
    <w:rsid w:val="00692DAD"/>
    <w:rsid w:val="00933EBA"/>
    <w:rsid w:val="00B2082C"/>
    <w:rsid w:val="00E80580"/>
    <w:rsid w:val="00F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34F1A9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locked/>
    <w:rPr>
      <w:rFonts w:ascii="Arial" w:hAnsi="Arial" w:cs="Arial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用户</cp:lastModifiedBy>
  <cp:revision>7</cp:revision>
  <dcterms:created xsi:type="dcterms:W3CDTF">2018-05-17T06:43:00Z</dcterms:created>
  <dcterms:modified xsi:type="dcterms:W3CDTF">2018-05-20T03:05:00Z</dcterms:modified>
</cp:coreProperties>
</file>