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4D2" w:rsidRPr="002726C5" w:rsidRDefault="002B24D2" w:rsidP="002B24D2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14</w:t>
      </w:r>
    </w:p>
    <w:p w:rsidR="002B24D2" w:rsidRPr="004B26D2" w:rsidRDefault="002B24D2" w:rsidP="002C7988">
      <w:pPr>
        <w:snapToGrid w:val="0"/>
        <w:spacing w:afterLines="50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4B26D2">
        <w:rPr>
          <w:rFonts w:ascii="方正小标宋简体" w:eastAsia="方正小标宋简体" w:hAnsi="华文中宋" w:hint="eastAsia"/>
          <w:sz w:val="32"/>
          <w:szCs w:val="32"/>
        </w:rPr>
        <w:t>2014年聚氯乙烯绝缘软电缆电线产品</w:t>
      </w:r>
    </w:p>
    <w:p w:rsidR="002B24D2" w:rsidRPr="004B26D2" w:rsidRDefault="002B24D2" w:rsidP="002C7988">
      <w:pPr>
        <w:snapToGrid w:val="0"/>
        <w:spacing w:afterLines="50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4B26D2">
        <w:rPr>
          <w:rFonts w:ascii="方正小标宋简体" w:eastAsia="方正小标宋简体" w:hAnsi="华文中宋" w:hint="eastAsia"/>
          <w:sz w:val="32"/>
          <w:szCs w:val="32"/>
        </w:rPr>
        <w:t>质量全国联动监督抽查结果</w:t>
      </w:r>
    </w:p>
    <w:p w:rsidR="002B24D2" w:rsidRPr="004B26D2" w:rsidRDefault="002B24D2" w:rsidP="004B26D2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520" w:lineRule="exact"/>
        <w:ind w:firstLineChars="200" w:firstLine="560"/>
        <w:jc w:val="both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  <w:r w:rsidRPr="004B26D2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2014年共抽查了北京、天津、河北、内蒙古、辽宁、江苏、安徽、福建、江西、山东、河南、湖北、湖南、广东、四川、贵州和云南等17个省、自治区、直辖市</w:t>
      </w:r>
      <w:r w:rsidR="00DE38A5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873</w:t>
      </w:r>
      <w:r w:rsidRPr="004B26D2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家企业生产的875批次聚氯乙烯绝缘软电缆电线产品。</w:t>
      </w:r>
    </w:p>
    <w:p w:rsidR="00BC1B64" w:rsidRPr="004B26D2" w:rsidRDefault="00BC1B64" w:rsidP="004B26D2">
      <w:pPr>
        <w:pStyle w:val="3"/>
        <w:widowControl/>
        <w:autoSpaceDE w:val="0"/>
        <w:autoSpaceDN w:val="0"/>
        <w:adjustRightInd w:val="0"/>
        <w:snapToGrid w:val="0"/>
        <w:spacing w:after="0" w:line="520" w:lineRule="exact"/>
        <w:ind w:leftChars="0" w:left="0" w:firstLineChars="200" w:firstLine="560"/>
        <w:rPr>
          <w:rFonts w:ascii="方正仿宋简体" w:eastAsia="方正仿宋简体"/>
          <w:sz w:val="28"/>
          <w:szCs w:val="28"/>
        </w:rPr>
      </w:pPr>
      <w:r w:rsidRPr="004B26D2">
        <w:rPr>
          <w:rFonts w:ascii="方正仿宋简体" w:eastAsia="方正仿宋简体" w:hint="eastAsia"/>
          <w:sz w:val="28"/>
          <w:szCs w:val="28"/>
        </w:rPr>
        <w:t>本次抽查对结构尺寸、机械物理性能、电性能、高温性能、成品电缆机械性能和燃烧性能等重点项目进行了检测，共发现43批次不合格，不合格项目涉及曲挠试验项目13批次不合格，占不合格总数的30.2%；绝缘老化前断裂伸长率和绝缘老化后断裂伸长率项目各有8批次不合格，分别占不合格总数的18.6%；护套平均厚度7批次不合格，占不合格总数的16.3%；绝缘平均厚度、绝缘最薄处厚度和产品导体电阻项目各有6批次不合格，分别占不合格总数的14.0%；护套最薄处厚度4批次不合格，占不合格总数的9.3%；绝缘热冲击项目3批次不合格，占不合格总数的7.0%；不延燃项目1批次不合格，占不合格总数的2.3%。</w:t>
      </w:r>
    </w:p>
    <w:p w:rsidR="00BC1B64" w:rsidRDefault="00BC1B64" w:rsidP="00BC1B64">
      <w:pPr>
        <w:spacing w:line="60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bookmarkStart w:id="0" w:name="_GoBack"/>
      <w:bookmarkEnd w:id="0"/>
    </w:p>
    <w:p w:rsidR="00BC1B64" w:rsidRPr="005113C0" w:rsidRDefault="00BC1B64" w:rsidP="00BC1B64">
      <w:pPr>
        <w:jc w:val="center"/>
        <w:rPr>
          <w:rFonts w:ascii="宋体" w:hAnsi="宋体"/>
          <w:b/>
          <w:color w:val="000000"/>
          <w:szCs w:val="21"/>
        </w:rPr>
      </w:pPr>
      <w:r w:rsidRPr="0083585C">
        <w:rPr>
          <w:rFonts w:hAnsi="宋体" w:hint="eastAsia"/>
          <w:b/>
          <w:color w:val="000000"/>
          <w:sz w:val="24"/>
        </w:rPr>
        <w:t>2014</w:t>
      </w:r>
      <w:r w:rsidRPr="0083585C">
        <w:rPr>
          <w:rFonts w:hAnsi="宋体" w:hint="eastAsia"/>
          <w:b/>
          <w:color w:val="000000"/>
          <w:sz w:val="24"/>
        </w:rPr>
        <w:t>年</w:t>
      </w:r>
      <w:r w:rsidRPr="00BC1B64">
        <w:rPr>
          <w:rFonts w:hAnsi="宋体" w:hint="eastAsia"/>
          <w:b/>
          <w:color w:val="000000"/>
          <w:sz w:val="24"/>
        </w:rPr>
        <w:t>聚氯乙烯绝缘软电缆电线</w:t>
      </w:r>
      <w:r w:rsidRPr="0083585C">
        <w:rPr>
          <w:rFonts w:hAnsi="宋体" w:hint="eastAsia"/>
          <w:b/>
          <w:color w:val="000000"/>
          <w:sz w:val="24"/>
        </w:rPr>
        <w:t>产品质量全国联动抽查情况汇总表</w:t>
      </w:r>
    </w:p>
    <w:tbl>
      <w:tblPr>
        <w:tblW w:w="764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063"/>
        <w:gridCol w:w="1064"/>
        <w:gridCol w:w="1064"/>
        <w:gridCol w:w="1064"/>
        <w:gridCol w:w="1064"/>
        <w:gridCol w:w="1064"/>
        <w:gridCol w:w="1265"/>
      </w:tblGrid>
      <w:tr w:rsidR="00BC1B64" w:rsidRPr="00EF5B68" w:rsidTr="004B26D2">
        <w:trPr>
          <w:trHeight w:val="284"/>
          <w:tblHeader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E86033" w:rsidRDefault="00BC1B64" w:rsidP="000248B5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序号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E86033" w:rsidRDefault="00BC1B64" w:rsidP="000248B5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企业</w:t>
            </w:r>
          </w:p>
          <w:p w:rsidR="00BC1B64" w:rsidRPr="00E86033" w:rsidRDefault="00BC1B64" w:rsidP="000248B5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所在地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E86033" w:rsidRDefault="00BC1B64" w:rsidP="000248B5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抽查企业数（家）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E86033" w:rsidRDefault="00BC1B64" w:rsidP="000248B5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抽查产品数（种）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E86033" w:rsidRDefault="00BC1B64" w:rsidP="000248B5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合格产品数（种）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E86033" w:rsidRDefault="00BC1B64" w:rsidP="000248B5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产品合格率（％）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B64" w:rsidRDefault="00BC1B64" w:rsidP="000248B5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不合格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产品</w:t>
            </w: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检出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率（％）</w:t>
            </w:r>
          </w:p>
        </w:tc>
      </w:tr>
      <w:tr w:rsidR="00BC1B64" w:rsidRPr="00EF5B68" w:rsidTr="004B26D2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北京市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30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30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30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B64" w:rsidRPr="00843FF0" w:rsidRDefault="00BC1B64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43FF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</w:t>
            </w:r>
          </w:p>
        </w:tc>
      </w:tr>
      <w:tr w:rsidR="00BC1B64" w:rsidRPr="00EF5B68" w:rsidTr="004B26D2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天津市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54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54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 xml:space="preserve">53 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98.1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B64" w:rsidRPr="00843FF0" w:rsidRDefault="00BC1B64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43FF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1.9</w:t>
            </w:r>
          </w:p>
        </w:tc>
      </w:tr>
      <w:tr w:rsidR="00BC1B64" w:rsidRPr="00EF5B68" w:rsidTr="004B26D2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3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河北</w:t>
            </w:r>
            <w:r w:rsidRPr="00843FF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30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30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 xml:space="preserve">29 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96.7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B64" w:rsidRPr="00843FF0" w:rsidRDefault="00BC1B64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43FF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3.3</w:t>
            </w:r>
          </w:p>
        </w:tc>
      </w:tr>
      <w:tr w:rsidR="00BC1B64" w:rsidRPr="00EF5B68" w:rsidTr="004B26D2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4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内蒙古区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7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7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 xml:space="preserve">6 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85.7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B64" w:rsidRPr="00843FF0" w:rsidRDefault="00BC1B64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43FF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14.3</w:t>
            </w:r>
          </w:p>
        </w:tc>
      </w:tr>
      <w:tr w:rsidR="00BC1B64" w:rsidRPr="00EF5B68" w:rsidTr="004B26D2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辽宁</w:t>
            </w:r>
            <w:r w:rsidRPr="00843FF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30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30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 xml:space="preserve">29 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96.7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B64" w:rsidRPr="00843FF0" w:rsidRDefault="00BC1B64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43FF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3.3</w:t>
            </w:r>
          </w:p>
        </w:tc>
      </w:tr>
      <w:tr w:rsidR="00BC1B64" w:rsidRPr="00EF5B68" w:rsidTr="004B26D2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6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江苏</w:t>
            </w:r>
            <w:r w:rsidRPr="00843FF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200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200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 xml:space="preserve">192 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96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B64" w:rsidRPr="00843FF0" w:rsidRDefault="00BC1B64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43FF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</w:tr>
      <w:tr w:rsidR="00BC1B64" w:rsidRPr="00EF5B68" w:rsidTr="004B26D2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7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安徽</w:t>
            </w:r>
            <w:r w:rsidRPr="00843FF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35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35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 xml:space="preserve">34 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97.1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B64" w:rsidRPr="00843FF0" w:rsidRDefault="00BC1B64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43FF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2.9</w:t>
            </w:r>
          </w:p>
        </w:tc>
      </w:tr>
      <w:tr w:rsidR="00BC1B64" w:rsidRPr="00EF5B68" w:rsidTr="004B26D2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8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福建</w:t>
            </w:r>
            <w:r w:rsidRPr="00843FF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25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25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 xml:space="preserve">22 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88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B64" w:rsidRPr="00843FF0" w:rsidRDefault="00BC1B64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43FF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</w:t>
            </w:r>
          </w:p>
        </w:tc>
      </w:tr>
      <w:tr w:rsidR="00BC1B64" w:rsidRPr="00EF5B68" w:rsidTr="004B26D2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9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江西</w:t>
            </w:r>
            <w:r w:rsidRPr="00843FF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DE38A5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29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30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 xml:space="preserve">27 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90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B64" w:rsidRPr="00843FF0" w:rsidRDefault="00BC1B64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43FF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</w:t>
            </w:r>
          </w:p>
        </w:tc>
      </w:tr>
      <w:tr w:rsidR="00BC1B64" w:rsidRPr="00EF5B68" w:rsidTr="004B26D2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lastRenderedPageBreak/>
              <w:t>10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山东</w:t>
            </w:r>
            <w:r w:rsidRPr="00843FF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DE38A5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49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50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 xml:space="preserve">47 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94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B64" w:rsidRPr="00843FF0" w:rsidRDefault="00BC1B64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43FF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</w:tr>
      <w:tr w:rsidR="00BC1B64" w:rsidRPr="00EF5B68" w:rsidTr="004B26D2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11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河南</w:t>
            </w:r>
            <w:r w:rsidRPr="00843FF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50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50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 xml:space="preserve">48 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96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B64" w:rsidRPr="00843FF0" w:rsidRDefault="00BC1B64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43FF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</w:tr>
      <w:tr w:rsidR="00BC1B64" w:rsidRPr="00EF5B68" w:rsidTr="004B26D2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12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湖北</w:t>
            </w:r>
            <w:r w:rsidRPr="00843FF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30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30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 xml:space="preserve">25 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83.3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B64" w:rsidRPr="00843FF0" w:rsidRDefault="00BC1B64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43FF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16.7</w:t>
            </w:r>
          </w:p>
        </w:tc>
      </w:tr>
      <w:tr w:rsidR="00BC1B64" w:rsidRPr="00EF5B68" w:rsidTr="004B26D2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13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湖南</w:t>
            </w:r>
            <w:r w:rsidRPr="00843FF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24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24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 xml:space="preserve">23 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95.8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B64" w:rsidRPr="00843FF0" w:rsidRDefault="00BC1B64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43FF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4.2</w:t>
            </w:r>
          </w:p>
        </w:tc>
      </w:tr>
      <w:tr w:rsidR="00BC1B64" w:rsidRPr="00EF5B68" w:rsidTr="004B26D2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14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广东</w:t>
            </w:r>
            <w:r w:rsidRPr="00843FF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150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150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 xml:space="preserve">142 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94.7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B64" w:rsidRPr="00843FF0" w:rsidRDefault="00BC1B64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43FF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5.3</w:t>
            </w:r>
          </w:p>
        </w:tc>
      </w:tr>
      <w:tr w:rsidR="00BC1B64" w:rsidRPr="00EF5B68" w:rsidTr="004B26D2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四川</w:t>
            </w:r>
            <w:r w:rsidRPr="00843FF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99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99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 xml:space="preserve">95 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96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B64" w:rsidRPr="00843FF0" w:rsidRDefault="00BC1B64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43FF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</w:tr>
      <w:tr w:rsidR="00BC1B64" w:rsidRPr="00EF5B68" w:rsidTr="004B26D2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16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贵州</w:t>
            </w:r>
            <w:r w:rsidRPr="00843FF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9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9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 xml:space="preserve">9 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B64" w:rsidRPr="00843FF0" w:rsidRDefault="00BC1B64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43FF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</w:t>
            </w:r>
          </w:p>
        </w:tc>
      </w:tr>
      <w:tr w:rsidR="00BC1B64" w:rsidRPr="00EF5B68" w:rsidTr="004B26D2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17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云南</w:t>
            </w:r>
            <w:r w:rsidRPr="00843FF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22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22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 xml:space="preserve">21 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95.5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B64" w:rsidRPr="00843FF0" w:rsidRDefault="00BC1B64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43FF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4.5</w:t>
            </w:r>
          </w:p>
        </w:tc>
      </w:tr>
      <w:tr w:rsidR="00BC1B64" w:rsidRPr="00EF5B68" w:rsidTr="004B26D2">
        <w:trPr>
          <w:trHeight w:val="284"/>
          <w:jc w:val="center"/>
        </w:trPr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合计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87</w:t>
            </w:r>
            <w:r w:rsidR="00DE38A5">
              <w:rPr>
                <w:rFonts w:asciiTheme="minorEastAsia" w:eastAsiaTheme="minorEastAsia" w:hAnsiTheme="minorEastAsia" w:cs="宋体" w:hint="eastAsia"/>
                <w:szCs w:val="21"/>
              </w:rPr>
              <w:t>3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875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 xml:space="preserve">832 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95.1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B64" w:rsidRPr="00843FF0" w:rsidRDefault="00BC1B64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4.9</w:t>
            </w:r>
          </w:p>
        </w:tc>
      </w:tr>
    </w:tbl>
    <w:p w:rsidR="00F509E4" w:rsidRPr="00BC1B64" w:rsidRDefault="00F509E4">
      <w:pPr>
        <w:rPr>
          <w:rFonts w:ascii="方正仿宋简体" w:eastAsia="方正仿宋简体" w:hAnsi="方正仿宋简体" w:cs="方正仿宋简体"/>
          <w:bCs/>
          <w:color w:val="000000"/>
          <w:kern w:val="0"/>
          <w:sz w:val="32"/>
          <w:szCs w:val="32"/>
        </w:rPr>
      </w:pPr>
    </w:p>
    <w:sectPr w:rsidR="00F509E4" w:rsidRPr="00BC1B64" w:rsidSect="001C1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BEB" w:rsidRDefault="00D03BEB" w:rsidP="00694154">
      <w:r>
        <w:separator/>
      </w:r>
    </w:p>
  </w:endnote>
  <w:endnote w:type="continuationSeparator" w:id="1">
    <w:p w:rsidR="00D03BEB" w:rsidRDefault="00D03BEB" w:rsidP="006941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BEB" w:rsidRDefault="00D03BEB" w:rsidP="00694154">
      <w:r>
        <w:separator/>
      </w:r>
    </w:p>
  </w:footnote>
  <w:footnote w:type="continuationSeparator" w:id="1">
    <w:p w:rsidR="00D03BEB" w:rsidRDefault="00D03BEB" w:rsidP="006941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4D2"/>
    <w:rsid w:val="000E3B95"/>
    <w:rsid w:val="001C108E"/>
    <w:rsid w:val="002B24D2"/>
    <w:rsid w:val="002C7988"/>
    <w:rsid w:val="003D2640"/>
    <w:rsid w:val="004B26D2"/>
    <w:rsid w:val="00631A03"/>
    <w:rsid w:val="00694154"/>
    <w:rsid w:val="00843FF0"/>
    <w:rsid w:val="00946A06"/>
    <w:rsid w:val="00B02EBD"/>
    <w:rsid w:val="00BA3DD7"/>
    <w:rsid w:val="00BC1B64"/>
    <w:rsid w:val="00D03BEB"/>
    <w:rsid w:val="00DE38A5"/>
    <w:rsid w:val="00F509E4"/>
    <w:rsid w:val="00F62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4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2B24D2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3">
    <w:name w:val="Body Text Indent 3"/>
    <w:basedOn w:val="a"/>
    <w:link w:val="3Char"/>
    <w:uiPriority w:val="99"/>
    <w:unhideWhenUsed/>
    <w:rsid w:val="00BC1B64"/>
    <w:pPr>
      <w:spacing w:after="120"/>
      <w:ind w:leftChars="200" w:left="420"/>
    </w:pPr>
    <w:rPr>
      <w:rFonts w:ascii="Calibri" w:hAnsi="Calibri"/>
      <w:sz w:val="16"/>
      <w:szCs w:val="16"/>
    </w:rPr>
  </w:style>
  <w:style w:type="character" w:customStyle="1" w:styleId="3Char">
    <w:name w:val="正文文本缩进 3 Char"/>
    <w:basedOn w:val="a0"/>
    <w:link w:val="3"/>
    <w:uiPriority w:val="99"/>
    <w:rsid w:val="00BC1B64"/>
    <w:rPr>
      <w:rFonts w:ascii="Calibri" w:eastAsia="宋体" w:hAnsi="Calibri" w:cs="Times New Roman"/>
      <w:sz w:val="16"/>
      <w:szCs w:val="16"/>
    </w:rPr>
  </w:style>
  <w:style w:type="paragraph" w:styleId="a4">
    <w:name w:val="header"/>
    <w:basedOn w:val="a"/>
    <w:link w:val="Char"/>
    <w:uiPriority w:val="99"/>
    <w:unhideWhenUsed/>
    <w:rsid w:val="00694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415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4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415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4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2B24D2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3">
    <w:name w:val="Body Text Indent 3"/>
    <w:basedOn w:val="a"/>
    <w:link w:val="3Char"/>
    <w:uiPriority w:val="99"/>
    <w:unhideWhenUsed/>
    <w:rsid w:val="00BC1B64"/>
    <w:pPr>
      <w:spacing w:after="120"/>
      <w:ind w:leftChars="200" w:left="420"/>
    </w:pPr>
    <w:rPr>
      <w:rFonts w:ascii="Calibri" w:hAnsi="Calibri"/>
      <w:sz w:val="16"/>
      <w:szCs w:val="16"/>
    </w:rPr>
  </w:style>
  <w:style w:type="character" w:customStyle="1" w:styleId="3Char">
    <w:name w:val="正文文本缩进 3 Char"/>
    <w:basedOn w:val="a0"/>
    <w:link w:val="3"/>
    <w:uiPriority w:val="99"/>
    <w:rsid w:val="00BC1B64"/>
    <w:rPr>
      <w:rFonts w:ascii="Calibri" w:eastAsia="宋体" w:hAnsi="Calibri" w:cs="Times New Roman"/>
      <w:sz w:val="16"/>
      <w:szCs w:val="16"/>
    </w:rPr>
  </w:style>
  <w:style w:type="paragraph" w:styleId="a4">
    <w:name w:val="header"/>
    <w:basedOn w:val="a"/>
    <w:link w:val="Char"/>
    <w:uiPriority w:val="99"/>
    <w:unhideWhenUsed/>
    <w:rsid w:val="00694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415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4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415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829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张亮</cp:lastModifiedBy>
  <cp:revision>10</cp:revision>
  <dcterms:created xsi:type="dcterms:W3CDTF">2014-12-15T02:12:00Z</dcterms:created>
  <dcterms:modified xsi:type="dcterms:W3CDTF">2014-12-30T08:59:00Z</dcterms:modified>
</cp:coreProperties>
</file>