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BF" w:rsidRPr="002726C5" w:rsidRDefault="00E76CBF" w:rsidP="00E76CB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E76CBF" w:rsidRPr="00F630E5" w:rsidRDefault="00E76CBF" w:rsidP="004F1C4E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630E5">
        <w:rPr>
          <w:rFonts w:ascii="方正小标宋简体" w:eastAsia="方正小标宋简体" w:hAnsi="华文中宋" w:hint="eastAsia"/>
          <w:sz w:val="32"/>
          <w:szCs w:val="32"/>
        </w:rPr>
        <w:t>2014年刨花板产品质量全国联动监督抽查结果</w:t>
      </w:r>
    </w:p>
    <w:p w:rsidR="00E76CBF" w:rsidRDefault="00E76CBF" w:rsidP="00E76CBF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E76CBF" w:rsidRPr="00F630E5" w:rsidRDefault="00E76CBF" w:rsidP="00F630E5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F630E5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2014年共抽查了河北、内蒙古、辽宁、吉林、黑龙江、江苏、安徽、福建、河南、广东、广西、四川等12个省、自治区121家企业生产的121批次刨花板产品。</w:t>
      </w:r>
    </w:p>
    <w:p w:rsidR="00E76CBF" w:rsidRDefault="00E76CBF" w:rsidP="00F630E5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F630E5">
        <w:rPr>
          <w:rFonts w:ascii="方正仿宋简体" w:eastAsia="方正仿宋简体" w:hint="eastAsia"/>
          <w:sz w:val="28"/>
          <w:szCs w:val="28"/>
        </w:rPr>
        <w:t>本次抽查对表面结合强度、甲醛释放量、静曲强度、内结合强度和吸水厚度膨胀率等重点项目进行了检测，共发现7批次不合格，不合格项目涉及吸水厚度膨胀率6批次，占不合格总数的85.7%；甲醛释放量3批次，占不合格总数的42.9%。</w:t>
      </w:r>
    </w:p>
    <w:p w:rsidR="00F630E5" w:rsidRPr="00F630E5" w:rsidRDefault="00F630E5" w:rsidP="00F630E5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bookmarkStart w:id="0" w:name="_GoBack"/>
      <w:bookmarkEnd w:id="0"/>
    </w:p>
    <w:p w:rsidR="00E76CBF" w:rsidRPr="0029500D" w:rsidRDefault="00E76CBF" w:rsidP="00E76CBF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E76CBF">
        <w:rPr>
          <w:rFonts w:ascii="宋体" w:hAnsi="宋体" w:hint="eastAsia"/>
          <w:b/>
          <w:color w:val="000000"/>
          <w:sz w:val="24"/>
        </w:rPr>
        <w:t>刨花板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77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418"/>
      </w:tblGrid>
      <w:tr w:rsidR="00E76CBF" w:rsidRPr="00B0541E" w:rsidTr="000248B5">
        <w:trPr>
          <w:trHeight w:val="397"/>
        </w:trPr>
        <w:tc>
          <w:tcPr>
            <w:tcW w:w="1063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63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E76CBF" w:rsidRPr="00E86033" w:rsidRDefault="00E76CB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63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63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63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64" w:type="dxa"/>
            <w:vAlign w:val="center"/>
          </w:tcPr>
          <w:p w:rsidR="00E76CBF" w:rsidRPr="00E86033" w:rsidRDefault="00E76CB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产品合格率（％）</w:t>
            </w:r>
          </w:p>
        </w:tc>
        <w:tc>
          <w:tcPr>
            <w:tcW w:w="1418" w:type="dxa"/>
          </w:tcPr>
          <w:p w:rsidR="00E76CBF" w:rsidRDefault="00E76CB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内蒙古区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吉林省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黑龙江省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安徽省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广西区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四川省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广东省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19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95.0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福建省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14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13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92.9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7.1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河北省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18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辽宁省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江苏省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90.0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6CBF" w:rsidRPr="00B0541E" w:rsidTr="00F10F5A">
        <w:trPr>
          <w:trHeight w:val="397"/>
        </w:trPr>
        <w:tc>
          <w:tcPr>
            <w:tcW w:w="1063" w:type="dxa"/>
          </w:tcPr>
          <w:p w:rsidR="00E76CBF" w:rsidRPr="009C0024" w:rsidRDefault="00E76CB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F10F5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河南省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8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88.9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11.1</w:t>
            </w:r>
          </w:p>
        </w:tc>
      </w:tr>
      <w:tr w:rsidR="00E76CBF" w:rsidRPr="00B0541E" w:rsidTr="000248B5">
        <w:trPr>
          <w:trHeight w:val="397"/>
        </w:trPr>
        <w:tc>
          <w:tcPr>
            <w:tcW w:w="2126" w:type="dxa"/>
            <w:gridSpan w:val="2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121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121</w:t>
            </w:r>
          </w:p>
        </w:tc>
        <w:tc>
          <w:tcPr>
            <w:tcW w:w="1063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114</w:t>
            </w:r>
          </w:p>
        </w:tc>
        <w:tc>
          <w:tcPr>
            <w:tcW w:w="1064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94.2</w:t>
            </w:r>
          </w:p>
        </w:tc>
        <w:tc>
          <w:tcPr>
            <w:tcW w:w="1418" w:type="dxa"/>
            <w:vAlign w:val="center"/>
          </w:tcPr>
          <w:p w:rsidR="00E76CBF" w:rsidRPr="009C0024" w:rsidRDefault="00E76CBF" w:rsidP="000248B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5.8</w:t>
            </w:r>
          </w:p>
        </w:tc>
      </w:tr>
    </w:tbl>
    <w:p w:rsidR="00F509E4" w:rsidRPr="00E76CBF" w:rsidRDefault="00F509E4">
      <w:pPr>
        <w:rPr>
          <w:rFonts w:ascii="方正仿宋简体" w:eastAsia="方正仿宋简体" w:hAnsi="方正仿宋简体" w:cs="方正仿宋简体"/>
          <w:bCs/>
          <w:color w:val="000000"/>
          <w:kern w:val="0"/>
          <w:sz w:val="32"/>
          <w:szCs w:val="32"/>
        </w:rPr>
      </w:pPr>
    </w:p>
    <w:sectPr w:rsidR="00F509E4" w:rsidRPr="00E76CBF" w:rsidSect="00A2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318" w:rsidRDefault="00632318" w:rsidP="0034675A">
      <w:r>
        <w:separator/>
      </w:r>
    </w:p>
  </w:endnote>
  <w:endnote w:type="continuationSeparator" w:id="1">
    <w:p w:rsidR="00632318" w:rsidRDefault="00632318" w:rsidP="00346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318" w:rsidRDefault="00632318" w:rsidP="0034675A">
      <w:r>
        <w:separator/>
      </w:r>
    </w:p>
  </w:footnote>
  <w:footnote w:type="continuationSeparator" w:id="1">
    <w:p w:rsidR="00632318" w:rsidRDefault="00632318" w:rsidP="00346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CBF"/>
    <w:rsid w:val="0034675A"/>
    <w:rsid w:val="00395965"/>
    <w:rsid w:val="004F1C4E"/>
    <w:rsid w:val="00632318"/>
    <w:rsid w:val="006F5AD2"/>
    <w:rsid w:val="007B53AA"/>
    <w:rsid w:val="0080422F"/>
    <w:rsid w:val="00884453"/>
    <w:rsid w:val="00A20908"/>
    <w:rsid w:val="00B47357"/>
    <w:rsid w:val="00B7633E"/>
    <w:rsid w:val="00CF1786"/>
    <w:rsid w:val="00E76CBF"/>
    <w:rsid w:val="00F10F5A"/>
    <w:rsid w:val="00F509E4"/>
    <w:rsid w:val="00F630E5"/>
    <w:rsid w:val="00F7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6CB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4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7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75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E76CB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34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67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67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9</cp:revision>
  <dcterms:created xsi:type="dcterms:W3CDTF">2014-12-15T01:44:00Z</dcterms:created>
  <dcterms:modified xsi:type="dcterms:W3CDTF">2014-12-29T07:07:00Z</dcterms:modified>
</cp:coreProperties>
</file>