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525" w:rsidRPr="00EC5138" w:rsidRDefault="00211525" w:rsidP="00211525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BD4B9F">
        <w:rPr>
          <w:rFonts w:ascii="方正仿宋简体" w:eastAsia="方正仿宋简体" w:hAnsi="华文中宋" w:hint="eastAsia"/>
          <w:sz w:val="32"/>
          <w:szCs w:val="32"/>
        </w:rPr>
        <w:t>32</w:t>
      </w:r>
    </w:p>
    <w:p w:rsidR="00211525" w:rsidRPr="00EC5138" w:rsidRDefault="00211525" w:rsidP="009D010C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211525">
        <w:rPr>
          <w:rFonts w:ascii="方正小标宋简体" w:eastAsia="方正小标宋简体" w:hAnsi="华文中宋" w:hint="eastAsia"/>
          <w:sz w:val="32"/>
          <w:szCs w:val="32"/>
        </w:rPr>
        <w:t>溶剂型木器涂料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211525" w:rsidRPr="002F4683" w:rsidRDefault="00211525" w:rsidP="00211525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7B7C59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6F3971" w:rsidRPr="00211525">
        <w:rPr>
          <w:rFonts w:ascii="方正仿宋简体" w:eastAsia="方正仿宋简体" w:hint="eastAsia"/>
          <w:sz w:val="32"/>
          <w:szCs w:val="32"/>
        </w:rPr>
        <w:t>北京、天津、河北、上海、江苏、浙江、</w:t>
      </w:r>
      <w:r w:rsidR="00B53E77" w:rsidRPr="00211525">
        <w:rPr>
          <w:rFonts w:ascii="方正仿宋简体" w:eastAsia="方正仿宋简体" w:hint="eastAsia"/>
          <w:sz w:val="32"/>
          <w:szCs w:val="32"/>
        </w:rPr>
        <w:t>安徽、</w:t>
      </w:r>
      <w:r w:rsidR="006F3971" w:rsidRPr="00211525">
        <w:rPr>
          <w:rFonts w:ascii="方正仿宋简体" w:eastAsia="方正仿宋简体" w:hint="eastAsia"/>
          <w:sz w:val="32"/>
          <w:szCs w:val="32"/>
        </w:rPr>
        <w:t>福建、山东、河南、</w:t>
      </w:r>
      <w:r w:rsidR="00B53E77" w:rsidRPr="00211525">
        <w:rPr>
          <w:rFonts w:ascii="方正仿宋简体" w:eastAsia="方正仿宋简体" w:hint="eastAsia"/>
          <w:sz w:val="32"/>
          <w:szCs w:val="32"/>
        </w:rPr>
        <w:t>湖南、</w:t>
      </w:r>
      <w:r w:rsidR="006F3971" w:rsidRPr="00211525">
        <w:rPr>
          <w:rFonts w:ascii="方正仿宋简体" w:eastAsia="方正仿宋简体" w:hint="eastAsia"/>
          <w:sz w:val="32"/>
          <w:szCs w:val="32"/>
        </w:rPr>
        <w:t>广东、重庆</w:t>
      </w:r>
      <w:r w:rsidR="00B53E77" w:rsidRPr="00211525">
        <w:rPr>
          <w:rFonts w:ascii="方正仿宋简体" w:eastAsia="方正仿宋简体" w:hint="eastAsia"/>
          <w:sz w:val="32"/>
          <w:szCs w:val="32"/>
        </w:rPr>
        <w:t>、四川、云南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6F3971">
        <w:rPr>
          <w:rFonts w:ascii="方正仿宋简体" w:eastAsia="方正仿宋简体" w:hint="eastAsia"/>
          <w:sz w:val="32"/>
          <w:szCs w:val="32"/>
        </w:rPr>
        <w:t>15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120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120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6F3971" w:rsidRPr="00211525">
        <w:rPr>
          <w:rFonts w:ascii="方正仿宋简体" w:eastAsia="方正仿宋简体" w:hint="eastAsia"/>
          <w:sz w:val="32"/>
          <w:szCs w:val="32"/>
        </w:rPr>
        <w:t>溶剂型木器涂料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  <w:r w:rsidR="006F3971">
        <w:rPr>
          <w:rFonts w:ascii="方正仿宋简体" w:eastAsia="方正仿宋简体" w:hint="eastAsia"/>
          <w:sz w:val="32"/>
          <w:szCs w:val="32"/>
        </w:rPr>
        <w:t>包括：</w:t>
      </w:r>
      <w:r w:rsidR="006F3971" w:rsidRPr="00211525">
        <w:rPr>
          <w:rFonts w:ascii="方正仿宋简体" w:eastAsia="方正仿宋简体" w:hint="eastAsia"/>
          <w:sz w:val="32"/>
          <w:szCs w:val="32"/>
        </w:rPr>
        <w:t>聚氨酯木器涂料、硝基木器涂料、醇酸木器涂料</w:t>
      </w:r>
      <w:r w:rsidR="006F3971">
        <w:rPr>
          <w:rFonts w:ascii="方正仿宋简体" w:eastAsia="方正仿宋简体" w:hint="eastAsia"/>
          <w:sz w:val="32"/>
          <w:szCs w:val="32"/>
        </w:rPr>
        <w:t>3个品种。</w:t>
      </w:r>
    </w:p>
    <w:p w:rsidR="00A56B9D" w:rsidRPr="0013180F" w:rsidRDefault="00A56B9D" w:rsidP="00A56B9D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211525">
        <w:rPr>
          <w:rFonts w:ascii="方正仿宋简体" w:eastAsia="方正仿宋简体" w:hint="eastAsia"/>
          <w:sz w:val="32"/>
          <w:szCs w:val="32"/>
        </w:rPr>
        <w:t>GB 18581-2009《室内装饰装修材料溶剂型木器涂料中有害物质限量》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211525">
        <w:rPr>
          <w:rFonts w:ascii="方正仿宋简体" w:eastAsia="方正仿宋简体" w:hint="eastAsia"/>
          <w:sz w:val="32"/>
          <w:szCs w:val="32"/>
        </w:rPr>
        <w:t>GB/T 23995-2009《室内装饰装修用溶剂型醇酸木器涂料》、GB/T 23997-2009《室内装饰装修用溶剂型聚氨酯涂料》、GB/T 23998-2009《室内装饰装修用溶剂型硝基涂料》、GB/T 25251-2010《醇酸树脂涂料》、</w:t>
      </w:r>
      <w:r w:rsidRPr="00211525">
        <w:rPr>
          <w:rFonts w:ascii="方正仿宋简体" w:eastAsia="方正仿宋简体"/>
          <w:sz w:val="32"/>
          <w:szCs w:val="32"/>
        </w:rPr>
        <w:t>HG/T 2240-2012</w:t>
      </w:r>
      <w:r w:rsidRPr="00211525">
        <w:rPr>
          <w:rFonts w:ascii="方正仿宋简体" w:eastAsia="方正仿宋简体" w:hint="eastAsia"/>
          <w:sz w:val="32"/>
          <w:szCs w:val="32"/>
        </w:rPr>
        <w:t>《</w:t>
      </w:r>
      <w:hyperlink r:id="rId7" w:tgtFrame="_blank" w:history="1">
        <w:r w:rsidRPr="00211525">
          <w:rPr>
            <w:rFonts w:ascii="方正仿宋简体" w:eastAsia="方正仿宋简体"/>
            <w:sz w:val="32"/>
            <w:szCs w:val="32"/>
          </w:rPr>
          <w:t>潮（湿）气固化聚氨酯涂料（单组分）</w:t>
        </w:r>
      </w:hyperlink>
      <w:r w:rsidRPr="00211525">
        <w:rPr>
          <w:rFonts w:ascii="方正仿宋简体" w:eastAsia="方正仿宋简体" w:hint="eastAsia"/>
          <w:sz w:val="32"/>
          <w:szCs w:val="32"/>
        </w:rPr>
        <w:t>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211525">
        <w:rPr>
          <w:rFonts w:ascii="方正仿宋简体" w:eastAsia="方正仿宋简体" w:hint="eastAsia"/>
          <w:sz w:val="32"/>
          <w:szCs w:val="32"/>
        </w:rPr>
        <w:t>溶剂型木器涂料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Pr="00211525">
        <w:rPr>
          <w:rFonts w:ascii="方正仿宋简体" w:eastAsia="方正仿宋简体" w:hint="eastAsia"/>
          <w:sz w:val="32"/>
          <w:szCs w:val="32"/>
        </w:rPr>
        <w:t>挥发性有机化合物（VOC）</w:t>
      </w:r>
      <w:r>
        <w:rPr>
          <w:rFonts w:ascii="方正仿宋简体" w:eastAsia="方正仿宋简体" w:hint="eastAsia"/>
          <w:sz w:val="32"/>
          <w:szCs w:val="32"/>
        </w:rPr>
        <w:t>含量，</w:t>
      </w:r>
      <w:r w:rsidRPr="00211525">
        <w:rPr>
          <w:rFonts w:ascii="方正仿宋简体" w:eastAsia="方正仿宋简体" w:hint="eastAsia"/>
          <w:sz w:val="32"/>
          <w:szCs w:val="32"/>
        </w:rPr>
        <w:t>苯</w:t>
      </w:r>
      <w:r>
        <w:rPr>
          <w:rFonts w:ascii="方正仿宋简体" w:eastAsia="方正仿宋简体" w:hint="eastAsia"/>
          <w:sz w:val="32"/>
          <w:szCs w:val="32"/>
        </w:rPr>
        <w:t>含量，</w:t>
      </w:r>
      <w:r w:rsidRPr="00211525">
        <w:rPr>
          <w:rFonts w:ascii="方正仿宋简体" w:eastAsia="方正仿宋简体" w:hint="eastAsia"/>
          <w:sz w:val="32"/>
          <w:szCs w:val="32"/>
        </w:rPr>
        <w:t>甲苯、二甲苯、乙苯</w:t>
      </w:r>
      <w:r>
        <w:rPr>
          <w:rFonts w:ascii="方正仿宋简体" w:eastAsia="方正仿宋简体" w:hint="eastAsia"/>
          <w:sz w:val="32"/>
          <w:szCs w:val="32"/>
        </w:rPr>
        <w:t>含量</w:t>
      </w:r>
      <w:r w:rsidRPr="00211525">
        <w:rPr>
          <w:rFonts w:ascii="方正仿宋简体" w:eastAsia="方正仿宋简体" w:hint="eastAsia"/>
          <w:sz w:val="32"/>
          <w:szCs w:val="32"/>
        </w:rPr>
        <w:t>总和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211525">
        <w:rPr>
          <w:rFonts w:ascii="方正仿宋简体" w:eastAsia="方正仿宋简体" w:hint="eastAsia"/>
          <w:sz w:val="32"/>
          <w:szCs w:val="32"/>
        </w:rPr>
        <w:t>甲醇</w:t>
      </w:r>
      <w:r>
        <w:rPr>
          <w:rFonts w:ascii="方正仿宋简体" w:eastAsia="方正仿宋简体" w:hint="eastAsia"/>
          <w:sz w:val="32"/>
          <w:szCs w:val="32"/>
        </w:rPr>
        <w:t>含量，</w:t>
      </w:r>
      <w:r w:rsidRPr="00211525">
        <w:rPr>
          <w:rFonts w:ascii="方正仿宋简体" w:eastAsia="方正仿宋简体" w:hint="eastAsia"/>
          <w:sz w:val="32"/>
          <w:szCs w:val="32"/>
        </w:rPr>
        <w:t>卤代烃</w:t>
      </w:r>
      <w:r>
        <w:rPr>
          <w:rFonts w:ascii="方正仿宋简体" w:eastAsia="方正仿宋简体" w:hint="eastAsia"/>
          <w:sz w:val="32"/>
          <w:szCs w:val="32"/>
        </w:rPr>
        <w:t>含量，</w:t>
      </w:r>
      <w:r w:rsidRPr="00211525">
        <w:rPr>
          <w:rFonts w:ascii="方正仿宋简体" w:eastAsia="方正仿宋简体" w:hint="eastAsia"/>
          <w:sz w:val="32"/>
          <w:szCs w:val="32"/>
        </w:rPr>
        <w:t>游离二异氰酸酯（TDI、HDI）</w:t>
      </w:r>
      <w:r>
        <w:rPr>
          <w:rFonts w:ascii="方正仿宋简体" w:eastAsia="方正仿宋简体" w:hint="eastAsia"/>
          <w:sz w:val="32"/>
          <w:szCs w:val="32"/>
        </w:rPr>
        <w:t>含量</w:t>
      </w:r>
      <w:r w:rsidRPr="00211525">
        <w:rPr>
          <w:rFonts w:ascii="方正仿宋简体" w:eastAsia="方正仿宋简体" w:hint="eastAsia"/>
          <w:sz w:val="32"/>
          <w:szCs w:val="32"/>
        </w:rPr>
        <w:t>总和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211525">
        <w:rPr>
          <w:rFonts w:ascii="方正仿宋简体" w:eastAsia="方正仿宋简体" w:hint="eastAsia"/>
          <w:sz w:val="32"/>
          <w:szCs w:val="32"/>
        </w:rPr>
        <w:t>可溶性重金属</w:t>
      </w:r>
      <w:r>
        <w:rPr>
          <w:rFonts w:ascii="方正仿宋简体" w:eastAsia="方正仿宋简体" w:hint="eastAsia"/>
          <w:sz w:val="32"/>
          <w:szCs w:val="32"/>
        </w:rPr>
        <w:t>含量，</w:t>
      </w:r>
      <w:r w:rsidRPr="00211525">
        <w:rPr>
          <w:rFonts w:ascii="方正仿宋简体" w:eastAsia="方正仿宋简体" w:hint="eastAsia"/>
          <w:sz w:val="32"/>
          <w:szCs w:val="32"/>
        </w:rPr>
        <w:t>干燥时间</w:t>
      </w:r>
      <w:r w:rsidR="009D010C">
        <w:rPr>
          <w:rFonts w:ascii="方正仿宋简体" w:eastAsia="方正仿宋简体" w:hint="eastAsia"/>
          <w:sz w:val="32"/>
          <w:szCs w:val="32"/>
        </w:rPr>
        <w:t>，</w:t>
      </w:r>
      <w:r w:rsidRPr="00211525">
        <w:rPr>
          <w:rFonts w:ascii="方正仿宋简体" w:eastAsia="方正仿宋简体" w:hint="eastAsia"/>
          <w:sz w:val="32"/>
          <w:szCs w:val="32"/>
        </w:rPr>
        <w:t>铅笔硬度（擦伤）</w:t>
      </w:r>
      <w:r w:rsidR="009D010C">
        <w:rPr>
          <w:rFonts w:ascii="方正仿宋简体" w:eastAsia="方正仿宋简体" w:hint="eastAsia"/>
          <w:sz w:val="32"/>
          <w:szCs w:val="32"/>
        </w:rPr>
        <w:t>，</w:t>
      </w:r>
      <w:r w:rsidRPr="00211525">
        <w:rPr>
          <w:rFonts w:ascii="方正仿宋简体" w:eastAsia="方正仿宋简体" w:hint="eastAsia"/>
          <w:sz w:val="32"/>
          <w:szCs w:val="32"/>
        </w:rPr>
        <w:t>附着力</w:t>
      </w:r>
      <w:r w:rsidR="009D010C">
        <w:rPr>
          <w:rFonts w:ascii="方正仿宋简体" w:eastAsia="方正仿宋简体" w:hint="eastAsia"/>
          <w:sz w:val="32"/>
          <w:szCs w:val="32"/>
        </w:rPr>
        <w:t>，</w:t>
      </w:r>
      <w:r w:rsidRPr="00211525">
        <w:rPr>
          <w:rFonts w:ascii="方正仿宋简体" w:eastAsia="方正仿宋简体" w:hint="eastAsia"/>
          <w:sz w:val="32"/>
          <w:szCs w:val="32"/>
        </w:rPr>
        <w:t>耐干热性</w:t>
      </w:r>
      <w:r w:rsidR="009D010C">
        <w:rPr>
          <w:rFonts w:ascii="方正仿宋简体" w:eastAsia="方正仿宋简体" w:hint="eastAsia"/>
          <w:sz w:val="32"/>
          <w:szCs w:val="32"/>
        </w:rPr>
        <w:t>，</w:t>
      </w:r>
      <w:r w:rsidRPr="00211525">
        <w:rPr>
          <w:rFonts w:ascii="方正仿宋简体" w:eastAsia="方正仿宋简体" w:hint="eastAsia"/>
          <w:sz w:val="32"/>
          <w:szCs w:val="32"/>
        </w:rPr>
        <w:t>耐水性</w:t>
      </w:r>
      <w:r w:rsidR="009D010C">
        <w:rPr>
          <w:rFonts w:ascii="方正仿宋简体" w:eastAsia="方正仿宋简体" w:hint="eastAsia"/>
          <w:sz w:val="32"/>
          <w:szCs w:val="32"/>
        </w:rPr>
        <w:t>，</w:t>
      </w:r>
      <w:r w:rsidRPr="00211525">
        <w:rPr>
          <w:rFonts w:ascii="方正仿宋简体" w:eastAsia="方正仿宋简体" w:hint="eastAsia"/>
          <w:sz w:val="32"/>
          <w:szCs w:val="32"/>
        </w:rPr>
        <w:t>耐碱性</w:t>
      </w:r>
      <w:r w:rsidR="009D010C">
        <w:rPr>
          <w:rFonts w:ascii="方正仿宋简体" w:eastAsia="方正仿宋简体" w:hint="eastAsia"/>
          <w:sz w:val="32"/>
          <w:szCs w:val="32"/>
        </w:rPr>
        <w:t>，</w:t>
      </w:r>
      <w:r w:rsidRPr="00211525">
        <w:rPr>
          <w:rFonts w:ascii="方正仿宋简体" w:eastAsia="方正仿宋简体" w:hint="eastAsia"/>
          <w:sz w:val="32"/>
          <w:szCs w:val="32"/>
        </w:rPr>
        <w:t>耐醇性</w:t>
      </w:r>
      <w:r w:rsidR="009D010C">
        <w:rPr>
          <w:rFonts w:ascii="方正仿宋简体" w:eastAsia="方正仿宋简体" w:hint="eastAsia"/>
          <w:sz w:val="32"/>
          <w:szCs w:val="32"/>
        </w:rPr>
        <w:t>，</w:t>
      </w:r>
      <w:r w:rsidRPr="00211525">
        <w:rPr>
          <w:rFonts w:ascii="方正仿宋简体" w:eastAsia="方正仿宋简体" w:hint="eastAsia"/>
          <w:sz w:val="32"/>
          <w:szCs w:val="32"/>
        </w:rPr>
        <w:t>耐磨性</w:t>
      </w:r>
      <w:r w:rsidR="009D010C">
        <w:rPr>
          <w:rFonts w:ascii="方正仿宋简体" w:eastAsia="方正仿宋简体" w:hint="eastAsia"/>
          <w:sz w:val="32"/>
          <w:szCs w:val="32"/>
        </w:rPr>
        <w:t>，</w:t>
      </w:r>
      <w:r w:rsidRPr="00211525">
        <w:rPr>
          <w:rFonts w:ascii="方正仿宋简体" w:eastAsia="方正仿宋简体" w:hint="eastAsia"/>
          <w:sz w:val="32"/>
          <w:szCs w:val="32"/>
        </w:rPr>
        <w:t>耐黄变性</w:t>
      </w:r>
      <w:r w:rsidR="009D010C">
        <w:rPr>
          <w:rFonts w:ascii="方正仿宋简体" w:eastAsia="方正仿宋简体" w:hint="eastAsia"/>
          <w:sz w:val="32"/>
          <w:szCs w:val="32"/>
        </w:rPr>
        <w:t>，</w:t>
      </w:r>
      <w:r w:rsidRPr="00211525">
        <w:rPr>
          <w:rFonts w:ascii="方正仿宋简体" w:eastAsia="方正仿宋简体" w:hint="eastAsia"/>
          <w:sz w:val="32"/>
          <w:szCs w:val="32"/>
        </w:rPr>
        <w:t>遮盖力</w:t>
      </w:r>
      <w:r w:rsidR="009D010C">
        <w:rPr>
          <w:rFonts w:ascii="方正仿宋简体" w:eastAsia="方正仿宋简体" w:hint="eastAsia"/>
          <w:sz w:val="32"/>
          <w:szCs w:val="32"/>
        </w:rPr>
        <w:t>，</w:t>
      </w:r>
      <w:r w:rsidRPr="00211525">
        <w:rPr>
          <w:rFonts w:ascii="方正仿宋简体" w:eastAsia="方正仿宋简体" w:hint="eastAsia"/>
          <w:sz w:val="32"/>
          <w:szCs w:val="32"/>
        </w:rPr>
        <w:t>双摆硬度</w:t>
      </w:r>
      <w:r w:rsidR="009D010C">
        <w:rPr>
          <w:rFonts w:ascii="方正仿宋简体" w:eastAsia="方正仿宋简体" w:hint="eastAsia"/>
          <w:sz w:val="32"/>
          <w:szCs w:val="32"/>
        </w:rPr>
        <w:t>，</w:t>
      </w:r>
      <w:r w:rsidRPr="00211525">
        <w:rPr>
          <w:rFonts w:ascii="方正仿宋简体" w:eastAsia="方正仿宋简体" w:hint="eastAsia"/>
          <w:sz w:val="32"/>
          <w:szCs w:val="32"/>
        </w:rPr>
        <w:t>回粘性</w:t>
      </w:r>
      <w:r w:rsidR="009D010C">
        <w:rPr>
          <w:rFonts w:ascii="方正仿宋简体" w:eastAsia="方正仿宋简体" w:hint="eastAsia"/>
          <w:sz w:val="32"/>
          <w:szCs w:val="32"/>
        </w:rPr>
        <w:t>，</w:t>
      </w:r>
      <w:r w:rsidRPr="00211525">
        <w:rPr>
          <w:rFonts w:ascii="方正仿宋简体" w:eastAsia="方正仿宋简体" w:hint="eastAsia"/>
          <w:sz w:val="32"/>
          <w:szCs w:val="32"/>
        </w:rPr>
        <w:t>弯曲试验</w:t>
      </w:r>
      <w:r w:rsidR="009D010C">
        <w:rPr>
          <w:rFonts w:ascii="方正仿宋简体" w:eastAsia="方正仿宋简体" w:hint="eastAsia"/>
          <w:sz w:val="32"/>
          <w:szCs w:val="32"/>
        </w:rPr>
        <w:t>，</w:t>
      </w:r>
      <w:r w:rsidRPr="00211525">
        <w:rPr>
          <w:rFonts w:ascii="方正仿宋简体" w:eastAsia="方正仿宋简体" w:hint="eastAsia"/>
          <w:sz w:val="32"/>
          <w:szCs w:val="32"/>
        </w:rPr>
        <w:t>划格试验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21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B53E77" w:rsidRPr="00211525" w:rsidRDefault="00211525" w:rsidP="00B53E77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6F3971">
        <w:rPr>
          <w:rFonts w:ascii="方正仿宋简体" w:eastAsia="方正仿宋简体" w:hAnsi="宋体" w:cs="宋体" w:hint="eastAsia"/>
          <w:sz w:val="32"/>
          <w:szCs w:val="32"/>
        </w:rPr>
        <w:t>3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宋体" w:cs="宋体" w:hint="eastAsia"/>
          <w:sz w:val="32"/>
          <w:szCs w:val="32"/>
        </w:rPr>
        <w:t>，涉及到</w:t>
      </w:r>
      <w:r w:rsidR="006F3971" w:rsidRPr="00211525">
        <w:rPr>
          <w:rFonts w:ascii="方正仿宋简体" w:eastAsia="方正仿宋简体" w:hint="eastAsia"/>
          <w:sz w:val="32"/>
          <w:szCs w:val="32"/>
        </w:rPr>
        <w:t>挥发性有机化合物（VOC）含量</w:t>
      </w:r>
      <w:r w:rsidR="006F3971">
        <w:rPr>
          <w:rFonts w:ascii="方正仿宋简体" w:eastAsia="方正仿宋简体" w:hint="eastAsia"/>
          <w:sz w:val="32"/>
          <w:szCs w:val="32"/>
        </w:rPr>
        <w:t>，</w:t>
      </w:r>
      <w:r w:rsidR="006F3971" w:rsidRPr="00211525">
        <w:rPr>
          <w:rFonts w:ascii="方正仿宋简体" w:eastAsia="方正仿宋简体" w:hint="eastAsia"/>
          <w:sz w:val="32"/>
          <w:szCs w:val="32"/>
        </w:rPr>
        <w:t>甲苯、二甲苯、乙苯含量总和</w:t>
      </w:r>
      <w:r w:rsidR="006F3971">
        <w:rPr>
          <w:rFonts w:ascii="方正仿宋简体" w:eastAsia="方正仿宋简体" w:hint="eastAsia"/>
          <w:sz w:val="32"/>
          <w:szCs w:val="32"/>
        </w:rPr>
        <w:t>，</w:t>
      </w:r>
      <w:r w:rsidR="006F3971" w:rsidRPr="00211525">
        <w:rPr>
          <w:rFonts w:ascii="方正仿宋简体" w:eastAsia="方正仿宋简体" w:hint="eastAsia"/>
          <w:sz w:val="32"/>
          <w:szCs w:val="32"/>
        </w:rPr>
        <w:t>耐黄变性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BD4B9F">
        <w:rPr>
          <w:rFonts w:ascii="方正仿宋简体" w:eastAsia="方正仿宋简体" w:hAnsi="??" w:hint="eastAsia"/>
          <w:sz w:val="32"/>
          <w:szCs w:val="32"/>
        </w:rPr>
        <w:t>32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B53E77" w:rsidRPr="00211525" w:rsidSect="0021152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242" w:rsidRDefault="00725242" w:rsidP="00211525">
      <w:r>
        <w:separator/>
      </w:r>
    </w:p>
  </w:endnote>
  <w:endnote w:type="continuationSeparator" w:id="1">
    <w:p w:rsidR="00725242" w:rsidRDefault="00725242" w:rsidP="002115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242" w:rsidRDefault="00725242" w:rsidP="00211525">
      <w:r>
        <w:separator/>
      </w:r>
    </w:p>
  </w:footnote>
  <w:footnote w:type="continuationSeparator" w:id="1">
    <w:p w:rsidR="00725242" w:rsidRDefault="00725242" w:rsidP="002115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70598"/>
    <w:multiLevelType w:val="multilevel"/>
    <w:tmpl w:val="26170598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7F8"/>
    <w:rsid w:val="00115444"/>
    <w:rsid w:val="00211525"/>
    <w:rsid w:val="00367292"/>
    <w:rsid w:val="00446823"/>
    <w:rsid w:val="00464C73"/>
    <w:rsid w:val="00506573"/>
    <w:rsid w:val="005468FA"/>
    <w:rsid w:val="005D560D"/>
    <w:rsid w:val="005F4EE4"/>
    <w:rsid w:val="00653530"/>
    <w:rsid w:val="006B5D71"/>
    <w:rsid w:val="006E496C"/>
    <w:rsid w:val="006F3971"/>
    <w:rsid w:val="00725242"/>
    <w:rsid w:val="00730384"/>
    <w:rsid w:val="007B7C59"/>
    <w:rsid w:val="008909E9"/>
    <w:rsid w:val="008E2DB3"/>
    <w:rsid w:val="00902287"/>
    <w:rsid w:val="009D010C"/>
    <w:rsid w:val="00A56B9D"/>
    <w:rsid w:val="00B40FFE"/>
    <w:rsid w:val="00B53E77"/>
    <w:rsid w:val="00B96E25"/>
    <w:rsid w:val="00BD4B9F"/>
    <w:rsid w:val="00C8657F"/>
    <w:rsid w:val="00D212E1"/>
    <w:rsid w:val="00D87C86"/>
    <w:rsid w:val="00E15898"/>
    <w:rsid w:val="00E17833"/>
    <w:rsid w:val="00E46A67"/>
    <w:rsid w:val="00F0607C"/>
    <w:rsid w:val="00FB07F8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7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basedOn w:val="a0"/>
    <w:link w:val="a3"/>
    <w:rsid w:val="00FB07F8"/>
    <w:rPr>
      <w:rFonts w:ascii="宋体" w:eastAsia="宋体" w:hAnsi="Courier New"/>
    </w:rPr>
  </w:style>
  <w:style w:type="paragraph" w:styleId="a3">
    <w:name w:val="Plain Text"/>
    <w:basedOn w:val="a"/>
    <w:link w:val="Char"/>
    <w:rsid w:val="00FB07F8"/>
    <w:rPr>
      <w:rFonts w:ascii="宋体" w:hAnsi="Courier New" w:cstheme="minorBidi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FB07F8"/>
    <w:rPr>
      <w:rFonts w:ascii="宋体" w:eastAsia="宋体" w:hAnsi="Courier New" w:cs="Courier New"/>
      <w:szCs w:val="21"/>
    </w:rPr>
  </w:style>
  <w:style w:type="paragraph" w:styleId="a4">
    <w:name w:val="Title"/>
    <w:basedOn w:val="a"/>
    <w:next w:val="a"/>
    <w:link w:val="Char0"/>
    <w:qFormat/>
    <w:rsid w:val="00FB07F8"/>
    <w:pPr>
      <w:widowControl/>
      <w:spacing w:before="720" w:after="200" w:line="276" w:lineRule="auto"/>
      <w:jc w:val="left"/>
    </w:pPr>
    <w:rPr>
      <w:rFonts w:ascii="Calibri" w:hAnsi="Calibri" w:cs="Arial"/>
      <w:caps/>
      <w:color w:val="4F81BD"/>
      <w:spacing w:val="10"/>
      <w:kern w:val="28"/>
      <w:sz w:val="52"/>
      <w:szCs w:val="52"/>
      <w:lang w:eastAsia="en-US" w:bidi="en-US"/>
    </w:rPr>
  </w:style>
  <w:style w:type="character" w:customStyle="1" w:styleId="Char0">
    <w:name w:val="标题 Char"/>
    <w:basedOn w:val="a0"/>
    <w:link w:val="a4"/>
    <w:rsid w:val="00FB07F8"/>
    <w:rPr>
      <w:rFonts w:ascii="Calibri" w:eastAsia="宋体" w:hAnsi="Calibri" w:cs="Arial"/>
      <w:caps/>
      <w:color w:val="4F81BD"/>
      <w:spacing w:val="10"/>
      <w:kern w:val="28"/>
      <w:sz w:val="52"/>
      <w:szCs w:val="52"/>
      <w:lang w:eastAsia="en-US" w:bidi="en-US"/>
    </w:rPr>
  </w:style>
  <w:style w:type="paragraph" w:styleId="a5">
    <w:name w:val="header"/>
    <w:basedOn w:val="a"/>
    <w:link w:val="Char2"/>
    <w:uiPriority w:val="99"/>
    <w:semiHidden/>
    <w:unhideWhenUsed/>
    <w:rsid w:val="00211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5"/>
    <w:uiPriority w:val="99"/>
    <w:semiHidden/>
    <w:rsid w:val="0021152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3"/>
    <w:uiPriority w:val="99"/>
    <w:semiHidden/>
    <w:unhideWhenUsed/>
    <w:rsid w:val="00211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6"/>
    <w:uiPriority w:val="99"/>
    <w:semiHidden/>
    <w:rsid w:val="002115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7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ndardcn.com/standard_plan/list_standard_content.asp?stand_id=HG/T@2240-20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105</Words>
  <Characters>605</Characters>
  <Application>Microsoft Office Word</Application>
  <DocSecurity>0</DocSecurity>
  <Lines>5</Lines>
  <Paragraphs>1</Paragraphs>
  <ScaleCrop>false</ScaleCrop>
  <Company>china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2015-09-09T03:18:00Z</dcterms:created>
  <dcterms:modified xsi:type="dcterms:W3CDTF">2015-10-26T02:46:00Z</dcterms:modified>
</cp:coreProperties>
</file>