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79" w:rsidRPr="002726C5" w:rsidRDefault="00E71C79" w:rsidP="00E71C7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5</w:t>
      </w:r>
    </w:p>
    <w:p w:rsidR="00E71C79" w:rsidRPr="00F766D5" w:rsidRDefault="00992C61" w:rsidP="001A4A16">
      <w:pPr>
        <w:snapToGrid w:val="0"/>
        <w:spacing w:afterLines="50" w:after="156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2015</w:t>
      </w:r>
      <w:r w:rsidR="00E71C79" w:rsidRPr="00F766D5">
        <w:rPr>
          <w:rFonts w:ascii="方正小标宋简体" w:eastAsia="方正小标宋简体" w:hAnsi="华文中宋" w:hint="eastAsia"/>
          <w:sz w:val="32"/>
          <w:szCs w:val="32"/>
        </w:rPr>
        <w:t>年合成树脂乳液内墙涂料产品</w:t>
      </w:r>
    </w:p>
    <w:p w:rsidR="00E71C79" w:rsidRPr="00F766D5" w:rsidRDefault="00E71C79" w:rsidP="001A4A16">
      <w:pPr>
        <w:snapToGrid w:val="0"/>
        <w:spacing w:afterLines="50" w:after="156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766D5">
        <w:rPr>
          <w:rFonts w:ascii="方正小标宋简体" w:eastAsia="方正小标宋简体" w:hAnsi="华文中宋" w:hint="eastAsia"/>
          <w:sz w:val="32"/>
          <w:szCs w:val="32"/>
        </w:rPr>
        <w:t>质量全国联动监督抽查结果</w:t>
      </w:r>
    </w:p>
    <w:p w:rsidR="00E71C79" w:rsidRPr="00992C61" w:rsidRDefault="00992C61" w:rsidP="00F766D5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40" w:lineRule="exact"/>
        <w:ind w:firstLineChars="200" w:firstLine="560"/>
        <w:jc w:val="both"/>
        <w:rPr>
          <w:rFonts w:ascii="方正仿宋简体" w:eastAsia="方正仿宋简体" w:hAnsi="Times New Roman" w:cs="Times New Roman"/>
          <w:kern w:val="2"/>
          <w:sz w:val="28"/>
          <w:szCs w:val="28"/>
        </w:rPr>
      </w:pPr>
      <w:r w:rsidRPr="00992C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2015</w:t>
      </w:r>
      <w:r w:rsidR="00E71C79" w:rsidRPr="00992C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年共抽查了</w:t>
      </w:r>
      <w:r w:rsidRPr="00992C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北京、天津、河北、山西、内蒙古、黑龙江、江苏、浙江、安徽、福建、山东、河南、湖北、湖南、广东、广西、海南、重庆、四川、陕西、甘肃、宁夏、新疆等23个</w:t>
      </w:r>
      <w:r w:rsidR="00E71C79" w:rsidRPr="00992C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省</w:t>
      </w:r>
      <w:r w:rsidR="00B91479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（</w:t>
      </w:r>
      <w:r w:rsidR="00E71C79" w:rsidRPr="00992C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区、市</w:t>
      </w:r>
      <w:r w:rsidR="00B91479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）</w:t>
      </w:r>
      <w:r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478</w:t>
      </w:r>
      <w:r w:rsidR="00E71C79" w:rsidRPr="00992C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家企业生产的</w:t>
      </w:r>
      <w:r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478</w:t>
      </w:r>
      <w:r w:rsidR="00E71C79" w:rsidRPr="00992C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批</w:t>
      </w:r>
      <w:r w:rsidR="00E71C79" w:rsidRPr="00F766D5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次合成树脂乳液内墙涂料产品。</w:t>
      </w:r>
    </w:p>
    <w:p w:rsidR="00E71C79" w:rsidRDefault="00E71C79" w:rsidP="00F766D5">
      <w:pPr>
        <w:spacing w:line="44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F766D5">
        <w:rPr>
          <w:rFonts w:ascii="方正仿宋简体" w:eastAsia="方正仿宋简体" w:hint="eastAsia"/>
          <w:sz w:val="28"/>
          <w:szCs w:val="28"/>
        </w:rPr>
        <w:t>本次抽查对合成树脂乳液内墙涂料挥发性有机化合物（VOC）、苯、游离甲醛、重金属、低温稳定性、对比率、耐碱性、耐洗刷性等</w:t>
      </w:r>
      <w:r w:rsidR="00992C61">
        <w:rPr>
          <w:rFonts w:ascii="方正仿宋简体" w:eastAsia="方正仿宋简体" w:hint="eastAsia"/>
          <w:sz w:val="28"/>
          <w:szCs w:val="28"/>
        </w:rPr>
        <w:t>8</w:t>
      </w:r>
      <w:r w:rsidRPr="00F766D5">
        <w:rPr>
          <w:rFonts w:ascii="方正仿宋简体" w:eastAsia="方正仿宋简体" w:hint="eastAsia"/>
          <w:sz w:val="28"/>
          <w:szCs w:val="28"/>
        </w:rPr>
        <w:t>个项目进行了检测，共发现</w:t>
      </w:r>
      <w:r w:rsidR="00992C61">
        <w:rPr>
          <w:rFonts w:ascii="方正仿宋简体" w:eastAsia="方正仿宋简体" w:hint="eastAsia"/>
          <w:sz w:val="28"/>
          <w:szCs w:val="28"/>
        </w:rPr>
        <w:t>30</w:t>
      </w:r>
      <w:r w:rsidRPr="00F766D5">
        <w:rPr>
          <w:rFonts w:ascii="方正仿宋简体" w:eastAsia="方正仿宋简体" w:hint="eastAsia"/>
          <w:sz w:val="28"/>
          <w:szCs w:val="28"/>
        </w:rPr>
        <w:t>批次不合格，不合格项目涉及对比率</w:t>
      </w:r>
      <w:r w:rsidR="00992C61">
        <w:rPr>
          <w:rFonts w:ascii="方正仿宋简体" w:eastAsia="方正仿宋简体" w:hint="eastAsia"/>
          <w:sz w:val="28"/>
          <w:szCs w:val="28"/>
        </w:rPr>
        <w:t>11</w:t>
      </w:r>
      <w:r w:rsidRPr="00F766D5">
        <w:rPr>
          <w:rFonts w:ascii="方正仿宋简体" w:eastAsia="方正仿宋简体" w:hint="eastAsia"/>
          <w:sz w:val="28"/>
          <w:szCs w:val="28"/>
        </w:rPr>
        <w:t>批次，占不合格总数的3</w:t>
      </w:r>
      <w:r w:rsidR="00992C61">
        <w:rPr>
          <w:rFonts w:ascii="方正仿宋简体" w:eastAsia="方正仿宋简体" w:hint="eastAsia"/>
          <w:sz w:val="28"/>
          <w:szCs w:val="28"/>
        </w:rPr>
        <w:t>6.7</w:t>
      </w:r>
      <w:r w:rsidRPr="00F766D5">
        <w:rPr>
          <w:rFonts w:ascii="方正仿宋简体" w:eastAsia="方正仿宋简体" w:hint="eastAsia"/>
          <w:sz w:val="28"/>
          <w:szCs w:val="28"/>
        </w:rPr>
        <w:t>%；低温稳定性</w:t>
      </w:r>
      <w:r w:rsidR="00992C61">
        <w:rPr>
          <w:rFonts w:ascii="方正仿宋简体" w:eastAsia="方正仿宋简体" w:hint="eastAsia"/>
          <w:sz w:val="28"/>
          <w:szCs w:val="28"/>
        </w:rPr>
        <w:t>3</w:t>
      </w:r>
      <w:r w:rsidRPr="00F766D5">
        <w:rPr>
          <w:rFonts w:ascii="方正仿宋简体" w:eastAsia="方正仿宋简体" w:hint="eastAsia"/>
          <w:sz w:val="28"/>
          <w:szCs w:val="28"/>
        </w:rPr>
        <w:t>批次，占不合格总数的</w:t>
      </w:r>
      <w:r w:rsidR="00992C61">
        <w:rPr>
          <w:rFonts w:ascii="方正仿宋简体" w:eastAsia="方正仿宋简体" w:hint="eastAsia"/>
          <w:sz w:val="28"/>
          <w:szCs w:val="28"/>
        </w:rPr>
        <w:t>10.0</w:t>
      </w:r>
      <w:r w:rsidRPr="00F766D5">
        <w:rPr>
          <w:rFonts w:ascii="方正仿宋简体" w:eastAsia="方正仿宋简体" w:hint="eastAsia"/>
          <w:sz w:val="28"/>
          <w:szCs w:val="28"/>
        </w:rPr>
        <w:t>%；耐洗刷性</w:t>
      </w:r>
      <w:r w:rsidR="00992C61">
        <w:rPr>
          <w:rFonts w:ascii="方正仿宋简体" w:eastAsia="方正仿宋简体" w:hint="eastAsia"/>
          <w:sz w:val="28"/>
          <w:szCs w:val="28"/>
        </w:rPr>
        <w:t>14</w:t>
      </w:r>
      <w:r w:rsidRPr="00F766D5">
        <w:rPr>
          <w:rFonts w:ascii="方正仿宋简体" w:eastAsia="方正仿宋简体" w:hint="eastAsia"/>
          <w:sz w:val="28"/>
          <w:szCs w:val="28"/>
        </w:rPr>
        <w:t>批次，占不合格总数的</w:t>
      </w:r>
      <w:r w:rsidR="00992C61">
        <w:rPr>
          <w:rFonts w:ascii="方正仿宋简体" w:eastAsia="方正仿宋简体" w:hint="eastAsia"/>
          <w:sz w:val="28"/>
          <w:szCs w:val="28"/>
        </w:rPr>
        <w:t>46.7</w:t>
      </w:r>
      <w:r w:rsidRPr="00F766D5">
        <w:rPr>
          <w:rFonts w:ascii="方正仿宋简体" w:eastAsia="方正仿宋简体" w:hint="eastAsia"/>
          <w:sz w:val="28"/>
          <w:szCs w:val="28"/>
        </w:rPr>
        <w:t>%；游离甲醛</w:t>
      </w:r>
      <w:r w:rsidR="00992C61">
        <w:rPr>
          <w:rFonts w:ascii="方正仿宋简体" w:eastAsia="方正仿宋简体" w:hint="eastAsia"/>
          <w:sz w:val="28"/>
          <w:szCs w:val="28"/>
        </w:rPr>
        <w:t>3</w:t>
      </w:r>
      <w:r w:rsidRPr="00F766D5">
        <w:rPr>
          <w:rFonts w:ascii="方正仿宋简体" w:eastAsia="方正仿宋简体" w:hint="eastAsia"/>
          <w:sz w:val="28"/>
          <w:szCs w:val="28"/>
        </w:rPr>
        <w:t>批次，占不合格总数的</w:t>
      </w:r>
      <w:r w:rsidR="00992C61">
        <w:rPr>
          <w:rFonts w:ascii="方正仿宋简体" w:eastAsia="方正仿宋简体" w:hint="eastAsia"/>
          <w:sz w:val="28"/>
          <w:szCs w:val="28"/>
        </w:rPr>
        <w:t>10.0</w:t>
      </w:r>
      <w:r w:rsidRPr="00F766D5">
        <w:rPr>
          <w:rFonts w:ascii="方正仿宋简体" w:eastAsia="方正仿宋简体" w:hint="eastAsia"/>
          <w:sz w:val="28"/>
          <w:szCs w:val="28"/>
        </w:rPr>
        <w:t xml:space="preserve">%。 </w:t>
      </w:r>
    </w:p>
    <w:p w:rsidR="00162D09" w:rsidRPr="00F766D5" w:rsidRDefault="00162D09" w:rsidP="00F766D5">
      <w:pPr>
        <w:spacing w:line="440" w:lineRule="exact"/>
        <w:ind w:firstLineChars="200" w:firstLine="560"/>
        <w:rPr>
          <w:rFonts w:ascii="方正仿宋简体" w:eastAsia="方正仿宋简体"/>
          <w:sz w:val="28"/>
          <w:szCs w:val="28"/>
        </w:rPr>
      </w:pPr>
    </w:p>
    <w:p w:rsidR="00E71C79" w:rsidRPr="00F50F6F" w:rsidRDefault="00710DE6" w:rsidP="00E71C79">
      <w:pPr>
        <w:snapToGrid w:val="0"/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2015</w:t>
      </w:r>
      <w:r w:rsidR="00E71C79" w:rsidRPr="0083585C">
        <w:rPr>
          <w:rFonts w:ascii="宋体" w:hAnsi="宋体" w:hint="eastAsia"/>
          <w:b/>
          <w:color w:val="000000"/>
          <w:sz w:val="24"/>
        </w:rPr>
        <w:t>年</w:t>
      </w:r>
      <w:r w:rsidR="00E71C79" w:rsidRPr="00E71C79">
        <w:rPr>
          <w:rFonts w:ascii="宋体" w:hAnsi="宋体" w:hint="eastAsia"/>
          <w:b/>
          <w:color w:val="000000"/>
          <w:sz w:val="24"/>
        </w:rPr>
        <w:t>合成树脂乳液内墙涂料</w:t>
      </w:r>
      <w:r w:rsidR="00E71C79">
        <w:rPr>
          <w:rFonts w:ascii="宋体" w:hAnsi="宋体" w:hint="eastAsia"/>
          <w:b/>
          <w:color w:val="000000"/>
          <w:sz w:val="24"/>
        </w:rPr>
        <w:t>产品</w:t>
      </w:r>
      <w:r w:rsidR="00E71C79" w:rsidRPr="0083585C">
        <w:rPr>
          <w:rFonts w:ascii="宋体" w:hAnsi="宋体" w:hint="eastAsia"/>
          <w:b/>
          <w:color w:val="000000"/>
          <w:sz w:val="24"/>
        </w:rPr>
        <w:t>质量全国联动抽查情况汇总表</w:t>
      </w:r>
    </w:p>
    <w:tbl>
      <w:tblPr>
        <w:tblW w:w="7935" w:type="dxa"/>
        <w:jc w:val="center"/>
        <w:tblInd w:w="-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1697"/>
        <w:gridCol w:w="1001"/>
        <w:gridCol w:w="1123"/>
        <w:gridCol w:w="1134"/>
        <w:gridCol w:w="1134"/>
        <w:gridCol w:w="1325"/>
      </w:tblGrid>
      <w:tr w:rsidR="00067234" w:rsidRPr="00205D31" w:rsidTr="00413E12">
        <w:trPr>
          <w:trHeight w:val="113"/>
          <w:tblHeader/>
          <w:jc w:val="center"/>
        </w:trPr>
        <w:tc>
          <w:tcPr>
            <w:tcW w:w="521" w:type="dxa"/>
            <w:vAlign w:val="center"/>
          </w:tcPr>
          <w:p w:rsidR="00067234" w:rsidRPr="0083585C" w:rsidRDefault="00067234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067234" w:rsidRPr="0083585C" w:rsidRDefault="00067234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</w:t>
            </w:r>
          </w:p>
          <w:p w:rsidR="00067234" w:rsidRPr="0083585C" w:rsidRDefault="00067234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所在地</w:t>
            </w:r>
          </w:p>
        </w:tc>
        <w:tc>
          <w:tcPr>
            <w:tcW w:w="1001" w:type="dxa"/>
            <w:shd w:val="clear" w:color="auto" w:fill="auto"/>
            <w:vAlign w:val="center"/>
          </w:tcPr>
          <w:p w:rsidR="00067234" w:rsidRPr="0083585C" w:rsidRDefault="00067234" w:rsidP="0006723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</w:t>
            </w:r>
            <w:bookmarkStart w:id="0" w:name="_GoBack"/>
            <w:bookmarkEnd w:id="0"/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（家）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067234" w:rsidRPr="0083585C" w:rsidRDefault="00067234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67234" w:rsidRPr="0083585C" w:rsidRDefault="00067234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67234" w:rsidRPr="0083585C" w:rsidRDefault="00067234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（％）</w:t>
            </w:r>
          </w:p>
        </w:tc>
        <w:tc>
          <w:tcPr>
            <w:tcW w:w="1325" w:type="dxa"/>
          </w:tcPr>
          <w:p w:rsidR="00067234" w:rsidRPr="0083585C" w:rsidRDefault="00067234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北京</w:t>
            </w:r>
            <w:r w:rsidR="00413E12">
              <w:rPr>
                <w:rFonts w:ascii="宋体" w:hAnsi="宋体" w:hint="eastAsia"/>
                <w:sz w:val="18"/>
                <w:szCs w:val="18"/>
              </w:rPr>
              <w:t>市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天津</w:t>
            </w:r>
            <w:r w:rsidR="00413E12">
              <w:rPr>
                <w:rFonts w:ascii="宋体" w:hAnsi="宋体" w:hint="eastAsia"/>
                <w:sz w:val="18"/>
                <w:szCs w:val="18"/>
              </w:rPr>
              <w:t>市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80.0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河北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山西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内蒙古</w:t>
            </w:r>
            <w:r w:rsidR="00413E12">
              <w:rPr>
                <w:rFonts w:ascii="宋体" w:hAnsi="宋体" w:hint="eastAsia"/>
                <w:sz w:val="18"/>
                <w:szCs w:val="18"/>
              </w:rPr>
              <w:t>自治区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90.0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黑龙江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73.3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26.7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江苏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38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95.0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浙江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38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38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94.7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5.3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安徽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95.0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福建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山东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96.7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3.3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河南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湖北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湖南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广东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60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60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53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88.3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11.7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广西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海南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重庆</w:t>
            </w:r>
            <w:r w:rsidR="00413E12">
              <w:rPr>
                <w:rFonts w:ascii="宋体" w:hAnsi="宋体" w:hint="eastAsia"/>
                <w:sz w:val="18"/>
                <w:szCs w:val="18"/>
              </w:rPr>
              <w:t>市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90.0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四川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lastRenderedPageBreak/>
              <w:t>20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陕西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95.0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甘肃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66.7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33.3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宁夏</w:t>
            </w:r>
            <w:r w:rsidR="00413E12">
              <w:rPr>
                <w:rFonts w:ascii="宋体" w:hAnsi="宋体" w:hint="eastAsia"/>
                <w:sz w:val="18"/>
                <w:szCs w:val="18"/>
              </w:rPr>
              <w:t>回族自治区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992C61" w:rsidRPr="00710DE6" w:rsidTr="00413E12">
        <w:trPr>
          <w:trHeight w:hRule="exact" w:val="340"/>
          <w:jc w:val="center"/>
        </w:trPr>
        <w:tc>
          <w:tcPr>
            <w:tcW w:w="521" w:type="dxa"/>
            <w:vAlign w:val="center"/>
          </w:tcPr>
          <w:p w:rsidR="00992C61" w:rsidRPr="00992C61" w:rsidRDefault="00992C61" w:rsidP="00992C61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992C61" w:rsidRPr="005411C4" w:rsidRDefault="00992C61" w:rsidP="00992C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新疆</w:t>
            </w:r>
            <w:r w:rsidR="00413E12">
              <w:rPr>
                <w:rFonts w:ascii="宋体" w:hAnsi="宋体" w:hint="eastAsia"/>
                <w:sz w:val="18"/>
                <w:szCs w:val="18"/>
              </w:rPr>
              <w:t>维吾尔自治区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92C61" w:rsidRPr="005411C4" w:rsidRDefault="00992C61" w:rsidP="00487BB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411C4">
              <w:rPr>
                <w:rFonts w:ascii="宋体" w:hAnsi="宋体" w:hint="eastAsia"/>
                <w:sz w:val="18"/>
                <w:szCs w:val="18"/>
              </w:rPr>
              <w:t>95.0</w:t>
            </w:r>
          </w:p>
        </w:tc>
        <w:tc>
          <w:tcPr>
            <w:tcW w:w="1325" w:type="dxa"/>
            <w:vAlign w:val="center"/>
          </w:tcPr>
          <w:p w:rsidR="00992C61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</w:tr>
      <w:tr w:rsidR="00E71C79" w:rsidRPr="00205D31" w:rsidTr="00413E12">
        <w:trPr>
          <w:trHeight w:hRule="exact" w:val="340"/>
          <w:jc w:val="center"/>
        </w:trPr>
        <w:tc>
          <w:tcPr>
            <w:tcW w:w="2218" w:type="dxa"/>
            <w:gridSpan w:val="2"/>
            <w:vAlign w:val="center"/>
          </w:tcPr>
          <w:p w:rsidR="00E71C79" w:rsidRPr="00771E9F" w:rsidRDefault="00E71C79" w:rsidP="00992C61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92C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合计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E71C79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478</w:t>
            </w:r>
          </w:p>
        </w:tc>
        <w:tc>
          <w:tcPr>
            <w:tcW w:w="1123" w:type="dxa"/>
            <w:shd w:val="clear" w:color="auto" w:fill="auto"/>
            <w:noWrap/>
            <w:vAlign w:val="center"/>
          </w:tcPr>
          <w:p w:rsidR="00E71C79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478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448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71C79" w:rsidRPr="00710DE6" w:rsidRDefault="00992C61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93.7</w:t>
            </w:r>
          </w:p>
        </w:tc>
        <w:tc>
          <w:tcPr>
            <w:tcW w:w="1325" w:type="dxa"/>
            <w:vAlign w:val="center"/>
          </w:tcPr>
          <w:p w:rsidR="00E71C79" w:rsidRPr="00710DE6" w:rsidRDefault="00710DE6" w:rsidP="00710D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0DE6">
              <w:rPr>
                <w:rFonts w:ascii="宋体" w:hAnsi="宋体" w:hint="eastAsia"/>
                <w:sz w:val="18"/>
                <w:szCs w:val="18"/>
              </w:rPr>
              <w:t>6.3</w:t>
            </w:r>
          </w:p>
        </w:tc>
      </w:tr>
    </w:tbl>
    <w:p w:rsidR="00E71C79" w:rsidRPr="00E71C79" w:rsidRDefault="00E71C79" w:rsidP="00771E9F"/>
    <w:sectPr w:rsidR="00E71C79" w:rsidRPr="00E71C79" w:rsidSect="00771E9F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CE8" w:rsidRDefault="00F76CE8" w:rsidP="00730DA6">
      <w:r>
        <w:separator/>
      </w:r>
    </w:p>
  </w:endnote>
  <w:endnote w:type="continuationSeparator" w:id="0">
    <w:p w:rsidR="00F76CE8" w:rsidRDefault="00F76CE8" w:rsidP="00730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CE8" w:rsidRDefault="00F76CE8" w:rsidP="00730DA6">
      <w:r>
        <w:separator/>
      </w:r>
    </w:p>
  </w:footnote>
  <w:footnote w:type="continuationSeparator" w:id="0">
    <w:p w:rsidR="00F76CE8" w:rsidRDefault="00F76CE8" w:rsidP="00730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C79"/>
    <w:rsid w:val="00015EB3"/>
    <w:rsid w:val="00067234"/>
    <w:rsid w:val="000B7314"/>
    <w:rsid w:val="00162D09"/>
    <w:rsid w:val="001A4A16"/>
    <w:rsid w:val="002F0687"/>
    <w:rsid w:val="002F581F"/>
    <w:rsid w:val="00413E12"/>
    <w:rsid w:val="00710DE6"/>
    <w:rsid w:val="00730DA6"/>
    <w:rsid w:val="00771E9F"/>
    <w:rsid w:val="00825BCB"/>
    <w:rsid w:val="009054B6"/>
    <w:rsid w:val="00992C61"/>
    <w:rsid w:val="00B91479"/>
    <w:rsid w:val="00D45530"/>
    <w:rsid w:val="00D844C6"/>
    <w:rsid w:val="00DA7ABE"/>
    <w:rsid w:val="00E71C79"/>
    <w:rsid w:val="00EE61E0"/>
    <w:rsid w:val="00F509E4"/>
    <w:rsid w:val="00F766D5"/>
    <w:rsid w:val="00F76CE8"/>
    <w:rsid w:val="00FC7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C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E71C7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Char">
    <w:name w:val="Char"/>
    <w:basedOn w:val="a"/>
    <w:autoRedefine/>
    <w:rsid w:val="00E71C79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730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0DA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0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0DA6"/>
    <w:rPr>
      <w:rFonts w:ascii="Times New Roman" w:eastAsia="宋体" w:hAnsi="Times New Roman" w:cs="Times New Roman"/>
      <w:sz w:val="18"/>
      <w:szCs w:val="18"/>
    </w:rPr>
  </w:style>
  <w:style w:type="paragraph" w:customStyle="1" w:styleId="Char2">
    <w:name w:val="Char"/>
    <w:basedOn w:val="a"/>
    <w:autoRedefine/>
    <w:rsid w:val="00992C61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6">
    <w:name w:val="Balloon Text"/>
    <w:basedOn w:val="a"/>
    <w:link w:val="Char3"/>
    <w:uiPriority w:val="99"/>
    <w:semiHidden/>
    <w:unhideWhenUsed/>
    <w:rsid w:val="00B91479"/>
    <w:rPr>
      <w:sz w:val="18"/>
      <w:szCs w:val="18"/>
    </w:rPr>
  </w:style>
  <w:style w:type="character" w:customStyle="1" w:styleId="Char3">
    <w:name w:val="批注框文本 Char"/>
    <w:basedOn w:val="a0"/>
    <w:link w:val="a6"/>
    <w:uiPriority w:val="99"/>
    <w:semiHidden/>
    <w:rsid w:val="00B9147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C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E71C7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Char">
    <w:name w:val="Char"/>
    <w:basedOn w:val="a"/>
    <w:autoRedefine/>
    <w:rsid w:val="00E71C79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730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0DA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0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0DA6"/>
    <w:rPr>
      <w:rFonts w:ascii="Times New Roman" w:eastAsia="宋体" w:hAnsi="Times New Roman" w:cs="Times New Roman"/>
      <w:sz w:val="18"/>
      <w:szCs w:val="18"/>
    </w:rPr>
  </w:style>
  <w:style w:type="paragraph" w:customStyle="1" w:styleId="Char2">
    <w:name w:val="Char"/>
    <w:basedOn w:val="a"/>
    <w:autoRedefine/>
    <w:rsid w:val="00992C61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6">
    <w:name w:val="Balloon Text"/>
    <w:basedOn w:val="a"/>
    <w:link w:val="Char3"/>
    <w:uiPriority w:val="99"/>
    <w:semiHidden/>
    <w:unhideWhenUsed/>
    <w:rsid w:val="00B91479"/>
    <w:rPr>
      <w:sz w:val="18"/>
      <w:szCs w:val="18"/>
    </w:rPr>
  </w:style>
  <w:style w:type="character" w:customStyle="1" w:styleId="Char3">
    <w:name w:val="批注框文本 Char"/>
    <w:basedOn w:val="a0"/>
    <w:link w:val="a6"/>
    <w:uiPriority w:val="99"/>
    <w:semiHidden/>
    <w:rsid w:val="00B9147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851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2015-11-02T01:32:00Z</cp:lastPrinted>
  <dcterms:created xsi:type="dcterms:W3CDTF">2015-10-30T01:35:00Z</dcterms:created>
  <dcterms:modified xsi:type="dcterms:W3CDTF">2015-11-11T01:54:00Z</dcterms:modified>
</cp:coreProperties>
</file>