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49" w:rsidRPr="002726C5" w:rsidRDefault="00423149" w:rsidP="0042314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9C5827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423149" w:rsidRPr="00262219" w:rsidRDefault="009C5827" w:rsidP="00CD5993">
      <w:pPr>
        <w:snapToGrid w:val="0"/>
        <w:spacing w:afterLines="50" w:line="440" w:lineRule="exact"/>
        <w:ind w:left="5774" w:hangingChars="2062" w:hanging="5774"/>
        <w:jc w:val="center"/>
        <w:rPr>
          <w:rFonts w:ascii="方正小标宋简体" w:eastAsia="方正小标宋简体" w:hAnsi="华文中宋"/>
          <w:sz w:val="28"/>
          <w:szCs w:val="28"/>
        </w:rPr>
      </w:pPr>
      <w:r>
        <w:rPr>
          <w:rFonts w:ascii="方正小标宋简体" w:eastAsia="方正小标宋简体" w:hAnsi="华文中宋" w:hint="eastAsia"/>
          <w:sz w:val="28"/>
          <w:szCs w:val="28"/>
        </w:rPr>
        <w:t>2015</w:t>
      </w:r>
      <w:r w:rsidR="00423149" w:rsidRPr="00262219">
        <w:rPr>
          <w:rFonts w:ascii="方正小标宋简体" w:eastAsia="方正小标宋简体" w:hAnsi="华文中宋" w:hint="eastAsia"/>
          <w:sz w:val="28"/>
          <w:szCs w:val="28"/>
        </w:rPr>
        <w:t>年复混肥料产品质量全国联动监督抽查结果</w:t>
      </w:r>
    </w:p>
    <w:p w:rsidR="00EA369E" w:rsidRDefault="00EA369E" w:rsidP="00262219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</w:p>
    <w:p w:rsidR="00423149" w:rsidRPr="0070521A" w:rsidRDefault="0070521A" w:rsidP="00262219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2015</w:t>
      </w:r>
      <w:r w:rsidR="00423149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年共抽查了</w:t>
      </w:r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北京、天津、河北、山西、内蒙古、辽宁、吉林、黑龙江、安徽、江西、山东、河南、湖北、湖南、广东、海南、四川、贵州、云南、甘肃、宁夏和新疆等22个省（区、市）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754</w:t>
      </w:r>
      <w:r w:rsidR="00423149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家企业生产的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758</w:t>
      </w:r>
      <w:r w:rsidR="00423149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批次复混肥料产品。</w:t>
      </w:r>
    </w:p>
    <w:p w:rsidR="0070521A" w:rsidRPr="0070521A" w:rsidRDefault="001771AC" w:rsidP="0070521A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本次抽查对总氮、有效五氧化二磷、总养分、氯离子、水溶性磷占有效磷百分率、粒度、酸碱度和包装标识等重点项目进行了检测，共发现</w:t>
      </w:r>
      <w:r w:rsidR="0070521A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4</w:t>
      </w:r>
      <w:r w:rsidR="008144E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5</w:t>
      </w:r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批次不合格，</w:t>
      </w:r>
      <w:bookmarkStart w:id="0" w:name="OLE_LINK2"/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涉及包装标识</w:t>
      </w:r>
      <w:r w:rsidR="0070521A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31</w:t>
      </w:r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批次不合格，占不合格总数的</w:t>
      </w:r>
      <w:r w:rsidR="0070521A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75.6</w:t>
      </w:r>
      <w:r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%；</w:t>
      </w:r>
      <w:r w:rsidR="0070521A" w:rsidRPr="0070521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总养分5批次不合格，占不合格总数的12.2%；氯离子3批次不合格，占不合格总数的7.3%；总氮4批次不合格，占不合格总数的9.8%；有效五氧化二磷2批次不合格，占不合格总数的4.9%；水溶磷占有效磷百分率2批次不合格，占不合格总数的4.9%。</w:t>
      </w:r>
    </w:p>
    <w:bookmarkEnd w:id="0"/>
    <w:p w:rsidR="001771AC" w:rsidRDefault="001771AC" w:rsidP="001771AC">
      <w:pPr>
        <w:ind w:firstLineChars="200" w:firstLine="640"/>
        <w:rPr>
          <w:rFonts w:ascii="方正仿宋简体" w:eastAsia="方正仿宋简体"/>
          <w:sz w:val="32"/>
          <w:szCs w:val="32"/>
        </w:rPr>
      </w:pPr>
    </w:p>
    <w:p w:rsidR="001771AC" w:rsidRPr="00F907B5" w:rsidRDefault="0070521A" w:rsidP="001771AC">
      <w:pPr>
        <w:pStyle w:val="1"/>
        <w:spacing w:line="240" w:lineRule="auto"/>
        <w:ind w:firstLineChars="200" w:firstLine="522"/>
        <w:jc w:val="center"/>
        <w:rPr>
          <w:rFonts w:hAnsi="宋体"/>
          <w:b/>
          <w:color w:val="000000"/>
          <w:sz w:val="24"/>
        </w:rPr>
      </w:pPr>
      <w:r>
        <w:rPr>
          <w:rFonts w:hAnsi="宋体" w:hint="eastAsia"/>
          <w:b/>
          <w:color w:val="000000"/>
          <w:sz w:val="24"/>
        </w:rPr>
        <w:t>2015</w:t>
      </w:r>
      <w:r w:rsidR="001771AC" w:rsidRPr="0083585C">
        <w:rPr>
          <w:rFonts w:hAnsi="宋体" w:hint="eastAsia"/>
          <w:b/>
          <w:color w:val="000000"/>
          <w:sz w:val="24"/>
        </w:rPr>
        <w:t>年</w:t>
      </w:r>
      <w:r w:rsidR="001771AC" w:rsidRPr="001771AC">
        <w:rPr>
          <w:rFonts w:hAnsi="宋体" w:hint="eastAsia"/>
          <w:b/>
          <w:color w:val="000000"/>
          <w:sz w:val="24"/>
        </w:rPr>
        <w:t>复混肥料</w:t>
      </w:r>
      <w:r w:rsidR="001771AC"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938" w:type="dxa"/>
        <w:tblInd w:w="108" w:type="dxa"/>
        <w:tblLayout w:type="fixed"/>
        <w:tblLook w:val="04A0"/>
      </w:tblPr>
      <w:tblGrid>
        <w:gridCol w:w="709"/>
        <w:gridCol w:w="1843"/>
        <w:gridCol w:w="1012"/>
        <w:gridCol w:w="1093"/>
        <w:gridCol w:w="1094"/>
        <w:gridCol w:w="1093"/>
        <w:gridCol w:w="1094"/>
      </w:tblGrid>
      <w:tr w:rsidR="002D1784" w:rsidRPr="00AE75C8" w:rsidTr="00DB02A2">
        <w:trPr>
          <w:trHeight w:val="284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784" w:rsidRPr="0083585C" w:rsidRDefault="002D1784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84" w:rsidRPr="0083585C" w:rsidRDefault="002D1784" w:rsidP="002D178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企业所在地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84" w:rsidRPr="0083585C" w:rsidRDefault="002D1784" w:rsidP="002D178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84" w:rsidRPr="0083585C" w:rsidRDefault="002D1784" w:rsidP="002D178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84" w:rsidRPr="0083585C" w:rsidRDefault="002D1784" w:rsidP="002D178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784" w:rsidRPr="0083585C" w:rsidRDefault="002D1784" w:rsidP="002D178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抽查合格率（％）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1784" w:rsidRPr="0083585C" w:rsidRDefault="002D1784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北京市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EE1696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="方正仿宋简体" w:eastAsia="方正仿宋简体" w:hAnsi="宋体" w:cs="宋体"/>
                <w:bCs/>
                <w:color w:val="000000"/>
                <w:kern w:val="0"/>
                <w:sz w:val="24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90.0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天津市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88.2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11.8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河北省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山西省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95.0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内蒙古自治区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辽宁省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吉林省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黑龙江省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安徽省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84.0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江西省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80.0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山东省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90.8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9.2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河南省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93.8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6.2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湖北省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95.0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湖南省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98.3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1.7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广东省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96.7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3.3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海南省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  <w:bookmarkStart w:id="1" w:name="_GoBack"/>
            <w:bookmarkEnd w:id="1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四川省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98.6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1.4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贵州省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云南省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96.7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3.3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甘肃省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83.3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16.7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宁夏</w:t>
            </w:r>
            <w:r w:rsidR="00DB02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回族自治</w:t>
            </w: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区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0521A" w:rsidRDefault="007C7AED" w:rsidP="0070521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新疆</w:t>
            </w:r>
            <w:r w:rsidR="00DB02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维吾尔自治</w:t>
            </w:r>
            <w:r w:rsidRPr="0070521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区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7C7AED" w:rsidRDefault="007C7AED" w:rsidP="007C7AED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7C7AED" w:rsidRDefault="007C7AED" w:rsidP="007C7AED">
            <w:pPr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7C7AED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7C7AED" w:rsidRPr="00AE75C8" w:rsidTr="00DB02A2">
        <w:trPr>
          <w:trHeight w:val="284"/>
        </w:trPr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9C0024" w:rsidRDefault="007C7AED" w:rsidP="000248B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合  计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9C0024" w:rsidRDefault="007C7AED" w:rsidP="007C7AE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754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9C0024" w:rsidRDefault="007C7AED" w:rsidP="007C7AE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758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9C0024" w:rsidRDefault="007C7AED" w:rsidP="007C7AE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713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AED" w:rsidRPr="009C0024" w:rsidRDefault="007C7AED" w:rsidP="007C7AE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94.1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AED" w:rsidRPr="009C0024" w:rsidRDefault="007C7AED" w:rsidP="007C7AE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5.9</w:t>
            </w:r>
          </w:p>
        </w:tc>
      </w:tr>
    </w:tbl>
    <w:p w:rsidR="00F509E4" w:rsidRPr="001771AC" w:rsidRDefault="00F509E4"/>
    <w:sectPr w:rsidR="00F509E4" w:rsidRPr="001771AC" w:rsidSect="00B9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B0D" w:rsidRDefault="00CE7B0D" w:rsidP="00D30266">
      <w:r>
        <w:separator/>
      </w:r>
    </w:p>
  </w:endnote>
  <w:endnote w:type="continuationSeparator" w:id="1">
    <w:p w:rsidR="00CE7B0D" w:rsidRDefault="00CE7B0D" w:rsidP="00D3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B0D" w:rsidRDefault="00CE7B0D" w:rsidP="00D30266">
      <w:r>
        <w:separator/>
      </w:r>
    </w:p>
  </w:footnote>
  <w:footnote w:type="continuationSeparator" w:id="1">
    <w:p w:rsidR="00CE7B0D" w:rsidRDefault="00CE7B0D" w:rsidP="00D30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149"/>
    <w:rsid w:val="001743E2"/>
    <w:rsid w:val="001771AC"/>
    <w:rsid w:val="00262219"/>
    <w:rsid w:val="002D1784"/>
    <w:rsid w:val="003D28F6"/>
    <w:rsid w:val="00423149"/>
    <w:rsid w:val="004F148E"/>
    <w:rsid w:val="0052212B"/>
    <w:rsid w:val="00663DC6"/>
    <w:rsid w:val="006E5F84"/>
    <w:rsid w:val="0070521A"/>
    <w:rsid w:val="007A47E3"/>
    <w:rsid w:val="007C7AED"/>
    <w:rsid w:val="008144EA"/>
    <w:rsid w:val="00843D93"/>
    <w:rsid w:val="00936E1B"/>
    <w:rsid w:val="009C5827"/>
    <w:rsid w:val="00B96D61"/>
    <w:rsid w:val="00BD2745"/>
    <w:rsid w:val="00BD46FE"/>
    <w:rsid w:val="00BE03B6"/>
    <w:rsid w:val="00CD5993"/>
    <w:rsid w:val="00CE7B0D"/>
    <w:rsid w:val="00D30266"/>
    <w:rsid w:val="00DB02A2"/>
    <w:rsid w:val="00DF5457"/>
    <w:rsid w:val="00E57E83"/>
    <w:rsid w:val="00EA369E"/>
    <w:rsid w:val="00ED2695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42314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1771AC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D3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2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26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42314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1771AC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D3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2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2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8</cp:revision>
  <dcterms:created xsi:type="dcterms:W3CDTF">2015-10-30T03:17:00Z</dcterms:created>
  <dcterms:modified xsi:type="dcterms:W3CDTF">2015-11-12T01:24:00Z</dcterms:modified>
</cp:coreProperties>
</file>