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98" w:rsidRPr="00EC5138" w:rsidRDefault="00887A98" w:rsidP="00887A9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27026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887A98" w:rsidRPr="00EC5138" w:rsidRDefault="00D26E42" w:rsidP="0012702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26E42">
        <w:rPr>
          <w:rFonts w:ascii="方正小标宋简体" w:eastAsia="方正小标宋简体" w:hAnsi="华文中宋" w:hint="eastAsia"/>
          <w:sz w:val="32"/>
          <w:szCs w:val="32"/>
        </w:rPr>
        <w:t xml:space="preserve">  打印机</w:t>
      </w:r>
      <w:r w:rsidR="00887A98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87A98" w:rsidRPr="002F4683" w:rsidRDefault="00887A98" w:rsidP="00887A9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D26E42" w:rsidRPr="00D26E42">
        <w:rPr>
          <w:rFonts w:ascii="方正仿宋简体" w:eastAsia="方正仿宋简体" w:hint="eastAsia"/>
          <w:sz w:val="32"/>
          <w:szCs w:val="32"/>
        </w:rPr>
        <w:t>北京、</w:t>
      </w:r>
      <w:r w:rsidR="00D26E42">
        <w:rPr>
          <w:rFonts w:ascii="方正仿宋简体" w:eastAsia="方正仿宋简体" w:hint="eastAsia"/>
          <w:sz w:val="32"/>
          <w:szCs w:val="32"/>
        </w:rPr>
        <w:t>辽宁</w:t>
      </w:r>
      <w:r w:rsidR="00D26E42" w:rsidRPr="00D26E42">
        <w:rPr>
          <w:rFonts w:ascii="方正仿宋简体" w:eastAsia="方正仿宋简体" w:hint="eastAsia"/>
          <w:sz w:val="32"/>
          <w:szCs w:val="32"/>
        </w:rPr>
        <w:t>、上海、江苏、福建</w:t>
      </w:r>
      <w:r w:rsidR="00D26E42">
        <w:rPr>
          <w:rFonts w:ascii="方正仿宋简体" w:eastAsia="方正仿宋简体" w:hint="eastAsia"/>
          <w:sz w:val="32"/>
          <w:szCs w:val="32"/>
        </w:rPr>
        <w:t>、</w:t>
      </w:r>
      <w:r w:rsidR="00D26E42" w:rsidRPr="00D26E42">
        <w:rPr>
          <w:rFonts w:ascii="方正仿宋简体" w:eastAsia="方正仿宋简体" w:hint="eastAsia"/>
          <w:sz w:val="32"/>
          <w:szCs w:val="32"/>
        </w:rPr>
        <w:t>山东、湖南、广东、云南</w:t>
      </w:r>
      <w:r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D26E42">
        <w:rPr>
          <w:rFonts w:ascii="方正仿宋简体" w:eastAsia="方正仿宋简体" w:hAnsi="宋体" w:cs="宋体" w:hint="eastAsia"/>
          <w:sz w:val="32"/>
          <w:szCs w:val="32"/>
        </w:rPr>
        <w:t>9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个省、直辖市</w:t>
      </w:r>
      <w:r w:rsidR="00D26E42">
        <w:rPr>
          <w:rFonts w:ascii="方正仿宋简体" w:eastAsia="方正仿宋简体" w:hAnsi="宋体" w:cs="宋体" w:hint="eastAsia"/>
          <w:sz w:val="32"/>
          <w:szCs w:val="32"/>
        </w:rPr>
        <w:t>28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家企业生产的</w:t>
      </w:r>
      <w:r w:rsidR="00D26E42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0批次</w:t>
      </w:r>
      <w:r w:rsidR="00D26E42" w:rsidRPr="00D26E42">
        <w:rPr>
          <w:rFonts w:ascii="方正仿宋简体" w:eastAsia="方正仿宋简体" w:hint="eastAsia"/>
          <w:sz w:val="32"/>
          <w:szCs w:val="32"/>
        </w:rPr>
        <w:t>打印机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887A98" w:rsidRPr="0013180F" w:rsidRDefault="00887A98" w:rsidP="00D06B26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D26E42" w:rsidRPr="00D26E42">
        <w:rPr>
          <w:rFonts w:ascii="方正仿宋简体" w:eastAsia="方正仿宋简体"/>
          <w:sz w:val="32"/>
          <w:szCs w:val="32"/>
        </w:rPr>
        <w:t>GB/T 9314-2011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串行击打式点阵打印机通用技术条件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/>
          <w:sz w:val="32"/>
          <w:szCs w:val="32"/>
        </w:rPr>
        <w:t>GB/T 931</w:t>
      </w:r>
      <w:r w:rsidR="00D26E42" w:rsidRPr="00D26E42">
        <w:rPr>
          <w:rFonts w:ascii="方正仿宋简体" w:eastAsia="方正仿宋简体" w:hint="eastAsia"/>
          <w:sz w:val="32"/>
          <w:szCs w:val="32"/>
        </w:rPr>
        <w:t>2</w:t>
      </w:r>
      <w:r w:rsidR="00D26E42" w:rsidRPr="00D26E42">
        <w:rPr>
          <w:rFonts w:ascii="方正仿宋简体" w:eastAsia="方正仿宋简体"/>
          <w:sz w:val="32"/>
          <w:szCs w:val="32"/>
        </w:rPr>
        <w:t>-</w:t>
      </w:r>
      <w:r w:rsidR="00D26E42" w:rsidRPr="00D26E42">
        <w:rPr>
          <w:rFonts w:ascii="方正仿宋简体" w:eastAsia="方正仿宋简体" w:hint="eastAsia"/>
          <w:sz w:val="32"/>
          <w:szCs w:val="32"/>
        </w:rPr>
        <w:t>1988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行式打印机通用技术条件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/>
          <w:sz w:val="32"/>
          <w:szCs w:val="32"/>
        </w:rPr>
        <w:t>GB/T 17540-1998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台式激光打印机通用规范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/>
          <w:sz w:val="32"/>
          <w:szCs w:val="32"/>
        </w:rPr>
        <w:t>GB/T 17974-2000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台式喷墨打印机通用规范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/>
          <w:sz w:val="32"/>
          <w:szCs w:val="32"/>
        </w:rPr>
        <w:t>GB</w:t>
      </w:r>
      <w:r w:rsidR="00D26E42" w:rsidRPr="00D26E42">
        <w:rPr>
          <w:rFonts w:ascii="方正仿宋简体" w:eastAsia="方正仿宋简体" w:hint="eastAsia"/>
          <w:sz w:val="32"/>
          <w:szCs w:val="32"/>
        </w:rPr>
        <w:t xml:space="preserve"> </w:t>
      </w:r>
      <w:r w:rsidR="00D26E42" w:rsidRPr="00D26E42">
        <w:rPr>
          <w:rFonts w:ascii="方正仿宋简体" w:eastAsia="方正仿宋简体"/>
          <w:sz w:val="32"/>
          <w:szCs w:val="32"/>
        </w:rPr>
        <w:t>4943</w:t>
      </w:r>
      <w:r w:rsidR="00D26E42" w:rsidRPr="00D26E42">
        <w:rPr>
          <w:rFonts w:ascii="方正仿宋简体" w:eastAsia="方正仿宋简体" w:hint="eastAsia"/>
          <w:sz w:val="32"/>
          <w:szCs w:val="32"/>
        </w:rPr>
        <w:t>.1-2011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/>
          <w:sz w:val="32"/>
          <w:szCs w:val="32"/>
        </w:rPr>
        <w:t>信息技术设备</w:t>
      </w:r>
      <w:r w:rsidR="00D26E42" w:rsidRPr="00D26E42">
        <w:rPr>
          <w:rFonts w:ascii="方正仿宋简体" w:eastAsia="方正仿宋简体" w:hint="eastAsia"/>
          <w:sz w:val="32"/>
          <w:szCs w:val="32"/>
        </w:rPr>
        <w:t xml:space="preserve">  </w:t>
      </w:r>
      <w:r w:rsidR="00D26E42" w:rsidRPr="00D26E42">
        <w:rPr>
          <w:rFonts w:ascii="方正仿宋简体" w:eastAsia="方正仿宋简体"/>
          <w:sz w:val="32"/>
          <w:szCs w:val="32"/>
        </w:rPr>
        <w:t>安全</w:t>
      </w:r>
      <w:r w:rsidR="00D26E42" w:rsidRPr="00D26E42">
        <w:rPr>
          <w:rFonts w:ascii="方正仿宋简体" w:eastAsia="方正仿宋简体" w:hint="eastAsia"/>
          <w:sz w:val="32"/>
          <w:szCs w:val="32"/>
        </w:rPr>
        <w:t xml:space="preserve">  第一部分：通用要求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 w:hint="eastAsia"/>
          <w:sz w:val="32"/>
          <w:szCs w:val="32"/>
        </w:rPr>
        <w:t>GB 9254-2008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信息技术设备的无线电骚扰限值和测量方法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/>
          <w:sz w:val="32"/>
          <w:szCs w:val="32"/>
        </w:rPr>
        <w:t>GB</w:t>
      </w:r>
      <w:r w:rsidR="00D26E42" w:rsidRPr="00D26E42">
        <w:rPr>
          <w:rFonts w:ascii="方正仿宋简体" w:eastAsia="方正仿宋简体" w:hint="eastAsia"/>
          <w:sz w:val="32"/>
          <w:szCs w:val="32"/>
        </w:rPr>
        <w:t xml:space="preserve"> 21521-2014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复印机、打印机和传真机能效限定值及能效等</w:t>
      </w:r>
      <w:r w:rsidR="00D26E42" w:rsidRPr="00D26E42">
        <w:rPr>
          <w:rFonts w:ascii="方正仿宋简体" w:eastAsia="方正仿宋简体"/>
          <w:sz w:val="32"/>
          <w:szCs w:val="32"/>
        </w:rPr>
        <w:t>级</w:t>
      </w:r>
      <w:r w:rsidR="00D26E42">
        <w:rPr>
          <w:rFonts w:ascii="方正仿宋简体" w:eastAsia="方正仿宋简体" w:hint="eastAsia"/>
          <w:sz w:val="32"/>
          <w:szCs w:val="32"/>
        </w:rPr>
        <w:t>》、</w:t>
      </w:r>
      <w:r w:rsidR="00D26E42" w:rsidRPr="00D26E42">
        <w:rPr>
          <w:rFonts w:ascii="方正仿宋简体" w:eastAsia="方正仿宋简体" w:hint="eastAsia"/>
          <w:sz w:val="32"/>
          <w:szCs w:val="32"/>
        </w:rPr>
        <w:t>GB 17625.1-2012</w:t>
      </w:r>
      <w:r w:rsidR="00D26E42">
        <w:rPr>
          <w:rFonts w:ascii="方正仿宋简体" w:eastAsia="方正仿宋简体" w:hint="eastAsia"/>
          <w:sz w:val="32"/>
          <w:szCs w:val="32"/>
        </w:rPr>
        <w:t>《</w:t>
      </w:r>
      <w:r w:rsidR="00D26E42" w:rsidRPr="00D26E42">
        <w:rPr>
          <w:rFonts w:ascii="方正仿宋简体" w:eastAsia="方正仿宋简体" w:hint="eastAsia"/>
          <w:sz w:val="32"/>
          <w:szCs w:val="32"/>
        </w:rPr>
        <w:t>电磁兼容  限值 谐波电流发射限值（设备每相输入电流 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="00D26E42" w:rsidRPr="00D26E42">
          <w:rPr>
            <w:rFonts w:ascii="方正仿宋简体" w:eastAsia="方正仿宋简体" w:hint="eastAsia"/>
            <w:sz w:val="32"/>
            <w:szCs w:val="32"/>
          </w:rPr>
          <w:t>16A</w:t>
        </w:r>
      </w:smartTag>
      <w:r w:rsidR="00D26E42" w:rsidRPr="00D26E42">
        <w:rPr>
          <w:rFonts w:ascii="方正仿宋简体" w:eastAsia="方正仿宋简体" w:hint="eastAsia"/>
          <w:sz w:val="32"/>
          <w:szCs w:val="32"/>
        </w:rPr>
        <w:t>）</w:t>
      </w:r>
      <w:r w:rsidR="00D26E42">
        <w:rPr>
          <w:rFonts w:ascii="方正仿宋简体" w:eastAsia="方正仿宋简体" w:hint="eastAsia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F1F1D">
        <w:rPr>
          <w:rFonts w:ascii="方正仿宋简体" w:eastAsia="方正仿宋简体" w:hint="eastAsia"/>
          <w:sz w:val="32"/>
          <w:szCs w:val="32"/>
        </w:rPr>
        <w:t>对</w:t>
      </w:r>
      <w:r w:rsidR="00D06B26">
        <w:rPr>
          <w:rFonts w:ascii="方正仿宋简体" w:eastAsia="方正仿宋简体" w:hint="eastAsia"/>
          <w:sz w:val="32"/>
          <w:szCs w:val="32"/>
        </w:rPr>
        <w:t>打印机</w:t>
      </w:r>
      <w:r w:rsidRPr="00DF1F1D">
        <w:rPr>
          <w:rFonts w:ascii="方正仿宋简体" w:eastAsia="方正仿宋简体" w:hint="eastAsia"/>
          <w:sz w:val="32"/>
          <w:szCs w:val="32"/>
        </w:rPr>
        <w:t>产品的</w:t>
      </w:r>
      <w:r w:rsidR="00D06B26" w:rsidRPr="00D26E42">
        <w:rPr>
          <w:rFonts w:ascii="方正仿宋简体" w:eastAsia="方正仿宋简体" w:hint="eastAsia"/>
          <w:sz w:val="32"/>
          <w:szCs w:val="32"/>
        </w:rPr>
        <w:t>接触电流和保护导体电流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抗电强度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接地导体及其连接的电阻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电信端口的传导共模骚扰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电源端子的传导骚扰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辐射骚扰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谐波电流发射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产品能效等级</w:t>
      </w:r>
      <w:r w:rsidR="00D06B26">
        <w:rPr>
          <w:rFonts w:ascii="方正仿宋简体" w:eastAsia="方正仿宋简体" w:hint="eastAsia"/>
          <w:sz w:val="32"/>
          <w:szCs w:val="32"/>
        </w:rPr>
        <w:t>、</w:t>
      </w:r>
      <w:r w:rsidR="00D06B26" w:rsidRPr="00D26E42">
        <w:rPr>
          <w:rFonts w:ascii="方正仿宋简体" w:eastAsia="方正仿宋简体" w:hint="eastAsia"/>
          <w:sz w:val="32"/>
          <w:szCs w:val="32"/>
        </w:rPr>
        <w:t>（平均）打印速度</w:t>
      </w:r>
      <w:r w:rsidRPr="00DF1F1D">
        <w:rPr>
          <w:rFonts w:ascii="方正仿宋简体" w:eastAsia="方正仿宋简体" w:hint="eastAsia"/>
          <w:sz w:val="32"/>
          <w:szCs w:val="32"/>
        </w:rPr>
        <w:t>等9个</w:t>
      </w:r>
      <w:r w:rsidRPr="00D12981">
        <w:rPr>
          <w:rFonts w:ascii="方正仿宋简体" w:eastAsia="方正仿宋简体" w:cs="宋体" w:hint="eastAsia"/>
          <w:kern w:val="0"/>
          <w:sz w:val="32"/>
          <w:szCs w:val="32"/>
        </w:rPr>
        <w:t>项目</w:t>
      </w:r>
      <w:r w:rsidRPr="0059128D">
        <w:rPr>
          <w:rFonts w:ascii="方正仿宋简体" w:eastAsia="方正仿宋简体" w:hAnsi="宋体" w:cs="宋体" w:hint="eastAsia"/>
          <w:sz w:val="32"/>
          <w:szCs w:val="32"/>
        </w:rPr>
        <w:t>进行</w:t>
      </w:r>
      <w:r w:rsidRPr="008072EF">
        <w:rPr>
          <w:rFonts w:ascii="方正仿宋简体" w:eastAsia="方正仿宋简体" w:hint="eastAsia"/>
          <w:sz w:val="32"/>
          <w:szCs w:val="32"/>
        </w:rPr>
        <w:t>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887A98" w:rsidRPr="00A14F83" w:rsidRDefault="00887A98" w:rsidP="00887A9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D06B26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D06B26" w:rsidRPr="00D06B26">
        <w:rPr>
          <w:rFonts w:ascii="方正仿宋简体" w:eastAsia="方正仿宋简体" w:hint="eastAsia"/>
          <w:sz w:val="32"/>
          <w:szCs w:val="32"/>
        </w:rPr>
        <w:t>辐射骚扰、电源端子的传导骚扰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27026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87A98" w:rsidRPr="00A14F83" w:rsidSect="00887A9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F60" w:rsidRDefault="003F2F60" w:rsidP="00887A98">
      <w:r>
        <w:separator/>
      </w:r>
    </w:p>
  </w:endnote>
  <w:endnote w:type="continuationSeparator" w:id="1">
    <w:p w:rsidR="003F2F60" w:rsidRDefault="003F2F60" w:rsidP="00887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F60" w:rsidRDefault="003F2F60" w:rsidP="00887A98">
      <w:r>
        <w:separator/>
      </w:r>
    </w:p>
  </w:footnote>
  <w:footnote w:type="continuationSeparator" w:id="1">
    <w:p w:rsidR="003F2F60" w:rsidRDefault="003F2F60" w:rsidP="00887A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2BC9"/>
    <w:multiLevelType w:val="hybridMultilevel"/>
    <w:tmpl w:val="0D8C02B2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B37"/>
    <w:rsid w:val="00115444"/>
    <w:rsid w:val="00127026"/>
    <w:rsid w:val="003F2F60"/>
    <w:rsid w:val="00446823"/>
    <w:rsid w:val="00464C73"/>
    <w:rsid w:val="00506573"/>
    <w:rsid w:val="005D560D"/>
    <w:rsid w:val="005F4EE4"/>
    <w:rsid w:val="00612FBA"/>
    <w:rsid w:val="00653530"/>
    <w:rsid w:val="006E496C"/>
    <w:rsid w:val="00730384"/>
    <w:rsid w:val="00765553"/>
    <w:rsid w:val="00887A98"/>
    <w:rsid w:val="008909E9"/>
    <w:rsid w:val="0089724F"/>
    <w:rsid w:val="00B40FFE"/>
    <w:rsid w:val="00C8657F"/>
    <w:rsid w:val="00D06B26"/>
    <w:rsid w:val="00D26E42"/>
    <w:rsid w:val="00E17833"/>
    <w:rsid w:val="00F42B37"/>
    <w:rsid w:val="00FB4DF2"/>
    <w:rsid w:val="00FD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2B37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F42B37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8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7A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7A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452</Characters>
  <Application>Microsoft Office Word</Application>
  <DocSecurity>0</DocSecurity>
  <Lines>3</Lines>
  <Paragraphs>1</Paragraphs>
  <ScaleCrop>false</ScaleCrop>
  <Company>china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2015-11-23T07:15:00Z</dcterms:created>
  <dcterms:modified xsi:type="dcterms:W3CDTF">2015-12-18T02:26:00Z</dcterms:modified>
</cp:coreProperties>
</file>