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FA" w:rsidRPr="00EC5138" w:rsidRDefault="00F04FFA" w:rsidP="00F04FF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156BE">
        <w:rPr>
          <w:rFonts w:ascii="方正仿宋简体" w:eastAsia="方正仿宋简体" w:hAnsi="华文中宋" w:hint="eastAsia"/>
          <w:sz w:val="32"/>
          <w:szCs w:val="32"/>
        </w:rPr>
        <w:t>29</w:t>
      </w:r>
    </w:p>
    <w:p w:rsidR="00F04FFA" w:rsidRPr="00EC5138" w:rsidRDefault="0082107F" w:rsidP="002156B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2107F">
        <w:rPr>
          <w:rFonts w:ascii="方正小标宋简体" w:eastAsia="方正小标宋简体" w:hAnsi="华文中宋" w:hint="eastAsia"/>
          <w:sz w:val="32"/>
          <w:szCs w:val="32"/>
        </w:rPr>
        <w:t>钢丝绳</w:t>
      </w:r>
      <w:r w:rsidR="00F04FFA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04FFA" w:rsidRDefault="00F04FFA" w:rsidP="00F04FF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231F26" w:rsidRPr="0082107F">
        <w:rPr>
          <w:rFonts w:ascii="方正仿宋简体" w:eastAsia="方正仿宋简体" w:hint="eastAsia"/>
          <w:color w:val="000000"/>
          <w:sz w:val="32"/>
          <w:szCs w:val="32"/>
        </w:rPr>
        <w:t>天津、河北、山西、内蒙古、辽宁、上海、江苏、浙江、安徽、山东、河南、湖北、湖南、广东、四川、贵州、甘肃、宁夏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231F26">
        <w:rPr>
          <w:rFonts w:ascii="方正仿宋简体" w:eastAsia="方正仿宋简体" w:hint="eastAsia"/>
          <w:sz w:val="32"/>
          <w:szCs w:val="32"/>
        </w:rPr>
        <w:t>18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</w:t>
      </w:r>
      <w:r w:rsidR="00231F26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231F26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231F26" w:rsidRPr="0082107F">
        <w:rPr>
          <w:rFonts w:ascii="方正仿宋简体" w:eastAsia="方正仿宋简体" w:hint="eastAsia"/>
          <w:color w:val="000000"/>
          <w:sz w:val="32"/>
          <w:szCs w:val="32"/>
        </w:rPr>
        <w:t>钢丝绳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04FFA" w:rsidRPr="002F4683" w:rsidRDefault="00F04FFA" w:rsidP="00F04FF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GB 8903-2005《电梯用钢丝绳》、GB 8918-2006《重要用途钢丝绳》、GB/T 20118-2006《一般用途钢丝绳》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钢丝绳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钢丝绳破断拉力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、钢丝绳直径</w:t>
      </w:r>
      <w:r w:rsidR="00A307DB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无载荷钢丝绳直径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5%最小破断拉力钢丝绳直径、10%最小破断拉力钢丝绳直径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钢丝直径、中心钢丝直径、拆股钢丝抗拉强度、拆股钢丝反复弯曲、拆股钢丝扭转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纤维芯润滑剂含量、拆股钢丝镀层重量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缺丝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、钢丝交错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A307DB">
        <w:rPr>
          <w:rFonts w:ascii="方正仿宋简体" w:eastAsia="方正仿宋简体" w:hAnsi="宋体" w:cs="宋体" w:hint="eastAsia"/>
          <w:sz w:val="32"/>
          <w:szCs w:val="32"/>
        </w:rPr>
        <w:t>14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82107F" w:rsidRDefault="00F04FFA" w:rsidP="00D80AFD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3A693B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钢丝直径、中心钢丝直径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A307DB" w:rsidRPr="0082107F">
        <w:rPr>
          <w:rFonts w:ascii="方正仿宋简体" w:eastAsia="方正仿宋简体"/>
          <w:color w:val="000000"/>
          <w:sz w:val="32"/>
          <w:szCs w:val="32"/>
        </w:rPr>
        <w:t>拆股钢丝抗拉强度</w:t>
      </w:r>
      <w:r w:rsidR="00A307DB" w:rsidRPr="0082107F">
        <w:rPr>
          <w:rFonts w:ascii="方正仿宋简体" w:eastAsia="方正仿宋简体" w:hint="eastAsia"/>
          <w:color w:val="000000"/>
          <w:sz w:val="32"/>
          <w:szCs w:val="32"/>
        </w:rPr>
        <w:t>、缺丝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156BE">
        <w:rPr>
          <w:rFonts w:ascii="方正仿宋简体" w:eastAsia="方正仿宋简体" w:hAnsi="??" w:hint="eastAsia"/>
          <w:sz w:val="32"/>
          <w:szCs w:val="32"/>
        </w:rPr>
        <w:t>29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2107F" w:rsidSect="00F04FF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1B9" w:rsidRDefault="001F11B9" w:rsidP="00F04FFA">
      <w:r>
        <w:separator/>
      </w:r>
    </w:p>
  </w:endnote>
  <w:endnote w:type="continuationSeparator" w:id="1">
    <w:p w:rsidR="001F11B9" w:rsidRDefault="001F11B9" w:rsidP="00F04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1B9" w:rsidRDefault="001F11B9" w:rsidP="00F04FFA">
      <w:r>
        <w:separator/>
      </w:r>
    </w:p>
  </w:footnote>
  <w:footnote w:type="continuationSeparator" w:id="1">
    <w:p w:rsidR="001F11B9" w:rsidRDefault="001F11B9" w:rsidP="00F04F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57A"/>
    <w:rsid w:val="00115444"/>
    <w:rsid w:val="001F11B9"/>
    <w:rsid w:val="002156BE"/>
    <w:rsid w:val="00231F26"/>
    <w:rsid w:val="002F1FAA"/>
    <w:rsid w:val="003A693B"/>
    <w:rsid w:val="003B5872"/>
    <w:rsid w:val="00446823"/>
    <w:rsid w:val="00464C73"/>
    <w:rsid w:val="0046757A"/>
    <w:rsid w:val="00506573"/>
    <w:rsid w:val="005D560D"/>
    <w:rsid w:val="005F4EE4"/>
    <w:rsid w:val="00653530"/>
    <w:rsid w:val="006E496C"/>
    <w:rsid w:val="007076DD"/>
    <w:rsid w:val="00730384"/>
    <w:rsid w:val="0082107F"/>
    <w:rsid w:val="008909E9"/>
    <w:rsid w:val="00950606"/>
    <w:rsid w:val="009F7A4E"/>
    <w:rsid w:val="00A307DB"/>
    <w:rsid w:val="00B40FFE"/>
    <w:rsid w:val="00BC7A5A"/>
    <w:rsid w:val="00C44A0A"/>
    <w:rsid w:val="00C8657F"/>
    <w:rsid w:val="00CA5207"/>
    <w:rsid w:val="00D80AFD"/>
    <w:rsid w:val="00E14798"/>
    <w:rsid w:val="00E17833"/>
    <w:rsid w:val="00F04FFA"/>
    <w:rsid w:val="00FB4DF2"/>
    <w:rsid w:val="00FF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6757A"/>
    <w:rPr>
      <w:rFonts w:ascii="宋体" w:hAnsi="Courier New"/>
      <w:szCs w:val="21"/>
    </w:rPr>
  </w:style>
  <w:style w:type="character" w:customStyle="1" w:styleId="Char">
    <w:name w:val="纯文本 Char"/>
    <w:basedOn w:val="a0"/>
    <w:link w:val="a3"/>
    <w:rsid w:val="0046757A"/>
    <w:rPr>
      <w:rFonts w:ascii="宋体" w:eastAsia="宋体" w:hAnsi="Courier New" w:cs="Times New Roman"/>
      <w:szCs w:val="21"/>
    </w:rPr>
  </w:style>
  <w:style w:type="paragraph" w:styleId="a4">
    <w:name w:val="Normal (Web)"/>
    <w:basedOn w:val="a"/>
    <w:rsid w:val="0046757A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F0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04FF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0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04F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2016-06-28T07:12:00Z</dcterms:created>
  <dcterms:modified xsi:type="dcterms:W3CDTF">2016-07-12T07:16:00Z</dcterms:modified>
</cp:coreProperties>
</file>